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EB365" w14:textId="77777777" w:rsidR="004C6A15" w:rsidRDefault="004C6A15" w:rsidP="009257A4">
      <w:pPr>
        <w:jc w:val="center"/>
      </w:pPr>
      <w:bookmarkStart w:id="0" w:name="_GoBack"/>
      <w:bookmarkEnd w:id="0"/>
    </w:p>
    <w:p w14:paraId="3D233185" w14:textId="2F919A71" w:rsidR="008A4A64" w:rsidRPr="00CE65BD" w:rsidRDefault="004C6A15" w:rsidP="009257A4">
      <w:pPr>
        <w:jc w:val="center"/>
      </w:pPr>
      <w:r>
        <w:rPr>
          <w:b/>
          <w:noProof/>
          <w:sz w:val="36"/>
          <w:szCs w:val="36"/>
        </w:rPr>
        <w:drawing>
          <wp:anchor distT="0" distB="0" distL="114300" distR="114300" simplePos="0" relativeHeight="251686912" behindDoc="0" locked="0" layoutInCell="1" allowOverlap="1" wp14:anchorId="75D9BDF7" wp14:editId="6D44EB0E">
            <wp:simplePos x="0" y="0"/>
            <wp:positionH relativeFrom="margin">
              <wp:posOffset>1343025</wp:posOffset>
            </wp:positionH>
            <wp:positionV relativeFrom="margin">
              <wp:posOffset>428625</wp:posOffset>
            </wp:positionV>
            <wp:extent cx="1362075" cy="723900"/>
            <wp:effectExtent l="0" t="0" r="9525" b="0"/>
            <wp:wrapSquare wrapText="bothSides"/>
            <wp:docPr id="7" name="Imagem 2" descr="logomarca architectus imag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logomarca architectus image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2075" cy="723900"/>
                    </a:xfrm>
                    <a:prstGeom prst="rect">
                      <a:avLst/>
                    </a:prstGeom>
                    <a:noFill/>
                    <a:ln w="9525">
                      <a:noFill/>
                      <a:miter lim="800000"/>
                      <a:headEnd/>
                      <a:tailEnd/>
                    </a:ln>
                  </pic:spPr>
                </pic:pic>
              </a:graphicData>
            </a:graphic>
          </wp:anchor>
        </w:drawing>
      </w:r>
      <w:r w:rsidR="00931E54">
        <w:rPr>
          <w:noProof/>
        </w:rPr>
        <w:drawing>
          <wp:anchor distT="0" distB="0" distL="114300" distR="114300" simplePos="0" relativeHeight="251685888" behindDoc="1" locked="0" layoutInCell="1" allowOverlap="1" wp14:anchorId="2E01316A" wp14:editId="77829027">
            <wp:simplePos x="0" y="0"/>
            <wp:positionH relativeFrom="column">
              <wp:posOffset>3131820</wp:posOffset>
            </wp:positionH>
            <wp:positionV relativeFrom="paragraph">
              <wp:posOffset>180340</wp:posOffset>
            </wp:positionV>
            <wp:extent cx="1098550" cy="850359"/>
            <wp:effectExtent l="114300" t="114300" r="120650" b="121285"/>
            <wp:wrapNone/>
            <wp:docPr id="69" name="Imagem 14" descr="Descrição: mh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m 14" descr="Descrição: mha.jpg"/>
                    <pic:cNvPicPr>
                      <a:picLocks noChangeAspect="1" noChangeArrowheads="1"/>
                    </pic:cNvPicPr>
                  </pic:nvPicPr>
                  <pic:blipFill>
                    <a:blip r:embed="rId9" cstate="print">
                      <a:extLst>
                        <a:ext uri="{28A0092B-C50C-407E-A947-70E740481C1C}">
                          <a14:useLocalDpi xmlns:a14="http://schemas.microsoft.com/office/drawing/2010/main" val="0"/>
                        </a:ext>
                      </a:extLst>
                    </a:blip>
                    <a:srcRect l="2377" t="14127" r="14882" b="12552"/>
                    <a:stretch>
                      <a:fillRect/>
                    </a:stretch>
                  </pic:blipFill>
                  <pic:spPr bwMode="auto">
                    <a:xfrm>
                      <a:off x="0" y="0"/>
                      <a:ext cx="1098550" cy="850359"/>
                    </a:xfrm>
                    <a:prstGeom prst="rect">
                      <a:avLst/>
                    </a:prstGeom>
                    <a:solidFill>
                      <a:srgbClr val="EDEDED"/>
                    </a:solidFill>
                    <a:ln w="107950">
                      <a:solidFill>
                        <a:srgbClr val="FFFFFF"/>
                      </a:solidFill>
                      <a:miter lim="800000"/>
                      <a:headEnd/>
                      <a:tailEnd/>
                    </a:ln>
                  </pic:spPr>
                </pic:pic>
              </a:graphicData>
            </a:graphic>
            <wp14:sizeRelH relativeFrom="margin">
              <wp14:pctWidth>0</wp14:pctWidth>
            </wp14:sizeRelH>
            <wp14:sizeRelV relativeFrom="margin">
              <wp14:pctHeight>0</wp14:pctHeight>
            </wp14:sizeRelV>
          </wp:anchor>
        </w:drawing>
      </w:r>
    </w:p>
    <w:p w14:paraId="0A2F935C" w14:textId="77777777" w:rsidR="008A4A64" w:rsidRPr="00CE65BD" w:rsidRDefault="008A4A64"/>
    <w:p w14:paraId="5E34F44E" w14:textId="2C78E4B7" w:rsidR="008A4A64" w:rsidRPr="00CE65BD" w:rsidRDefault="008A4A64"/>
    <w:p w14:paraId="308D43E8" w14:textId="77777777" w:rsidR="008A4A64" w:rsidRPr="00CE65BD" w:rsidRDefault="008A4A64"/>
    <w:p w14:paraId="516C4B59" w14:textId="77777777" w:rsidR="008A4A64" w:rsidRDefault="008A4A64"/>
    <w:p w14:paraId="1694645A" w14:textId="27B87067" w:rsidR="005D4022" w:rsidRDefault="005E7AC0" w:rsidP="005E7AC0">
      <w:pPr>
        <w:jc w:val="center"/>
        <w:rPr>
          <w:b/>
          <w:sz w:val="32"/>
        </w:rPr>
      </w:pPr>
      <w:r w:rsidRPr="005E7AC0">
        <w:rPr>
          <w:b/>
          <w:sz w:val="32"/>
        </w:rPr>
        <w:t>CONSÓ</w:t>
      </w:r>
      <w:r w:rsidR="006E6A81">
        <w:rPr>
          <w:b/>
          <w:sz w:val="32"/>
        </w:rPr>
        <w:t>R</w:t>
      </w:r>
      <w:r w:rsidRPr="005E7AC0">
        <w:rPr>
          <w:b/>
          <w:sz w:val="32"/>
        </w:rPr>
        <w:t>CIO ARCHITECTUS-MHA</w:t>
      </w:r>
    </w:p>
    <w:p w14:paraId="2511545C" w14:textId="24DE25EA" w:rsidR="005E7AC0" w:rsidRPr="005E7AC0" w:rsidRDefault="005E7AC0" w:rsidP="005E7AC0">
      <w:pPr>
        <w:jc w:val="center"/>
        <w:rPr>
          <w:b/>
          <w:sz w:val="32"/>
        </w:rPr>
      </w:pPr>
      <w:r>
        <w:rPr>
          <w:b/>
          <w:sz w:val="32"/>
        </w:rPr>
        <w:t>PROSUS-BA</w:t>
      </w:r>
    </w:p>
    <w:p w14:paraId="42937B16" w14:textId="77777777" w:rsidR="008A4A64" w:rsidRDefault="008A4A64"/>
    <w:p w14:paraId="35F3A5F6" w14:textId="77777777" w:rsidR="00367C3A" w:rsidRDefault="00367C3A"/>
    <w:p w14:paraId="3FFA676C" w14:textId="77777777" w:rsidR="006F451B" w:rsidRDefault="006F451B"/>
    <w:p w14:paraId="5F32AE0D" w14:textId="77777777" w:rsidR="00367C3A" w:rsidRDefault="00367C3A"/>
    <w:p w14:paraId="364C00D7" w14:textId="77777777" w:rsidR="00367C3A" w:rsidRDefault="00367C3A"/>
    <w:p w14:paraId="1D951B6F" w14:textId="77777777" w:rsidR="004C6A15" w:rsidRDefault="004C6A15"/>
    <w:p w14:paraId="7C4A40F8" w14:textId="77777777" w:rsidR="004C6A15" w:rsidRDefault="004C6A15"/>
    <w:p w14:paraId="47AB6D85" w14:textId="77777777" w:rsidR="004C6A15" w:rsidRPr="00CE65BD" w:rsidRDefault="004C6A15"/>
    <w:p w14:paraId="403A1709" w14:textId="77777777" w:rsidR="008A4A64" w:rsidRPr="00CE65BD" w:rsidRDefault="008A4A64"/>
    <w:p w14:paraId="0F9297B4" w14:textId="3CE976CB" w:rsidR="008A4A64" w:rsidRPr="00FB1DEC" w:rsidRDefault="00BD3881" w:rsidP="000C14D2">
      <w:pPr>
        <w:ind w:left="567" w:right="566"/>
        <w:jc w:val="center"/>
        <w:rPr>
          <w:rStyle w:val="TtulodoLivro"/>
        </w:rPr>
      </w:pPr>
      <w:r>
        <w:rPr>
          <w:rStyle w:val="TtulodoLivro"/>
        </w:rPr>
        <w:t>Execu</w:t>
      </w:r>
      <w:r w:rsidR="003B3752">
        <w:rPr>
          <w:rStyle w:val="TtulodoLivro"/>
        </w:rPr>
        <w:t>ção de Obras de Construção  ACADEMIA DE</w:t>
      </w:r>
      <w:r>
        <w:rPr>
          <w:rStyle w:val="TtulodoLivro"/>
        </w:rPr>
        <w:t xml:space="preserve"> SAÚDE </w:t>
      </w:r>
      <w:r w:rsidR="00F94F79">
        <w:rPr>
          <w:rStyle w:val="TtulodoLivro"/>
        </w:rPr>
        <w:t>SÃO SEBASTIÃO DO PASSÉ</w:t>
      </w:r>
    </w:p>
    <w:p w14:paraId="1A468584" w14:textId="77777777" w:rsidR="007D1097" w:rsidRDefault="007D1097" w:rsidP="000C14D2">
      <w:pPr>
        <w:ind w:left="567" w:right="566"/>
        <w:jc w:val="center"/>
        <w:rPr>
          <w:rStyle w:val="TtulodoLivro"/>
        </w:rPr>
      </w:pPr>
    </w:p>
    <w:p w14:paraId="38F9F8C0" w14:textId="77777777" w:rsidR="007D1097" w:rsidRDefault="007D1097" w:rsidP="000C14D2">
      <w:pPr>
        <w:ind w:left="567" w:right="566"/>
        <w:jc w:val="center"/>
        <w:rPr>
          <w:rStyle w:val="TtulodoLivro"/>
        </w:rPr>
      </w:pPr>
    </w:p>
    <w:p w14:paraId="55DA8ECF" w14:textId="77777777" w:rsidR="005D4022" w:rsidRDefault="005D4022" w:rsidP="000C14D2">
      <w:pPr>
        <w:ind w:left="567" w:right="566"/>
        <w:jc w:val="center"/>
        <w:rPr>
          <w:rStyle w:val="TtulodoLivro"/>
        </w:rPr>
      </w:pPr>
    </w:p>
    <w:p w14:paraId="5A47568C" w14:textId="77777777" w:rsidR="00367C3A" w:rsidRDefault="00367C3A" w:rsidP="000C14D2">
      <w:pPr>
        <w:ind w:left="567" w:right="566"/>
        <w:jc w:val="center"/>
        <w:rPr>
          <w:rStyle w:val="TtulodoLivro"/>
        </w:rPr>
      </w:pPr>
    </w:p>
    <w:p w14:paraId="5B36F8F3" w14:textId="77777777" w:rsidR="004C6A15" w:rsidRDefault="004C6A15" w:rsidP="000C14D2">
      <w:pPr>
        <w:ind w:left="567" w:right="566"/>
        <w:jc w:val="center"/>
        <w:rPr>
          <w:rStyle w:val="TtulodoLivro"/>
        </w:rPr>
      </w:pPr>
    </w:p>
    <w:p w14:paraId="7434E371" w14:textId="77777777" w:rsidR="00753C5A" w:rsidRDefault="00753C5A" w:rsidP="000C14D2">
      <w:pPr>
        <w:ind w:left="567" w:right="566"/>
        <w:jc w:val="center"/>
        <w:rPr>
          <w:rStyle w:val="TtulodoLivro"/>
        </w:rPr>
      </w:pPr>
    </w:p>
    <w:p w14:paraId="3CA58B4B" w14:textId="77777777" w:rsidR="005D4022" w:rsidRDefault="005D4022" w:rsidP="000C14D2">
      <w:pPr>
        <w:ind w:left="567" w:right="566"/>
        <w:jc w:val="center"/>
        <w:rPr>
          <w:rStyle w:val="TtulodoLivro"/>
        </w:rPr>
      </w:pPr>
    </w:p>
    <w:p w14:paraId="565CC4E5" w14:textId="77777777" w:rsidR="006F451B" w:rsidRDefault="006F451B" w:rsidP="000C14D2">
      <w:pPr>
        <w:ind w:left="567" w:right="566"/>
        <w:jc w:val="center"/>
        <w:rPr>
          <w:rStyle w:val="TtulodoLivro"/>
        </w:rPr>
      </w:pPr>
    </w:p>
    <w:p w14:paraId="3219825D" w14:textId="779626D6" w:rsidR="005D4022" w:rsidRDefault="006F451B" w:rsidP="00414E93">
      <w:pPr>
        <w:ind w:left="567" w:right="566"/>
        <w:jc w:val="center"/>
        <w:rPr>
          <w:b/>
          <w:smallCaps/>
          <w:sz w:val="40"/>
          <w:szCs w:val="40"/>
          <w:lang w:val="pt-PT"/>
        </w:rPr>
      </w:pPr>
      <w:r>
        <w:rPr>
          <w:b/>
          <w:smallCaps/>
          <w:sz w:val="40"/>
          <w:szCs w:val="40"/>
          <w:lang w:val="pt-PT"/>
        </w:rPr>
        <w:t>CADERNO DE ENCARGOS</w:t>
      </w:r>
    </w:p>
    <w:p w14:paraId="05D2894B" w14:textId="17AB02BA" w:rsidR="008A4A64" w:rsidRPr="007C4AD6" w:rsidRDefault="007C4AD6" w:rsidP="00414E93">
      <w:pPr>
        <w:ind w:left="567" w:right="566"/>
        <w:jc w:val="center"/>
        <w:rPr>
          <w:rStyle w:val="Forte"/>
        </w:rPr>
      </w:pPr>
      <w:r w:rsidRPr="007C4AD6">
        <w:rPr>
          <w:rStyle w:val="Forte"/>
        </w:rPr>
        <w:t>PROJETO EXECUTIVO</w:t>
      </w:r>
    </w:p>
    <w:p w14:paraId="78E9BEDC" w14:textId="77777777" w:rsidR="008A4A64" w:rsidRPr="009257A4" w:rsidRDefault="008A4A64"/>
    <w:p w14:paraId="2A3F6915" w14:textId="77777777" w:rsidR="009257A4" w:rsidRPr="009257A4" w:rsidRDefault="009257A4" w:rsidP="00D04343">
      <w:pPr>
        <w:pStyle w:val="VERSALETE"/>
        <w:jc w:val="left"/>
        <w:rPr>
          <w:sz w:val="20"/>
          <w:szCs w:val="20"/>
        </w:rPr>
      </w:pPr>
    </w:p>
    <w:p w14:paraId="110F5F9A" w14:textId="77777777" w:rsidR="009257A4" w:rsidRPr="009257A4" w:rsidRDefault="009257A4" w:rsidP="00D04343">
      <w:pPr>
        <w:pStyle w:val="VERSALETE"/>
        <w:jc w:val="left"/>
        <w:rPr>
          <w:sz w:val="20"/>
          <w:szCs w:val="20"/>
        </w:rPr>
      </w:pPr>
    </w:p>
    <w:p w14:paraId="7385BCBF" w14:textId="25428307" w:rsidR="008A4A64" w:rsidRPr="00D04343" w:rsidRDefault="00D04343" w:rsidP="00D04343">
      <w:pPr>
        <w:pStyle w:val="VERSALETE"/>
        <w:jc w:val="left"/>
        <w:rPr>
          <w:rStyle w:val="TtulodoLivro"/>
          <w:b/>
          <w:sz w:val="32"/>
          <w:szCs w:val="32"/>
        </w:rPr>
      </w:pPr>
      <w:r w:rsidRPr="00D04343">
        <w:rPr>
          <w:rStyle w:val="TtulodoLivro"/>
          <w:b/>
          <w:caps w:val="0"/>
          <w:sz w:val="32"/>
          <w:szCs w:val="32"/>
        </w:rPr>
        <w:t>Sumário Descritivo</w:t>
      </w:r>
    </w:p>
    <w:p w14:paraId="49BE8787" w14:textId="75C89FB8" w:rsidR="001D6518" w:rsidRDefault="005E1F3E">
      <w:pPr>
        <w:pStyle w:val="Sumrio1"/>
        <w:rPr>
          <w:rFonts w:asciiTheme="minorHAnsi" w:eastAsiaTheme="minorEastAsia" w:hAnsiTheme="minorHAnsi" w:cstheme="minorBidi"/>
          <w:b w:val="0"/>
          <w:bCs w:val="0"/>
          <w:caps w:val="0"/>
          <w:szCs w:val="22"/>
        </w:rPr>
      </w:pPr>
      <w:r w:rsidRPr="00CE65BD">
        <w:fldChar w:fldCharType="begin"/>
      </w:r>
      <w:r w:rsidR="00E43F50" w:rsidRPr="00CE65BD">
        <w:instrText xml:space="preserve"> TOC \o "1-3" \h \z \u </w:instrText>
      </w:r>
      <w:r w:rsidRPr="00CE65BD">
        <w:fldChar w:fldCharType="separate"/>
      </w:r>
      <w:hyperlink w:anchor="_Toc518055979" w:history="1">
        <w:r w:rsidR="001D6518" w:rsidRPr="005A60B2">
          <w:rPr>
            <w:rStyle w:val="Hyperlink"/>
          </w:rPr>
          <w:t>A.</w:t>
        </w:r>
        <w:r w:rsidR="001D6518">
          <w:rPr>
            <w:rFonts w:asciiTheme="minorHAnsi" w:eastAsiaTheme="minorEastAsia" w:hAnsiTheme="minorHAnsi" w:cstheme="minorBidi"/>
            <w:b w:val="0"/>
            <w:bCs w:val="0"/>
            <w:caps w:val="0"/>
            <w:szCs w:val="22"/>
          </w:rPr>
          <w:tab/>
        </w:r>
        <w:r w:rsidR="001D6518" w:rsidRPr="005A60B2">
          <w:rPr>
            <w:rStyle w:val="Hyperlink"/>
          </w:rPr>
          <w:t>IDENTIFICAÇÃO DO EMPREENDIMENTO</w:t>
        </w:r>
        <w:r w:rsidR="001D6518">
          <w:rPr>
            <w:webHidden/>
          </w:rPr>
          <w:tab/>
        </w:r>
        <w:r w:rsidR="001D6518">
          <w:rPr>
            <w:webHidden/>
          </w:rPr>
          <w:fldChar w:fldCharType="begin"/>
        </w:r>
        <w:r w:rsidR="001D6518">
          <w:rPr>
            <w:webHidden/>
          </w:rPr>
          <w:instrText xml:space="preserve"> PAGEREF _Toc518055979 \h </w:instrText>
        </w:r>
        <w:r w:rsidR="001D6518">
          <w:rPr>
            <w:webHidden/>
          </w:rPr>
        </w:r>
        <w:r w:rsidR="001D6518">
          <w:rPr>
            <w:webHidden/>
          </w:rPr>
          <w:fldChar w:fldCharType="separate"/>
        </w:r>
        <w:r w:rsidR="000D0444">
          <w:rPr>
            <w:webHidden/>
          </w:rPr>
          <w:t>6</w:t>
        </w:r>
        <w:r w:rsidR="001D6518">
          <w:rPr>
            <w:webHidden/>
          </w:rPr>
          <w:fldChar w:fldCharType="end"/>
        </w:r>
      </w:hyperlink>
    </w:p>
    <w:p w14:paraId="2D6221FB" w14:textId="369746C4" w:rsidR="001D6518" w:rsidRDefault="000D0444">
      <w:pPr>
        <w:pStyle w:val="Sumrio1"/>
        <w:rPr>
          <w:rFonts w:asciiTheme="minorHAnsi" w:eastAsiaTheme="minorEastAsia" w:hAnsiTheme="minorHAnsi" w:cstheme="minorBidi"/>
          <w:b w:val="0"/>
          <w:bCs w:val="0"/>
          <w:caps w:val="0"/>
          <w:szCs w:val="22"/>
        </w:rPr>
      </w:pPr>
      <w:hyperlink w:anchor="_Toc518055980" w:history="1">
        <w:r w:rsidR="001D6518" w:rsidRPr="005A60B2">
          <w:rPr>
            <w:rStyle w:val="Hyperlink"/>
          </w:rPr>
          <w:t>B.</w:t>
        </w:r>
        <w:r w:rsidR="001D6518">
          <w:rPr>
            <w:rFonts w:asciiTheme="minorHAnsi" w:eastAsiaTheme="minorEastAsia" w:hAnsiTheme="minorHAnsi" w:cstheme="minorBidi"/>
            <w:b w:val="0"/>
            <w:bCs w:val="0"/>
            <w:caps w:val="0"/>
            <w:szCs w:val="22"/>
          </w:rPr>
          <w:tab/>
        </w:r>
        <w:r w:rsidR="001D6518" w:rsidRPr="005A60B2">
          <w:rPr>
            <w:rStyle w:val="Hyperlink"/>
          </w:rPr>
          <w:t>INTRODUÇÃO</w:t>
        </w:r>
        <w:r w:rsidR="001D6518">
          <w:rPr>
            <w:webHidden/>
          </w:rPr>
          <w:tab/>
        </w:r>
        <w:r w:rsidR="001D6518">
          <w:rPr>
            <w:webHidden/>
          </w:rPr>
          <w:fldChar w:fldCharType="begin"/>
        </w:r>
        <w:r w:rsidR="001D6518">
          <w:rPr>
            <w:webHidden/>
          </w:rPr>
          <w:instrText xml:space="preserve"> PAGEREF _Toc518055980 \h </w:instrText>
        </w:r>
        <w:r w:rsidR="001D6518">
          <w:rPr>
            <w:webHidden/>
          </w:rPr>
        </w:r>
        <w:r w:rsidR="001D6518">
          <w:rPr>
            <w:webHidden/>
          </w:rPr>
          <w:fldChar w:fldCharType="separate"/>
        </w:r>
        <w:r>
          <w:rPr>
            <w:webHidden/>
          </w:rPr>
          <w:t>6</w:t>
        </w:r>
        <w:r w:rsidR="001D6518">
          <w:rPr>
            <w:webHidden/>
          </w:rPr>
          <w:fldChar w:fldCharType="end"/>
        </w:r>
      </w:hyperlink>
    </w:p>
    <w:p w14:paraId="28BE6F27" w14:textId="02C24902" w:rsidR="001D6518" w:rsidRDefault="000D0444">
      <w:pPr>
        <w:pStyle w:val="Sumrio2"/>
        <w:rPr>
          <w:rFonts w:asciiTheme="minorHAnsi" w:eastAsiaTheme="minorEastAsia" w:hAnsiTheme="minorHAnsi" w:cstheme="minorBidi"/>
          <w:b w:val="0"/>
          <w:bCs w:val="0"/>
          <w:noProof/>
          <w:sz w:val="22"/>
          <w:szCs w:val="22"/>
        </w:rPr>
      </w:pPr>
      <w:hyperlink w:anchor="_Toc518055981" w:history="1">
        <w:r w:rsidR="001D6518" w:rsidRPr="005A60B2">
          <w:rPr>
            <w:rStyle w:val="Hyperlink"/>
            <w:noProof/>
          </w:rPr>
          <w:t>1.</w:t>
        </w:r>
        <w:r w:rsidR="001D6518">
          <w:rPr>
            <w:rFonts w:asciiTheme="minorHAnsi" w:eastAsiaTheme="minorEastAsia" w:hAnsiTheme="minorHAnsi" w:cstheme="minorBidi"/>
            <w:b w:val="0"/>
            <w:bCs w:val="0"/>
            <w:noProof/>
            <w:sz w:val="22"/>
            <w:szCs w:val="22"/>
          </w:rPr>
          <w:tab/>
        </w:r>
        <w:r w:rsidR="001D6518" w:rsidRPr="005A60B2">
          <w:rPr>
            <w:rStyle w:val="Hyperlink"/>
            <w:noProof/>
          </w:rPr>
          <w:t>JUSTIFICATIVA PARA A CONTRATAÇÃO</w:t>
        </w:r>
        <w:r w:rsidR="001D6518">
          <w:rPr>
            <w:noProof/>
            <w:webHidden/>
          </w:rPr>
          <w:tab/>
        </w:r>
        <w:r w:rsidR="001D6518">
          <w:rPr>
            <w:noProof/>
            <w:webHidden/>
          </w:rPr>
          <w:fldChar w:fldCharType="begin"/>
        </w:r>
        <w:r w:rsidR="001D6518">
          <w:rPr>
            <w:noProof/>
            <w:webHidden/>
          </w:rPr>
          <w:instrText xml:space="preserve"> PAGEREF _Toc518055981 \h </w:instrText>
        </w:r>
        <w:r w:rsidR="001D6518">
          <w:rPr>
            <w:noProof/>
            <w:webHidden/>
          </w:rPr>
        </w:r>
        <w:r w:rsidR="001D6518">
          <w:rPr>
            <w:noProof/>
            <w:webHidden/>
          </w:rPr>
          <w:fldChar w:fldCharType="separate"/>
        </w:r>
        <w:r>
          <w:rPr>
            <w:noProof/>
            <w:webHidden/>
          </w:rPr>
          <w:t>6</w:t>
        </w:r>
        <w:r w:rsidR="001D6518">
          <w:rPr>
            <w:noProof/>
            <w:webHidden/>
          </w:rPr>
          <w:fldChar w:fldCharType="end"/>
        </w:r>
      </w:hyperlink>
    </w:p>
    <w:p w14:paraId="2CBB0442" w14:textId="6FB0BCE1" w:rsidR="001D6518" w:rsidRDefault="000D0444">
      <w:pPr>
        <w:pStyle w:val="Sumrio2"/>
        <w:rPr>
          <w:rFonts w:asciiTheme="minorHAnsi" w:eastAsiaTheme="minorEastAsia" w:hAnsiTheme="minorHAnsi" w:cstheme="minorBidi"/>
          <w:b w:val="0"/>
          <w:bCs w:val="0"/>
          <w:noProof/>
          <w:sz w:val="22"/>
          <w:szCs w:val="22"/>
        </w:rPr>
      </w:pPr>
      <w:hyperlink w:anchor="_Toc518055982" w:history="1">
        <w:r w:rsidR="001D6518" w:rsidRPr="005A60B2">
          <w:rPr>
            <w:rStyle w:val="Hyperlink"/>
            <w:noProof/>
          </w:rPr>
          <w:t>2.</w:t>
        </w:r>
        <w:r w:rsidR="001D6518">
          <w:rPr>
            <w:rFonts w:asciiTheme="minorHAnsi" w:eastAsiaTheme="minorEastAsia" w:hAnsiTheme="minorHAnsi" w:cstheme="minorBidi"/>
            <w:b w:val="0"/>
            <w:bCs w:val="0"/>
            <w:noProof/>
            <w:sz w:val="22"/>
            <w:szCs w:val="22"/>
          </w:rPr>
          <w:tab/>
        </w:r>
        <w:r w:rsidR="001D6518" w:rsidRPr="005A60B2">
          <w:rPr>
            <w:rStyle w:val="Hyperlink"/>
            <w:noProof/>
          </w:rPr>
          <w:t>DEFINIÇÕES</w:t>
        </w:r>
        <w:r w:rsidR="001D6518">
          <w:rPr>
            <w:noProof/>
            <w:webHidden/>
          </w:rPr>
          <w:tab/>
        </w:r>
        <w:r w:rsidR="001D6518">
          <w:rPr>
            <w:noProof/>
            <w:webHidden/>
          </w:rPr>
          <w:fldChar w:fldCharType="begin"/>
        </w:r>
        <w:r w:rsidR="001D6518">
          <w:rPr>
            <w:noProof/>
            <w:webHidden/>
          </w:rPr>
          <w:instrText xml:space="preserve"> PAGEREF _Toc518055982 \h </w:instrText>
        </w:r>
        <w:r w:rsidR="001D6518">
          <w:rPr>
            <w:noProof/>
            <w:webHidden/>
          </w:rPr>
        </w:r>
        <w:r w:rsidR="001D6518">
          <w:rPr>
            <w:noProof/>
            <w:webHidden/>
          </w:rPr>
          <w:fldChar w:fldCharType="separate"/>
        </w:r>
        <w:r>
          <w:rPr>
            <w:noProof/>
            <w:webHidden/>
          </w:rPr>
          <w:t>6</w:t>
        </w:r>
        <w:r w:rsidR="001D6518">
          <w:rPr>
            <w:noProof/>
            <w:webHidden/>
          </w:rPr>
          <w:fldChar w:fldCharType="end"/>
        </w:r>
      </w:hyperlink>
    </w:p>
    <w:p w14:paraId="1D9F30B2" w14:textId="59565825" w:rsidR="001D6518" w:rsidRDefault="000D0444">
      <w:pPr>
        <w:pStyle w:val="Sumrio2"/>
        <w:rPr>
          <w:rFonts w:asciiTheme="minorHAnsi" w:eastAsiaTheme="minorEastAsia" w:hAnsiTheme="minorHAnsi" w:cstheme="minorBidi"/>
          <w:b w:val="0"/>
          <w:bCs w:val="0"/>
          <w:noProof/>
          <w:sz w:val="22"/>
          <w:szCs w:val="22"/>
        </w:rPr>
      </w:pPr>
      <w:hyperlink w:anchor="_Toc518055983" w:history="1">
        <w:r w:rsidR="001D6518" w:rsidRPr="005A60B2">
          <w:rPr>
            <w:rStyle w:val="Hyperlink"/>
            <w:noProof/>
          </w:rPr>
          <w:t>3.</w:t>
        </w:r>
        <w:r w:rsidR="001D6518">
          <w:rPr>
            <w:rFonts w:asciiTheme="minorHAnsi" w:eastAsiaTheme="minorEastAsia" w:hAnsiTheme="minorHAnsi" w:cstheme="minorBidi"/>
            <w:b w:val="0"/>
            <w:bCs w:val="0"/>
            <w:noProof/>
            <w:sz w:val="22"/>
            <w:szCs w:val="22"/>
          </w:rPr>
          <w:tab/>
        </w:r>
        <w:r w:rsidR="001D6518" w:rsidRPr="005A60B2">
          <w:rPr>
            <w:rStyle w:val="Hyperlink"/>
            <w:noProof/>
          </w:rPr>
          <w:t>MOTIVAÇÃO DA CONTRATAÇÃO</w:t>
        </w:r>
        <w:r w:rsidR="001D6518">
          <w:rPr>
            <w:noProof/>
            <w:webHidden/>
          </w:rPr>
          <w:tab/>
        </w:r>
        <w:r w:rsidR="001D6518">
          <w:rPr>
            <w:noProof/>
            <w:webHidden/>
          </w:rPr>
          <w:fldChar w:fldCharType="begin"/>
        </w:r>
        <w:r w:rsidR="001D6518">
          <w:rPr>
            <w:noProof/>
            <w:webHidden/>
          </w:rPr>
          <w:instrText xml:space="preserve"> PAGEREF _Toc518055983 \h </w:instrText>
        </w:r>
        <w:r w:rsidR="001D6518">
          <w:rPr>
            <w:noProof/>
            <w:webHidden/>
          </w:rPr>
        </w:r>
        <w:r w:rsidR="001D6518">
          <w:rPr>
            <w:noProof/>
            <w:webHidden/>
          </w:rPr>
          <w:fldChar w:fldCharType="separate"/>
        </w:r>
        <w:r>
          <w:rPr>
            <w:noProof/>
            <w:webHidden/>
          </w:rPr>
          <w:t>7</w:t>
        </w:r>
        <w:r w:rsidR="001D6518">
          <w:rPr>
            <w:noProof/>
            <w:webHidden/>
          </w:rPr>
          <w:fldChar w:fldCharType="end"/>
        </w:r>
      </w:hyperlink>
    </w:p>
    <w:p w14:paraId="7F1BD289" w14:textId="377EC538" w:rsidR="001D6518" w:rsidRDefault="000D0444">
      <w:pPr>
        <w:pStyle w:val="Sumrio2"/>
        <w:rPr>
          <w:rFonts w:asciiTheme="minorHAnsi" w:eastAsiaTheme="minorEastAsia" w:hAnsiTheme="minorHAnsi" w:cstheme="minorBidi"/>
          <w:b w:val="0"/>
          <w:bCs w:val="0"/>
          <w:noProof/>
          <w:sz w:val="22"/>
          <w:szCs w:val="22"/>
        </w:rPr>
      </w:pPr>
      <w:hyperlink w:anchor="_Toc518055984" w:history="1">
        <w:r w:rsidR="001D6518" w:rsidRPr="005A60B2">
          <w:rPr>
            <w:rStyle w:val="Hyperlink"/>
            <w:noProof/>
          </w:rPr>
          <w:t>4.</w:t>
        </w:r>
        <w:r w:rsidR="001D6518">
          <w:rPr>
            <w:rFonts w:asciiTheme="minorHAnsi" w:eastAsiaTheme="minorEastAsia" w:hAnsiTheme="minorHAnsi" w:cstheme="minorBidi"/>
            <w:b w:val="0"/>
            <w:bCs w:val="0"/>
            <w:noProof/>
            <w:sz w:val="22"/>
            <w:szCs w:val="22"/>
          </w:rPr>
          <w:tab/>
        </w:r>
        <w:r w:rsidR="001D6518" w:rsidRPr="005A60B2">
          <w:rPr>
            <w:rStyle w:val="Hyperlink"/>
            <w:noProof/>
          </w:rPr>
          <w:t>OBJETIVO DA CONTRATAÇÃO</w:t>
        </w:r>
        <w:r w:rsidR="001D6518">
          <w:rPr>
            <w:noProof/>
            <w:webHidden/>
          </w:rPr>
          <w:tab/>
        </w:r>
        <w:r w:rsidR="001D6518">
          <w:rPr>
            <w:noProof/>
            <w:webHidden/>
          </w:rPr>
          <w:fldChar w:fldCharType="begin"/>
        </w:r>
        <w:r w:rsidR="001D6518">
          <w:rPr>
            <w:noProof/>
            <w:webHidden/>
          </w:rPr>
          <w:instrText xml:space="preserve"> PAGEREF _Toc518055984 \h </w:instrText>
        </w:r>
        <w:r w:rsidR="001D6518">
          <w:rPr>
            <w:noProof/>
            <w:webHidden/>
          </w:rPr>
        </w:r>
        <w:r w:rsidR="001D6518">
          <w:rPr>
            <w:noProof/>
            <w:webHidden/>
          </w:rPr>
          <w:fldChar w:fldCharType="separate"/>
        </w:r>
        <w:r>
          <w:rPr>
            <w:noProof/>
            <w:webHidden/>
          </w:rPr>
          <w:t>7</w:t>
        </w:r>
        <w:r w:rsidR="001D6518">
          <w:rPr>
            <w:noProof/>
            <w:webHidden/>
          </w:rPr>
          <w:fldChar w:fldCharType="end"/>
        </w:r>
      </w:hyperlink>
    </w:p>
    <w:p w14:paraId="6968C29C" w14:textId="3A025D66" w:rsidR="001D6518" w:rsidRDefault="000D0444">
      <w:pPr>
        <w:pStyle w:val="Sumrio2"/>
        <w:rPr>
          <w:rFonts w:asciiTheme="minorHAnsi" w:eastAsiaTheme="minorEastAsia" w:hAnsiTheme="minorHAnsi" w:cstheme="minorBidi"/>
          <w:b w:val="0"/>
          <w:bCs w:val="0"/>
          <w:noProof/>
          <w:sz w:val="22"/>
          <w:szCs w:val="22"/>
        </w:rPr>
      </w:pPr>
      <w:hyperlink w:anchor="_Toc518055985" w:history="1">
        <w:r w:rsidR="001D6518" w:rsidRPr="005A60B2">
          <w:rPr>
            <w:rStyle w:val="Hyperlink"/>
            <w:noProof/>
          </w:rPr>
          <w:t>5.</w:t>
        </w:r>
        <w:r w:rsidR="001D6518">
          <w:rPr>
            <w:rFonts w:asciiTheme="minorHAnsi" w:eastAsiaTheme="minorEastAsia" w:hAnsiTheme="minorHAnsi" w:cstheme="minorBidi"/>
            <w:b w:val="0"/>
            <w:bCs w:val="0"/>
            <w:noProof/>
            <w:sz w:val="22"/>
            <w:szCs w:val="22"/>
          </w:rPr>
          <w:tab/>
        </w:r>
        <w:r w:rsidR="001D6518" w:rsidRPr="005A60B2">
          <w:rPr>
            <w:rStyle w:val="Hyperlink"/>
            <w:noProof/>
          </w:rPr>
          <w:t>CRITÉRIOS AMBIENTAIS ADOTADOS</w:t>
        </w:r>
        <w:r w:rsidR="001D6518">
          <w:rPr>
            <w:noProof/>
            <w:webHidden/>
          </w:rPr>
          <w:tab/>
        </w:r>
        <w:r w:rsidR="001D6518">
          <w:rPr>
            <w:noProof/>
            <w:webHidden/>
          </w:rPr>
          <w:fldChar w:fldCharType="begin"/>
        </w:r>
        <w:r w:rsidR="001D6518">
          <w:rPr>
            <w:noProof/>
            <w:webHidden/>
          </w:rPr>
          <w:instrText xml:space="preserve"> PAGEREF _Toc518055985 \h </w:instrText>
        </w:r>
        <w:r w:rsidR="001D6518">
          <w:rPr>
            <w:noProof/>
            <w:webHidden/>
          </w:rPr>
        </w:r>
        <w:r w:rsidR="001D6518">
          <w:rPr>
            <w:noProof/>
            <w:webHidden/>
          </w:rPr>
          <w:fldChar w:fldCharType="separate"/>
        </w:r>
        <w:r>
          <w:rPr>
            <w:noProof/>
            <w:webHidden/>
          </w:rPr>
          <w:t>7</w:t>
        </w:r>
        <w:r w:rsidR="001D6518">
          <w:rPr>
            <w:noProof/>
            <w:webHidden/>
          </w:rPr>
          <w:fldChar w:fldCharType="end"/>
        </w:r>
      </w:hyperlink>
    </w:p>
    <w:p w14:paraId="72FEC9CA" w14:textId="4E7067F1" w:rsidR="001D6518" w:rsidRDefault="000D0444">
      <w:pPr>
        <w:pStyle w:val="Sumrio1"/>
        <w:rPr>
          <w:rFonts w:asciiTheme="minorHAnsi" w:eastAsiaTheme="minorEastAsia" w:hAnsiTheme="minorHAnsi" w:cstheme="minorBidi"/>
          <w:b w:val="0"/>
          <w:bCs w:val="0"/>
          <w:caps w:val="0"/>
          <w:szCs w:val="22"/>
        </w:rPr>
      </w:pPr>
      <w:hyperlink w:anchor="_Toc518055986" w:history="1">
        <w:r w:rsidR="001D6518" w:rsidRPr="005A60B2">
          <w:rPr>
            <w:rStyle w:val="Hyperlink"/>
          </w:rPr>
          <w:t>C.</w:t>
        </w:r>
        <w:r w:rsidR="001D6518">
          <w:rPr>
            <w:rFonts w:asciiTheme="minorHAnsi" w:eastAsiaTheme="minorEastAsia" w:hAnsiTheme="minorHAnsi" w:cstheme="minorBidi"/>
            <w:b w:val="0"/>
            <w:bCs w:val="0"/>
            <w:caps w:val="0"/>
            <w:szCs w:val="22"/>
          </w:rPr>
          <w:tab/>
        </w:r>
        <w:r w:rsidR="001D6518" w:rsidRPr="005A60B2">
          <w:rPr>
            <w:rStyle w:val="Hyperlink"/>
          </w:rPr>
          <w:t>DESCRIÇÃO DOS EMPREENDIMENTOS</w:t>
        </w:r>
        <w:r w:rsidR="001D6518">
          <w:rPr>
            <w:webHidden/>
          </w:rPr>
          <w:tab/>
        </w:r>
        <w:r w:rsidR="001D6518">
          <w:rPr>
            <w:webHidden/>
          </w:rPr>
          <w:fldChar w:fldCharType="begin"/>
        </w:r>
        <w:r w:rsidR="001D6518">
          <w:rPr>
            <w:webHidden/>
          </w:rPr>
          <w:instrText xml:space="preserve"> PAGEREF _Toc518055986 \h </w:instrText>
        </w:r>
        <w:r w:rsidR="001D6518">
          <w:rPr>
            <w:webHidden/>
          </w:rPr>
        </w:r>
        <w:r w:rsidR="001D6518">
          <w:rPr>
            <w:webHidden/>
          </w:rPr>
          <w:fldChar w:fldCharType="separate"/>
        </w:r>
        <w:r>
          <w:rPr>
            <w:webHidden/>
          </w:rPr>
          <w:t>9</w:t>
        </w:r>
        <w:r w:rsidR="001D6518">
          <w:rPr>
            <w:webHidden/>
          </w:rPr>
          <w:fldChar w:fldCharType="end"/>
        </w:r>
      </w:hyperlink>
    </w:p>
    <w:p w14:paraId="33903289" w14:textId="2C12058B" w:rsidR="001D6518" w:rsidRDefault="000D0444">
      <w:pPr>
        <w:pStyle w:val="Sumrio2"/>
        <w:rPr>
          <w:rFonts w:asciiTheme="minorHAnsi" w:eastAsiaTheme="minorEastAsia" w:hAnsiTheme="minorHAnsi" w:cstheme="minorBidi"/>
          <w:b w:val="0"/>
          <w:bCs w:val="0"/>
          <w:noProof/>
          <w:sz w:val="22"/>
          <w:szCs w:val="22"/>
        </w:rPr>
      </w:pPr>
      <w:hyperlink w:anchor="_Toc518055987" w:history="1">
        <w:r w:rsidR="001D6518" w:rsidRPr="005A60B2">
          <w:rPr>
            <w:rStyle w:val="Hyperlink"/>
            <w:noProof/>
          </w:rPr>
          <w:t>1.</w:t>
        </w:r>
        <w:r w:rsidR="001D6518">
          <w:rPr>
            <w:rFonts w:asciiTheme="minorHAnsi" w:eastAsiaTheme="minorEastAsia" w:hAnsiTheme="minorHAnsi" w:cstheme="minorBidi"/>
            <w:b w:val="0"/>
            <w:bCs w:val="0"/>
            <w:noProof/>
            <w:sz w:val="22"/>
            <w:szCs w:val="22"/>
          </w:rPr>
          <w:tab/>
        </w:r>
        <w:r w:rsidR="001D6518" w:rsidRPr="005A60B2">
          <w:rPr>
            <w:rStyle w:val="Hyperlink"/>
            <w:noProof/>
          </w:rPr>
          <w:t>LOCALIZAÇÃO</w:t>
        </w:r>
        <w:r w:rsidR="001D6518">
          <w:rPr>
            <w:noProof/>
            <w:webHidden/>
          </w:rPr>
          <w:tab/>
        </w:r>
        <w:r w:rsidR="001D6518">
          <w:rPr>
            <w:noProof/>
            <w:webHidden/>
          </w:rPr>
          <w:fldChar w:fldCharType="begin"/>
        </w:r>
        <w:r w:rsidR="001D6518">
          <w:rPr>
            <w:noProof/>
            <w:webHidden/>
          </w:rPr>
          <w:instrText xml:space="preserve"> PAGEREF _Toc518055987 \h </w:instrText>
        </w:r>
        <w:r w:rsidR="001D6518">
          <w:rPr>
            <w:noProof/>
            <w:webHidden/>
          </w:rPr>
        </w:r>
        <w:r w:rsidR="001D6518">
          <w:rPr>
            <w:noProof/>
            <w:webHidden/>
          </w:rPr>
          <w:fldChar w:fldCharType="separate"/>
        </w:r>
        <w:r>
          <w:rPr>
            <w:noProof/>
            <w:webHidden/>
          </w:rPr>
          <w:t>9</w:t>
        </w:r>
        <w:r w:rsidR="001D6518">
          <w:rPr>
            <w:noProof/>
            <w:webHidden/>
          </w:rPr>
          <w:fldChar w:fldCharType="end"/>
        </w:r>
      </w:hyperlink>
    </w:p>
    <w:p w14:paraId="3DEF77D4" w14:textId="18B33B69" w:rsidR="001D6518" w:rsidRDefault="000D0444">
      <w:pPr>
        <w:pStyle w:val="Sumrio3"/>
        <w:rPr>
          <w:rFonts w:asciiTheme="minorHAnsi" w:eastAsiaTheme="minorEastAsia" w:hAnsiTheme="minorHAnsi" w:cstheme="minorBidi"/>
          <w:noProof/>
          <w:sz w:val="22"/>
          <w:szCs w:val="22"/>
        </w:rPr>
      </w:pPr>
      <w:hyperlink w:anchor="_Toc518055988" w:history="1">
        <w:r w:rsidR="001D6518" w:rsidRPr="005A60B2">
          <w:rPr>
            <w:rStyle w:val="Hyperlink"/>
            <w:rFonts w:cs="Times New Roman"/>
            <w:noProof/>
            <w14:scene3d>
              <w14:camera w14:prst="orthographicFront"/>
              <w14:lightRig w14:rig="threePt" w14:dir="t">
                <w14:rot w14:lat="0" w14:lon="0" w14:rev="0"/>
              </w14:lightRig>
            </w14:scene3d>
          </w:rPr>
          <w:t>1.1.</w:t>
        </w:r>
        <w:r w:rsidR="001D6518">
          <w:rPr>
            <w:rFonts w:asciiTheme="minorHAnsi" w:eastAsiaTheme="minorEastAsia" w:hAnsiTheme="minorHAnsi" w:cstheme="minorBidi"/>
            <w:noProof/>
            <w:sz w:val="22"/>
            <w:szCs w:val="22"/>
          </w:rPr>
          <w:tab/>
        </w:r>
        <w:r w:rsidR="001D6518" w:rsidRPr="005A60B2">
          <w:rPr>
            <w:rStyle w:val="Hyperlink"/>
            <w:noProof/>
          </w:rPr>
          <w:t>Implantação</w:t>
        </w:r>
        <w:r w:rsidR="001D6518">
          <w:rPr>
            <w:noProof/>
            <w:webHidden/>
          </w:rPr>
          <w:tab/>
        </w:r>
        <w:r w:rsidR="001D6518">
          <w:rPr>
            <w:noProof/>
            <w:webHidden/>
          </w:rPr>
          <w:fldChar w:fldCharType="begin"/>
        </w:r>
        <w:r w:rsidR="001D6518">
          <w:rPr>
            <w:noProof/>
            <w:webHidden/>
          </w:rPr>
          <w:instrText xml:space="preserve"> PAGEREF _Toc518055988 \h </w:instrText>
        </w:r>
        <w:r w:rsidR="001D6518">
          <w:rPr>
            <w:noProof/>
            <w:webHidden/>
          </w:rPr>
        </w:r>
        <w:r w:rsidR="001D6518">
          <w:rPr>
            <w:noProof/>
            <w:webHidden/>
          </w:rPr>
          <w:fldChar w:fldCharType="separate"/>
        </w:r>
        <w:r>
          <w:rPr>
            <w:noProof/>
            <w:webHidden/>
          </w:rPr>
          <w:t>9</w:t>
        </w:r>
        <w:r w:rsidR="001D6518">
          <w:rPr>
            <w:noProof/>
            <w:webHidden/>
          </w:rPr>
          <w:fldChar w:fldCharType="end"/>
        </w:r>
      </w:hyperlink>
    </w:p>
    <w:p w14:paraId="26D4D37D" w14:textId="689772CE" w:rsidR="001D6518" w:rsidRDefault="000D0444">
      <w:pPr>
        <w:pStyle w:val="Sumrio1"/>
        <w:rPr>
          <w:rFonts w:asciiTheme="minorHAnsi" w:eastAsiaTheme="minorEastAsia" w:hAnsiTheme="minorHAnsi" w:cstheme="minorBidi"/>
          <w:b w:val="0"/>
          <w:bCs w:val="0"/>
          <w:caps w:val="0"/>
          <w:szCs w:val="22"/>
        </w:rPr>
      </w:pPr>
      <w:hyperlink w:anchor="_Toc518055989" w:history="1">
        <w:r w:rsidR="001D6518" w:rsidRPr="005A60B2">
          <w:rPr>
            <w:rStyle w:val="Hyperlink"/>
          </w:rPr>
          <w:t>DISPOSIÇÕES GERAIS</w:t>
        </w:r>
        <w:r w:rsidR="001D6518">
          <w:rPr>
            <w:webHidden/>
          </w:rPr>
          <w:tab/>
        </w:r>
        <w:r w:rsidR="001D6518">
          <w:rPr>
            <w:webHidden/>
          </w:rPr>
          <w:fldChar w:fldCharType="begin"/>
        </w:r>
        <w:r w:rsidR="001D6518">
          <w:rPr>
            <w:webHidden/>
          </w:rPr>
          <w:instrText xml:space="preserve"> PAGEREF _Toc518055989 \h </w:instrText>
        </w:r>
        <w:r w:rsidR="001D6518">
          <w:rPr>
            <w:webHidden/>
          </w:rPr>
        </w:r>
        <w:r w:rsidR="001D6518">
          <w:rPr>
            <w:webHidden/>
          </w:rPr>
          <w:fldChar w:fldCharType="separate"/>
        </w:r>
        <w:r>
          <w:rPr>
            <w:webHidden/>
          </w:rPr>
          <w:t>9</w:t>
        </w:r>
        <w:r w:rsidR="001D6518">
          <w:rPr>
            <w:webHidden/>
          </w:rPr>
          <w:fldChar w:fldCharType="end"/>
        </w:r>
      </w:hyperlink>
    </w:p>
    <w:p w14:paraId="4DC22339" w14:textId="740EF125" w:rsidR="001D6518" w:rsidRDefault="000D0444">
      <w:pPr>
        <w:pStyle w:val="Sumrio2"/>
        <w:rPr>
          <w:rFonts w:asciiTheme="minorHAnsi" w:eastAsiaTheme="minorEastAsia" w:hAnsiTheme="minorHAnsi" w:cstheme="minorBidi"/>
          <w:b w:val="0"/>
          <w:bCs w:val="0"/>
          <w:noProof/>
          <w:sz w:val="22"/>
          <w:szCs w:val="22"/>
        </w:rPr>
      </w:pPr>
      <w:hyperlink w:anchor="_Toc518055990" w:history="1">
        <w:r w:rsidR="001D6518" w:rsidRPr="005A60B2">
          <w:rPr>
            <w:rStyle w:val="Hyperlink"/>
            <w:noProof/>
          </w:rPr>
          <w:t>2.</w:t>
        </w:r>
        <w:r w:rsidR="001D6518">
          <w:rPr>
            <w:rFonts w:asciiTheme="minorHAnsi" w:eastAsiaTheme="minorEastAsia" w:hAnsiTheme="minorHAnsi" w:cstheme="minorBidi"/>
            <w:b w:val="0"/>
            <w:bCs w:val="0"/>
            <w:noProof/>
            <w:sz w:val="22"/>
            <w:szCs w:val="22"/>
          </w:rPr>
          <w:tab/>
        </w:r>
        <w:r w:rsidR="001D6518" w:rsidRPr="005A60B2">
          <w:rPr>
            <w:rStyle w:val="Hyperlink"/>
            <w:noProof/>
          </w:rPr>
          <w:t>DOCUMENTAÇÃO E REGULARIZAÇÃO</w:t>
        </w:r>
        <w:r w:rsidR="001D6518">
          <w:rPr>
            <w:noProof/>
            <w:webHidden/>
          </w:rPr>
          <w:tab/>
        </w:r>
        <w:r w:rsidR="001D6518">
          <w:rPr>
            <w:noProof/>
            <w:webHidden/>
          </w:rPr>
          <w:fldChar w:fldCharType="begin"/>
        </w:r>
        <w:r w:rsidR="001D6518">
          <w:rPr>
            <w:noProof/>
            <w:webHidden/>
          </w:rPr>
          <w:instrText xml:space="preserve"> PAGEREF _Toc518055990 \h </w:instrText>
        </w:r>
        <w:r w:rsidR="001D6518">
          <w:rPr>
            <w:noProof/>
            <w:webHidden/>
          </w:rPr>
        </w:r>
        <w:r w:rsidR="001D6518">
          <w:rPr>
            <w:noProof/>
            <w:webHidden/>
          </w:rPr>
          <w:fldChar w:fldCharType="separate"/>
        </w:r>
        <w:r>
          <w:rPr>
            <w:noProof/>
            <w:webHidden/>
          </w:rPr>
          <w:t>10</w:t>
        </w:r>
        <w:r w:rsidR="001D6518">
          <w:rPr>
            <w:noProof/>
            <w:webHidden/>
          </w:rPr>
          <w:fldChar w:fldCharType="end"/>
        </w:r>
      </w:hyperlink>
    </w:p>
    <w:p w14:paraId="2BCE201E" w14:textId="2765ECB0" w:rsidR="001D6518" w:rsidRDefault="000D0444">
      <w:pPr>
        <w:pStyle w:val="Sumrio2"/>
        <w:rPr>
          <w:rFonts w:asciiTheme="minorHAnsi" w:eastAsiaTheme="minorEastAsia" w:hAnsiTheme="minorHAnsi" w:cstheme="minorBidi"/>
          <w:b w:val="0"/>
          <w:bCs w:val="0"/>
          <w:noProof/>
          <w:sz w:val="22"/>
          <w:szCs w:val="22"/>
        </w:rPr>
      </w:pPr>
      <w:hyperlink w:anchor="_Toc518055991" w:history="1">
        <w:r w:rsidR="001D6518" w:rsidRPr="005A60B2">
          <w:rPr>
            <w:rStyle w:val="Hyperlink"/>
            <w:noProof/>
          </w:rPr>
          <w:t>3.</w:t>
        </w:r>
        <w:r w:rsidR="001D6518">
          <w:rPr>
            <w:rFonts w:asciiTheme="minorHAnsi" w:eastAsiaTheme="minorEastAsia" w:hAnsiTheme="minorHAnsi" w:cstheme="minorBidi"/>
            <w:b w:val="0"/>
            <w:bCs w:val="0"/>
            <w:noProof/>
            <w:sz w:val="22"/>
            <w:szCs w:val="22"/>
          </w:rPr>
          <w:tab/>
        </w:r>
        <w:r w:rsidR="001D6518" w:rsidRPr="005A60B2">
          <w:rPr>
            <w:rStyle w:val="Hyperlink"/>
            <w:noProof/>
          </w:rPr>
          <w:t>NORMAS DE SEGURANÇA</w:t>
        </w:r>
        <w:r w:rsidR="001D6518">
          <w:rPr>
            <w:noProof/>
            <w:webHidden/>
          </w:rPr>
          <w:tab/>
        </w:r>
        <w:r w:rsidR="001D6518">
          <w:rPr>
            <w:noProof/>
            <w:webHidden/>
          </w:rPr>
          <w:fldChar w:fldCharType="begin"/>
        </w:r>
        <w:r w:rsidR="001D6518">
          <w:rPr>
            <w:noProof/>
            <w:webHidden/>
          </w:rPr>
          <w:instrText xml:space="preserve"> PAGEREF _Toc518055991 \h </w:instrText>
        </w:r>
        <w:r w:rsidR="001D6518">
          <w:rPr>
            <w:noProof/>
            <w:webHidden/>
          </w:rPr>
        </w:r>
        <w:r w:rsidR="001D6518">
          <w:rPr>
            <w:noProof/>
            <w:webHidden/>
          </w:rPr>
          <w:fldChar w:fldCharType="separate"/>
        </w:r>
        <w:r>
          <w:rPr>
            <w:noProof/>
            <w:webHidden/>
          </w:rPr>
          <w:t>11</w:t>
        </w:r>
        <w:r w:rsidR="001D6518">
          <w:rPr>
            <w:noProof/>
            <w:webHidden/>
          </w:rPr>
          <w:fldChar w:fldCharType="end"/>
        </w:r>
      </w:hyperlink>
    </w:p>
    <w:p w14:paraId="1DB2F3A5" w14:textId="0BC9B47D" w:rsidR="001D6518" w:rsidRDefault="000D0444">
      <w:pPr>
        <w:pStyle w:val="Sumrio3"/>
        <w:rPr>
          <w:rFonts w:asciiTheme="minorHAnsi" w:eastAsiaTheme="minorEastAsia" w:hAnsiTheme="minorHAnsi" w:cstheme="minorBidi"/>
          <w:noProof/>
          <w:sz w:val="22"/>
          <w:szCs w:val="22"/>
        </w:rPr>
      </w:pPr>
      <w:hyperlink w:anchor="_Toc518055992" w:history="1">
        <w:r w:rsidR="001D6518" w:rsidRPr="005A60B2">
          <w:rPr>
            <w:rStyle w:val="Hyperlink"/>
            <w:rFonts w:cs="Times New Roman"/>
            <w:noProof/>
            <w14:scene3d>
              <w14:camera w14:prst="orthographicFront"/>
              <w14:lightRig w14:rig="threePt" w14:dir="t">
                <w14:rot w14:lat="0" w14:lon="0" w14:rev="0"/>
              </w14:lightRig>
            </w14:scene3d>
          </w:rPr>
          <w:t>3.1.</w:t>
        </w:r>
        <w:r w:rsidR="001D6518">
          <w:rPr>
            <w:rFonts w:asciiTheme="minorHAnsi" w:eastAsiaTheme="minorEastAsia" w:hAnsiTheme="minorHAnsi" w:cstheme="minorBidi"/>
            <w:noProof/>
            <w:sz w:val="22"/>
            <w:szCs w:val="22"/>
          </w:rPr>
          <w:tab/>
        </w:r>
        <w:r w:rsidR="001D6518" w:rsidRPr="005A60B2">
          <w:rPr>
            <w:rStyle w:val="Hyperlink"/>
            <w:noProof/>
          </w:rPr>
          <w:t>EQUIPAMENTOS DE PROTEÇÃO</w:t>
        </w:r>
        <w:r w:rsidR="001D6518" w:rsidRPr="005A60B2">
          <w:rPr>
            <w:rStyle w:val="Hyperlink"/>
            <w:noProof/>
            <w:spacing w:val="1"/>
          </w:rPr>
          <w:t xml:space="preserve"> </w:t>
        </w:r>
        <w:r w:rsidR="001D6518" w:rsidRPr="005A60B2">
          <w:rPr>
            <w:rStyle w:val="Hyperlink"/>
            <w:noProof/>
          </w:rPr>
          <w:t>INDIVIDUAL</w:t>
        </w:r>
        <w:r w:rsidR="001D6518">
          <w:rPr>
            <w:noProof/>
            <w:webHidden/>
          </w:rPr>
          <w:tab/>
        </w:r>
        <w:r w:rsidR="001D6518">
          <w:rPr>
            <w:noProof/>
            <w:webHidden/>
          </w:rPr>
          <w:fldChar w:fldCharType="begin"/>
        </w:r>
        <w:r w:rsidR="001D6518">
          <w:rPr>
            <w:noProof/>
            <w:webHidden/>
          </w:rPr>
          <w:instrText xml:space="preserve"> PAGEREF _Toc518055992 \h </w:instrText>
        </w:r>
        <w:r w:rsidR="001D6518">
          <w:rPr>
            <w:noProof/>
            <w:webHidden/>
          </w:rPr>
        </w:r>
        <w:r w:rsidR="001D6518">
          <w:rPr>
            <w:noProof/>
            <w:webHidden/>
          </w:rPr>
          <w:fldChar w:fldCharType="separate"/>
        </w:r>
        <w:r>
          <w:rPr>
            <w:noProof/>
            <w:webHidden/>
          </w:rPr>
          <w:t>11</w:t>
        </w:r>
        <w:r w:rsidR="001D6518">
          <w:rPr>
            <w:noProof/>
            <w:webHidden/>
          </w:rPr>
          <w:fldChar w:fldCharType="end"/>
        </w:r>
      </w:hyperlink>
    </w:p>
    <w:p w14:paraId="7539C520" w14:textId="167DE828" w:rsidR="001D6518" w:rsidRDefault="000D0444">
      <w:pPr>
        <w:pStyle w:val="Sumrio1"/>
        <w:rPr>
          <w:rFonts w:asciiTheme="minorHAnsi" w:eastAsiaTheme="minorEastAsia" w:hAnsiTheme="minorHAnsi" w:cstheme="minorBidi"/>
          <w:b w:val="0"/>
          <w:bCs w:val="0"/>
          <w:caps w:val="0"/>
          <w:szCs w:val="22"/>
        </w:rPr>
      </w:pPr>
      <w:hyperlink w:anchor="_Toc518055993" w:history="1">
        <w:r w:rsidR="001D6518" w:rsidRPr="005A60B2">
          <w:rPr>
            <w:rStyle w:val="Hyperlink"/>
          </w:rPr>
          <w:t>D.</w:t>
        </w:r>
        <w:r w:rsidR="001D6518">
          <w:rPr>
            <w:rFonts w:asciiTheme="minorHAnsi" w:eastAsiaTheme="minorEastAsia" w:hAnsiTheme="minorHAnsi" w:cstheme="minorBidi"/>
            <w:b w:val="0"/>
            <w:bCs w:val="0"/>
            <w:caps w:val="0"/>
            <w:szCs w:val="22"/>
          </w:rPr>
          <w:tab/>
        </w:r>
        <w:r w:rsidR="001D6518" w:rsidRPr="005A60B2">
          <w:rPr>
            <w:rStyle w:val="Hyperlink"/>
          </w:rPr>
          <w:t>DOCUMENTAÇÃO E PLANEJAMENTO</w:t>
        </w:r>
        <w:r w:rsidR="001D6518">
          <w:rPr>
            <w:webHidden/>
          </w:rPr>
          <w:tab/>
        </w:r>
        <w:r w:rsidR="001D6518">
          <w:rPr>
            <w:webHidden/>
          </w:rPr>
          <w:fldChar w:fldCharType="begin"/>
        </w:r>
        <w:r w:rsidR="001D6518">
          <w:rPr>
            <w:webHidden/>
          </w:rPr>
          <w:instrText xml:space="preserve"> PAGEREF _Toc518055993 \h </w:instrText>
        </w:r>
        <w:r w:rsidR="001D6518">
          <w:rPr>
            <w:webHidden/>
          </w:rPr>
        </w:r>
        <w:r w:rsidR="001D6518">
          <w:rPr>
            <w:webHidden/>
          </w:rPr>
          <w:fldChar w:fldCharType="separate"/>
        </w:r>
        <w:r>
          <w:rPr>
            <w:webHidden/>
          </w:rPr>
          <w:t>12</w:t>
        </w:r>
        <w:r w:rsidR="001D6518">
          <w:rPr>
            <w:webHidden/>
          </w:rPr>
          <w:fldChar w:fldCharType="end"/>
        </w:r>
      </w:hyperlink>
    </w:p>
    <w:p w14:paraId="444C41B4" w14:textId="70214576" w:rsidR="001D6518" w:rsidRDefault="000D0444">
      <w:pPr>
        <w:pStyle w:val="Sumrio2"/>
        <w:rPr>
          <w:rFonts w:asciiTheme="minorHAnsi" w:eastAsiaTheme="minorEastAsia" w:hAnsiTheme="minorHAnsi" w:cstheme="minorBidi"/>
          <w:b w:val="0"/>
          <w:bCs w:val="0"/>
          <w:noProof/>
          <w:sz w:val="22"/>
          <w:szCs w:val="22"/>
        </w:rPr>
      </w:pPr>
      <w:hyperlink w:anchor="_Toc518055994" w:history="1">
        <w:r w:rsidR="001D6518" w:rsidRPr="005A60B2">
          <w:rPr>
            <w:rStyle w:val="Hyperlink"/>
            <w:noProof/>
          </w:rPr>
          <w:t>4.</w:t>
        </w:r>
        <w:r w:rsidR="001D6518">
          <w:rPr>
            <w:rFonts w:asciiTheme="minorHAnsi" w:eastAsiaTheme="minorEastAsia" w:hAnsiTheme="minorHAnsi" w:cstheme="minorBidi"/>
            <w:b w:val="0"/>
            <w:bCs w:val="0"/>
            <w:noProof/>
            <w:sz w:val="22"/>
            <w:szCs w:val="22"/>
          </w:rPr>
          <w:tab/>
        </w:r>
        <w:r w:rsidR="001D6518" w:rsidRPr="005A60B2">
          <w:rPr>
            <w:rStyle w:val="Hyperlink"/>
            <w:noProof/>
          </w:rPr>
          <w:t>PROJETOS E AFINS</w:t>
        </w:r>
        <w:r w:rsidR="001D6518">
          <w:rPr>
            <w:noProof/>
            <w:webHidden/>
          </w:rPr>
          <w:tab/>
        </w:r>
        <w:r w:rsidR="001D6518">
          <w:rPr>
            <w:noProof/>
            <w:webHidden/>
          </w:rPr>
          <w:fldChar w:fldCharType="begin"/>
        </w:r>
        <w:r w:rsidR="001D6518">
          <w:rPr>
            <w:noProof/>
            <w:webHidden/>
          </w:rPr>
          <w:instrText xml:space="preserve"> PAGEREF _Toc518055994 \h </w:instrText>
        </w:r>
        <w:r w:rsidR="001D6518">
          <w:rPr>
            <w:noProof/>
            <w:webHidden/>
          </w:rPr>
        </w:r>
        <w:r w:rsidR="001D6518">
          <w:rPr>
            <w:noProof/>
            <w:webHidden/>
          </w:rPr>
          <w:fldChar w:fldCharType="separate"/>
        </w:r>
        <w:r>
          <w:rPr>
            <w:noProof/>
            <w:webHidden/>
          </w:rPr>
          <w:t>12</w:t>
        </w:r>
        <w:r w:rsidR="001D6518">
          <w:rPr>
            <w:noProof/>
            <w:webHidden/>
          </w:rPr>
          <w:fldChar w:fldCharType="end"/>
        </w:r>
      </w:hyperlink>
    </w:p>
    <w:p w14:paraId="3C817194" w14:textId="146270C7" w:rsidR="001D6518" w:rsidRDefault="000D0444">
      <w:pPr>
        <w:pStyle w:val="Sumrio2"/>
        <w:rPr>
          <w:rFonts w:asciiTheme="minorHAnsi" w:eastAsiaTheme="minorEastAsia" w:hAnsiTheme="minorHAnsi" w:cstheme="minorBidi"/>
          <w:b w:val="0"/>
          <w:bCs w:val="0"/>
          <w:noProof/>
          <w:sz w:val="22"/>
          <w:szCs w:val="22"/>
        </w:rPr>
      </w:pPr>
      <w:hyperlink w:anchor="_Toc518055995" w:history="1">
        <w:r w:rsidR="001D6518" w:rsidRPr="005A60B2">
          <w:rPr>
            <w:rStyle w:val="Hyperlink"/>
            <w:noProof/>
          </w:rPr>
          <w:t>5.</w:t>
        </w:r>
        <w:r w:rsidR="001D6518">
          <w:rPr>
            <w:rFonts w:asciiTheme="minorHAnsi" w:eastAsiaTheme="minorEastAsia" w:hAnsiTheme="minorHAnsi" w:cstheme="minorBidi"/>
            <w:b w:val="0"/>
            <w:bCs w:val="0"/>
            <w:noProof/>
            <w:sz w:val="22"/>
            <w:szCs w:val="22"/>
          </w:rPr>
          <w:tab/>
        </w:r>
        <w:r w:rsidR="001D6518" w:rsidRPr="005A60B2">
          <w:rPr>
            <w:rStyle w:val="Hyperlink"/>
            <w:noProof/>
          </w:rPr>
          <w:t>PLANEJAMENTO E LOGÍSTICA DA OBRA</w:t>
        </w:r>
        <w:r w:rsidR="001D6518">
          <w:rPr>
            <w:noProof/>
            <w:webHidden/>
          </w:rPr>
          <w:tab/>
        </w:r>
        <w:r w:rsidR="001D6518">
          <w:rPr>
            <w:noProof/>
            <w:webHidden/>
          </w:rPr>
          <w:fldChar w:fldCharType="begin"/>
        </w:r>
        <w:r w:rsidR="001D6518">
          <w:rPr>
            <w:noProof/>
            <w:webHidden/>
          </w:rPr>
          <w:instrText xml:space="preserve"> PAGEREF _Toc518055995 \h </w:instrText>
        </w:r>
        <w:r w:rsidR="001D6518">
          <w:rPr>
            <w:noProof/>
            <w:webHidden/>
          </w:rPr>
        </w:r>
        <w:r w:rsidR="001D6518">
          <w:rPr>
            <w:noProof/>
            <w:webHidden/>
          </w:rPr>
          <w:fldChar w:fldCharType="separate"/>
        </w:r>
        <w:r>
          <w:rPr>
            <w:noProof/>
            <w:webHidden/>
          </w:rPr>
          <w:t>13</w:t>
        </w:r>
        <w:r w:rsidR="001D6518">
          <w:rPr>
            <w:noProof/>
            <w:webHidden/>
          </w:rPr>
          <w:fldChar w:fldCharType="end"/>
        </w:r>
      </w:hyperlink>
    </w:p>
    <w:p w14:paraId="4CEF16C7" w14:textId="0809B018" w:rsidR="001D6518" w:rsidRDefault="000D0444">
      <w:pPr>
        <w:pStyle w:val="Sumrio1"/>
        <w:rPr>
          <w:rFonts w:asciiTheme="minorHAnsi" w:eastAsiaTheme="minorEastAsia" w:hAnsiTheme="minorHAnsi" w:cstheme="minorBidi"/>
          <w:b w:val="0"/>
          <w:bCs w:val="0"/>
          <w:caps w:val="0"/>
          <w:szCs w:val="22"/>
        </w:rPr>
      </w:pPr>
      <w:hyperlink w:anchor="_Toc518055996" w:history="1">
        <w:r w:rsidR="001D6518" w:rsidRPr="005A60B2">
          <w:rPr>
            <w:rStyle w:val="Hyperlink"/>
          </w:rPr>
          <w:t>E.</w:t>
        </w:r>
        <w:r w:rsidR="001D6518">
          <w:rPr>
            <w:rFonts w:asciiTheme="minorHAnsi" w:eastAsiaTheme="minorEastAsia" w:hAnsiTheme="minorHAnsi" w:cstheme="minorBidi"/>
            <w:b w:val="0"/>
            <w:bCs w:val="0"/>
            <w:caps w:val="0"/>
            <w:szCs w:val="22"/>
          </w:rPr>
          <w:tab/>
        </w:r>
        <w:r w:rsidR="001D6518" w:rsidRPr="005A60B2">
          <w:rPr>
            <w:rStyle w:val="Hyperlink"/>
          </w:rPr>
          <w:t>DESCRIÇÃO GERAL DOS SERVIÇOS A EXECUTAR</w:t>
        </w:r>
        <w:r w:rsidR="001D6518">
          <w:rPr>
            <w:webHidden/>
          </w:rPr>
          <w:tab/>
        </w:r>
        <w:r w:rsidR="001D6518">
          <w:rPr>
            <w:webHidden/>
          </w:rPr>
          <w:fldChar w:fldCharType="begin"/>
        </w:r>
        <w:r w:rsidR="001D6518">
          <w:rPr>
            <w:webHidden/>
          </w:rPr>
          <w:instrText xml:space="preserve"> PAGEREF _Toc518055996 \h </w:instrText>
        </w:r>
        <w:r w:rsidR="001D6518">
          <w:rPr>
            <w:webHidden/>
          </w:rPr>
        </w:r>
        <w:r w:rsidR="001D6518">
          <w:rPr>
            <w:webHidden/>
          </w:rPr>
          <w:fldChar w:fldCharType="separate"/>
        </w:r>
        <w:r>
          <w:rPr>
            <w:webHidden/>
          </w:rPr>
          <w:t>13</w:t>
        </w:r>
        <w:r w:rsidR="001D6518">
          <w:rPr>
            <w:webHidden/>
          </w:rPr>
          <w:fldChar w:fldCharType="end"/>
        </w:r>
      </w:hyperlink>
    </w:p>
    <w:p w14:paraId="0B49AC3C" w14:textId="2317ED39" w:rsidR="001D6518" w:rsidRDefault="000D0444">
      <w:pPr>
        <w:pStyle w:val="Sumrio2"/>
        <w:rPr>
          <w:rFonts w:asciiTheme="minorHAnsi" w:eastAsiaTheme="minorEastAsia" w:hAnsiTheme="minorHAnsi" w:cstheme="minorBidi"/>
          <w:b w:val="0"/>
          <w:bCs w:val="0"/>
          <w:noProof/>
          <w:sz w:val="22"/>
          <w:szCs w:val="22"/>
        </w:rPr>
      </w:pPr>
      <w:hyperlink w:anchor="_Toc518055997" w:history="1">
        <w:r w:rsidR="001D6518" w:rsidRPr="005A60B2">
          <w:rPr>
            <w:rStyle w:val="Hyperlink"/>
            <w:noProof/>
          </w:rPr>
          <w:t>6.</w:t>
        </w:r>
        <w:r w:rsidR="001D6518">
          <w:rPr>
            <w:rFonts w:asciiTheme="minorHAnsi" w:eastAsiaTheme="minorEastAsia" w:hAnsiTheme="minorHAnsi" w:cstheme="minorBidi"/>
            <w:b w:val="0"/>
            <w:bCs w:val="0"/>
            <w:noProof/>
            <w:sz w:val="22"/>
            <w:szCs w:val="22"/>
          </w:rPr>
          <w:tab/>
        </w:r>
        <w:r w:rsidR="001D6518" w:rsidRPr="005A60B2">
          <w:rPr>
            <w:rStyle w:val="Hyperlink"/>
            <w:noProof/>
          </w:rPr>
          <w:t>IMPLANTAÇÃO DA OBRA / SERVIÇOS PRELIMINARES</w:t>
        </w:r>
        <w:r w:rsidR="001D6518">
          <w:rPr>
            <w:noProof/>
            <w:webHidden/>
          </w:rPr>
          <w:tab/>
        </w:r>
        <w:r w:rsidR="001D6518">
          <w:rPr>
            <w:noProof/>
            <w:webHidden/>
          </w:rPr>
          <w:fldChar w:fldCharType="begin"/>
        </w:r>
        <w:r w:rsidR="001D6518">
          <w:rPr>
            <w:noProof/>
            <w:webHidden/>
          </w:rPr>
          <w:instrText xml:space="preserve"> PAGEREF _Toc518055997 \h </w:instrText>
        </w:r>
        <w:r w:rsidR="001D6518">
          <w:rPr>
            <w:noProof/>
            <w:webHidden/>
          </w:rPr>
        </w:r>
        <w:r w:rsidR="001D6518">
          <w:rPr>
            <w:noProof/>
            <w:webHidden/>
          </w:rPr>
          <w:fldChar w:fldCharType="separate"/>
        </w:r>
        <w:r>
          <w:rPr>
            <w:noProof/>
            <w:webHidden/>
          </w:rPr>
          <w:t>13</w:t>
        </w:r>
        <w:r w:rsidR="001D6518">
          <w:rPr>
            <w:noProof/>
            <w:webHidden/>
          </w:rPr>
          <w:fldChar w:fldCharType="end"/>
        </w:r>
      </w:hyperlink>
    </w:p>
    <w:p w14:paraId="24612867" w14:textId="28A6BF5D" w:rsidR="001D6518" w:rsidRDefault="000D0444">
      <w:pPr>
        <w:pStyle w:val="Sumrio3"/>
        <w:rPr>
          <w:rFonts w:asciiTheme="minorHAnsi" w:eastAsiaTheme="minorEastAsia" w:hAnsiTheme="minorHAnsi" w:cstheme="minorBidi"/>
          <w:noProof/>
          <w:sz w:val="22"/>
          <w:szCs w:val="22"/>
        </w:rPr>
      </w:pPr>
      <w:hyperlink w:anchor="_Toc518055998" w:history="1">
        <w:r w:rsidR="001D6518" w:rsidRPr="005A60B2">
          <w:rPr>
            <w:rStyle w:val="Hyperlink"/>
            <w:rFonts w:cs="Times New Roman"/>
            <w:noProof/>
            <w14:scene3d>
              <w14:camera w14:prst="orthographicFront"/>
              <w14:lightRig w14:rig="threePt" w14:dir="t">
                <w14:rot w14:lat="0" w14:lon="0" w14:rev="0"/>
              </w14:lightRig>
            </w14:scene3d>
          </w:rPr>
          <w:t>6.1.</w:t>
        </w:r>
        <w:r w:rsidR="001D6518">
          <w:rPr>
            <w:rFonts w:asciiTheme="minorHAnsi" w:eastAsiaTheme="minorEastAsia" w:hAnsiTheme="minorHAnsi" w:cstheme="minorBidi"/>
            <w:noProof/>
            <w:sz w:val="22"/>
            <w:szCs w:val="22"/>
          </w:rPr>
          <w:tab/>
        </w:r>
        <w:r w:rsidR="001D6518" w:rsidRPr="005A60B2">
          <w:rPr>
            <w:rStyle w:val="Hyperlink"/>
            <w:noProof/>
          </w:rPr>
          <w:t>Condições Gerais</w:t>
        </w:r>
        <w:r w:rsidR="001D6518">
          <w:rPr>
            <w:noProof/>
            <w:webHidden/>
          </w:rPr>
          <w:tab/>
        </w:r>
        <w:r w:rsidR="001D6518">
          <w:rPr>
            <w:noProof/>
            <w:webHidden/>
          </w:rPr>
          <w:fldChar w:fldCharType="begin"/>
        </w:r>
        <w:r w:rsidR="001D6518">
          <w:rPr>
            <w:noProof/>
            <w:webHidden/>
          </w:rPr>
          <w:instrText xml:space="preserve"> PAGEREF _Toc518055998 \h </w:instrText>
        </w:r>
        <w:r w:rsidR="001D6518">
          <w:rPr>
            <w:noProof/>
            <w:webHidden/>
          </w:rPr>
        </w:r>
        <w:r w:rsidR="001D6518">
          <w:rPr>
            <w:noProof/>
            <w:webHidden/>
          </w:rPr>
          <w:fldChar w:fldCharType="separate"/>
        </w:r>
        <w:r>
          <w:rPr>
            <w:noProof/>
            <w:webHidden/>
          </w:rPr>
          <w:t>13</w:t>
        </w:r>
        <w:r w:rsidR="001D6518">
          <w:rPr>
            <w:noProof/>
            <w:webHidden/>
          </w:rPr>
          <w:fldChar w:fldCharType="end"/>
        </w:r>
      </w:hyperlink>
    </w:p>
    <w:p w14:paraId="3E57D082" w14:textId="6FC53FEC" w:rsidR="001D6518" w:rsidRDefault="000D0444">
      <w:pPr>
        <w:pStyle w:val="Sumrio3"/>
        <w:rPr>
          <w:rFonts w:asciiTheme="minorHAnsi" w:eastAsiaTheme="minorEastAsia" w:hAnsiTheme="minorHAnsi" w:cstheme="minorBidi"/>
          <w:noProof/>
          <w:sz w:val="22"/>
          <w:szCs w:val="22"/>
        </w:rPr>
      </w:pPr>
      <w:hyperlink w:anchor="_Toc518055999" w:history="1">
        <w:r w:rsidR="001D6518" w:rsidRPr="005A60B2">
          <w:rPr>
            <w:rStyle w:val="Hyperlink"/>
            <w:rFonts w:cs="Times New Roman"/>
            <w:noProof/>
            <w14:scene3d>
              <w14:camera w14:prst="orthographicFront"/>
              <w14:lightRig w14:rig="threePt" w14:dir="t">
                <w14:rot w14:lat="0" w14:lon="0" w14:rev="0"/>
              </w14:lightRig>
            </w14:scene3d>
          </w:rPr>
          <w:t>6.2.</w:t>
        </w:r>
        <w:r w:rsidR="001D6518">
          <w:rPr>
            <w:rFonts w:asciiTheme="minorHAnsi" w:eastAsiaTheme="minorEastAsia" w:hAnsiTheme="minorHAnsi" w:cstheme="minorBidi"/>
            <w:noProof/>
            <w:sz w:val="22"/>
            <w:szCs w:val="22"/>
          </w:rPr>
          <w:tab/>
        </w:r>
        <w:r w:rsidR="001D6518" w:rsidRPr="005A60B2">
          <w:rPr>
            <w:rStyle w:val="Hyperlink"/>
            <w:noProof/>
          </w:rPr>
          <w:t>Placa da Obra</w:t>
        </w:r>
        <w:r w:rsidR="001D6518">
          <w:rPr>
            <w:noProof/>
            <w:webHidden/>
          </w:rPr>
          <w:tab/>
        </w:r>
        <w:r w:rsidR="001D6518">
          <w:rPr>
            <w:noProof/>
            <w:webHidden/>
          </w:rPr>
          <w:fldChar w:fldCharType="begin"/>
        </w:r>
        <w:r w:rsidR="001D6518">
          <w:rPr>
            <w:noProof/>
            <w:webHidden/>
          </w:rPr>
          <w:instrText xml:space="preserve"> PAGEREF _Toc518055999 \h </w:instrText>
        </w:r>
        <w:r w:rsidR="001D6518">
          <w:rPr>
            <w:noProof/>
            <w:webHidden/>
          </w:rPr>
        </w:r>
        <w:r w:rsidR="001D6518">
          <w:rPr>
            <w:noProof/>
            <w:webHidden/>
          </w:rPr>
          <w:fldChar w:fldCharType="separate"/>
        </w:r>
        <w:r>
          <w:rPr>
            <w:noProof/>
            <w:webHidden/>
          </w:rPr>
          <w:t>14</w:t>
        </w:r>
        <w:r w:rsidR="001D6518">
          <w:rPr>
            <w:noProof/>
            <w:webHidden/>
          </w:rPr>
          <w:fldChar w:fldCharType="end"/>
        </w:r>
      </w:hyperlink>
    </w:p>
    <w:p w14:paraId="49E6E3F1" w14:textId="09B322CE" w:rsidR="001D6518" w:rsidRDefault="000D0444">
      <w:pPr>
        <w:pStyle w:val="Sumrio3"/>
        <w:rPr>
          <w:rFonts w:asciiTheme="minorHAnsi" w:eastAsiaTheme="minorEastAsia" w:hAnsiTheme="minorHAnsi" w:cstheme="minorBidi"/>
          <w:noProof/>
          <w:sz w:val="22"/>
          <w:szCs w:val="22"/>
        </w:rPr>
      </w:pPr>
      <w:hyperlink w:anchor="_Toc518056000" w:history="1">
        <w:r w:rsidR="001D6518" w:rsidRPr="005A60B2">
          <w:rPr>
            <w:rStyle w:val="Hyperlink"/>
            <w:rFonts w:cs="Times New Roman"/>
            <w:noProof/>
            <w14:scene3d>
              <w14:camera w14:prst="orthographicFront"/>
              <w14:lightRig w14:rig="threePt" w14:dir="t">
                <w14:rot w14:lat="0" w14:lon="0" w14:rev="0"/>
              </w14:lightRig>
            </w14:scene3d>
          </w:rPr>
          <w:t>6.3.</w:t>
        </w:r>
        <w:r w:rsidR="001D6518">
          <w:rPr>
            <w:rFonts w:asciiTheme="minorHAnsi" w:eastAsiaTheme="minorEastAsia" w:hAnsiTheme="minorHAnsi" w:cstheme="minorBidi"/>
            <w:noProof/>
            <w:sz w:val="22"/>
            <w:szCs w:val="22"/>
          </w:rPr>
          <w:tab/>
        </w:r>
        <w:r w:rsidR="001D6518" w:rsidRPr="005A60B2">
          <w:rPr>
            <w:rStyle w:val="Hyperlink"/>
            <w:noProof/>
          </w:rPr>
          <w:t>Instalações Provisórias</w:t>
        </w:r>
        <w:r w:rsidR="001D6518">
          <w:rPr>
            <w:noProof/>
            <w:webHidden/>
          </w:rPr>
          <w:tab/>
        </w:r>
        <w:r w:rsidR="001D6518">
          <w:rPr>
            <w:noProof/>
            <w:webHidden/>
          </w:rPr>
          <w:fldChar w:fldCharType="begin"/>
        </w:r>
        <w:r w:rsidR="001D6518">
          <w:rPr>
            <w:noProof/>
            <w:webHidden/>
          </w:rPr>
          <w:instrText xml:space="preserve"> PAGEREF _Toc518056000 \h </w:instrText>
        </w:r>
        <w:r w:rsidR="001D6518">
          <w:rPr>
            <w:noProof/>
            <w:webHidden/>
          </w:rPr>
        </w:r>
        <w:r w:rsidR="001D6518">
          <w:rPr>
            <w:noProof/>
            <w:webHidden/>
          </w:rPr>
          <w:fldChar w:fldCharType="separate"/>
        </w:r>
        <w:r>
          <w:rPr>
            <w:noProof/>
            <w:webHidden/>
          </w:rPr>
          <w:t>14</w:t>
        </w:r>
        <w:r w:rsidR="001D6518">
          <w:rPr>
            <w:noProof/>
            <w:webHidden/>
          </w:rPr>
          <w:fldChar w:fldCharType="end"/>
        </w:r>
      </w:hyperlink>
    </w:p>
    <w:p w14:paraId="39C370CA" w14:textId="2B5EA17F" w:rsidR="001D6518" w:rsidRDefault="000D0444">
      <w:pPr>
        <w:pStyle w:val="Sumrio3"/>
        <w:rPr>
          <w:rFonts w:asciiTheme="minorHAnsi" w:eastAsiaTheme="minorEastAsia" w:hAnsiTheme="minorHAnsi" w:cstheme="minorBidi"/>
          <w:noProof/>
          <w:sz w:val="22"/>
          <w:szCs w:val="22"/>
        </w:rPr>
      </w:pPr>
      <w:hyperlink w:anchor="_Toc518056001" w:history="1">
        <w:r w:rsidR="001D6518" w:rsidRPr="005A60B2">
          <w:rPr>
            <w:rStyle w:val="Hyperlink"/>
            <w:rFonts w:cs="Times New Roman"/>
            <w:noProof/>
            <w14:scene3d>
              <w14:camera w14:prst="orthographicFront"/>
              <w14:lightRig w14:rig="threePt" w14:dir="t">
                <w14:rot w14:lat="0" w14:lon="0" w14:rev="0"/>
              </w14:lightRig>
            </w14:scene3d>
          </w:rPr>
          <w:t>6.4.</w:t>
        </w:r>
        <w:r w:rsidR="001D6518">
          <w:rPr>
            <w:rFonts w:asciiTheme="minorHAnsi" w:eastAsiaTheme="minorEastAsia" w:hAnsiTheme="minorHAnsi" w:cstheme="minorBidi"/>
            <w:noProof/>
            <w:sz w:val="22"/>
            <w:szCs w:val="22"/>
          </w:rPr>
          <w:tab/>
        </w:r>
        <w:r w:rsidR="001D6518" w:rsidRPr="005A60B2">
          <w:rPr>
            <w:rStyle w:val="Hyperlink"/>
            <w:noProof/>
          </w:rPr>
          <w:t>Barracões</w:t>
        </w:r>
        <w:r w:rsidR="001D6518">
          <w:rPr>
            <w:noProof/>
            <w:webHidden/>
          </w:rPr>
          <w:tab/>
        </w:r>
        <w:r w:rsidR="001D6518">
          <w:rPr>
            <w:noProof/>
            <w:webHidden/>
          </w:rPr>
          <w:fldChar w:fldCharType="begin"/>
        </w:r>
        <w:r w:rsidR="001D6518">
          <w:rPr>
            <w:noProof/>
            <w:webHidden/>
          </w:rPr>
          <w:instrText xml:space="preserve"> PAGEREF _Toc518056001 \h </w:instrText>
        </w:r>
        <w:r w:rsidR="001D6518">
          <w:rPr>
            <w:noProof/>
            <w:webHidden/>
          </w:rPr>
        </w:r>
        <w:r w:rsidR="001D6518">
          <w:rPr>
            <w:noProof/>
            <w:webHidden/>
          </w:rPr>
          <w:fldChar w:fldCharType="separate"/>
        </w:r>
        <w:r>
          <w:rPr>
            <w:noProof/>
            <w:webHidden/>
          </w:rPr>
          <w:t>14</w:t>
        </w:r>
        <w:r w:rsidR="001D6518">
          <w:rPr>
            <w:noProof/>
            <w:webHidden/>
          </w:rPr>
          <w:fldChar w:fldCharType="end"/>
        </w:r>
      </w:hyperlink>
    </w:p>
    <w:p w14:paraId="19CABFDD" w14:textId="39BB357A" w:rsidR="001D6518" w:rsidRDefault="000D0444">
      <w:pPr>
        <w:pStyle w:val="Sumrio3"/>
        <w:rPr>
          <w:rFonts w:asciiTheme="minorHAnsi" w:eastAsiaTheme="minorEastAsia" w:hAnsiTheme="minorHAnsi" w:cstheme="minorBidi"/>
          <w:noProof/>
          <w:sz w:val="22"/>
          <w:szCs w:val="22"/>
        </w:rPr>
      </w:pPr>
      <w:hyperlink w:anchor="_Toc518056002" w:history="1">
        <w:r w:rsidR="001D6518" w:rsidRPr="005A60B2">
          <w:rPr>
            <w:rStyle w:val="Hyperlink"/>
            <w:rFonts w:cs="Times New Roman"/>
            <w:noProof/>
            <w14:scene3d>
              <w14:camera w14:prst="orthographicFront"/>
              <w14:lightRig w14:rig="threePt" w14:dir="t">
                <w14:rot w14:lat="0" w14:lon="0" w14:rev="0"/>
              </w14:lightRig>
            </w14:scene3d>
          </w:rPr>
          <w:t>6.5.</w:t>
        </w:r>
        <w:r w:rsidR="001D6518">
          <w:rPr>
            <w:rFonts w:asciiTheme="minorHAnsi" w:eastAsiaTheme="minorEastAsia" w:hAnsiTheme="minorHAnsi" w:cstheme="minorBidi"/>
            <w:noProof/>
            <w:sz w:val="22"/>
            <w:szCs w:val="22"/>
          </w:rPr>
          <w:tab/>
        </w:r>
        <w:r w:rsidR="001D6518" w:rsidRPr="005A60B2">
          <w:rPr>
            <w:rStyle w:val="Hyperlink"/>
            <w:noProof/>
          </w:rPr>
          <w:t>Tapumes</w:t>
        </w:r>
        <w:r w:rsidR="001D6518">
          <w:rPr>
            <w:noProof/>
            <w:webHidden/>
          </w:rPr>
          <w:tab/>
        </w:r>
        <w:r w:rsidR="001D6518">
          <w:rPr>
            <w:noProof/>
            <w:webHidden/>
          </w:rPr>
          <w:fldChar w:fldCharType="begin"/>
        </w:r>
        <w:r w:rsidR="001D6518">
          <w:rPr>
            <w:noProof/>
            <w:webHidden/>
          </w:rPr>
          <w:instrText xml:space="preserve"> PAGEREF _Toc518056002 \h </w:instrText>
        </w:r>
        <w:r w:rsidR="001D6518">
          <w:rPr>
            <w:noProof/>
            <w:webHidden/>
          </w:rPr>
        </w:r>
        <w:r w:rsidR="001D6518">
          <w:rPr>
            <w:noProof/>
            <w:webHidden/>
          </w:rPr>
          <w:fldChar w:fldCharType="separate"/>
        </w:r>
        <w:r>
          <w:rPr>
            <w:noProof/>
            <w:webHidden/>
          </w:rPr>
          <w:t>15</w:t>
        </w:r>
        <w:r w:rsidR="001D6518">
          <w:rPr>
            <w:noProof/>
            <w:webHidden/>
          </w:rPr>
          <w:fldChar w:fldCharType="end"/>
        </w:r>
      </w:hyperlink>
    </w:p>
    <w:p w14:paraId="122F49E5" w14:textId="28557B89" w:rsidR="001D6518" w:rsidRDefault="000D0444">
      <w:pPr>
        <w:pStyle w:val="Sumrio3"/>
        <w:rPr>
          <w:rFonts w:asciiTheme="minorHAnsi" w:eastAsiaTheme="minorEastAsia" w:hAnsiTheme="minorHAnsi" w:cstheme="minorBidi"/>
          <w:noProof/>
          <w:sz w:val="22"/>
          <w:szCs w:val="22"/>
        </w:rPr>
      </w:pPr>
      <w:hyperlink w:anchor="_Toc518056003" w:history="1">
        <w:r w:rsidR="001D6518" w:rsidRPr="005A60B2">
          <w:rPr>
            <w:rStyle w:val="Hyperlink"/>
            <w:rFonts w:cs="Times New Roman"/>
            <w:noProof/>
            <w14:scene3d>
              <w14:camera w14:prst="orthographicFront"/>
              <w14:lightRig w14:rig="threePt" w14:dir="t">
                <w14:rot w14:lat="0" w14:lon="0" w14:rev="0"/>
              </w14:lightRig>
            </w14:scene3d>
          </w:rPr>
          <w:t>6.6.</w:t>
        </w:r>
        <w:r w:rsidR="001D6518">
          <w:rPr>
            <w:rFonts w:asciiTheme="minorHAnsi" w:eastAsiaTheme="minorEastAsia" w:hAnsiTheme="minorHAnsi" w:cstheme="minorBidi"/>
            <w:noProof/>
            <w:sz w:val="22"/>
            <w:szCs w:val="22"/>
          </w:rPr>
          <w:tab/>
        </w:r>
        <w:r w:rsidR="001D6518" w:rsidRPr="005A60B2">
          <w:rPr>
            <w:rStyle w:val="Hyperlink"/>
            <w:noProof/>
          </w:rPr>
          <w:t>Área de Vivência</w:t>
        </w:r>
        <w:r w:rsidR="001D6518">
          <w:rPr>
            <w:noProof/>
            <w:webHidden/>
          </w:rPr>
          <w:tab/>
        </w:r>
        <w:r w:rsidR="001D6518">
          <w:rPr>
            <w:noProof/>
            <w:webHidden/>
          </w:rPr>
          <w:fldChar w:fldCharType="begin"/>
        </w:r>
        <w:r w:rsidR="001D6518">
          <w:rPr>
            <w:noProof/>
            <w:webHidden/>
          </w:rPr>
          <w:instrText xml:space="preserve"> PAGEREF _Toc518056003 \h </w:instrText>
        </w:r>
        <w:r w:rsidR="001D6518">
          <w:rPr>
            <w:noProof/>
            <w:webHidden/>
          </w:rPr>
        </w:r>
        <w:r w:rsidR="001D6518">
          <w:rPr>
            <w:noProof/>
            <w:webHidden/>
          </w:rPr>
          <w:fldChar w:fldCharType="separate"/>
        </w:r>
        <w:r>
          <w:rPr>
            <w:noProof/>
            <w:webHidden/>
          </w:rPr>
          <w:t>15</w:t>
        </w:r>
        <w:r w:rsidR="001D6518">
          <w:rPr>
            <w:noProof/>
            <w:webHidden/>
          </w:rPr>
          <w:fldChar w:fldCharType="end"/>
        </w:r>
      </w:hyperlink>
    </w:p>
    <w:p w14:paraId="3B328A0B" w14:textId="743B5D80" w:rsidR="001D6518" w:rsidRDefault="000D0444">
      <w:pPr>
        <w:pStyle w:val="Sumrio3"/>
        <w:rPr>
          <w:rFonts w:asciiTheme="minorHAnsi" w:eastAsiaTheme="minorEastAsia" w:hAnsiTheme="minorHAnsi" w:cstheme="minorBidi"/>
          <w:noProof/>
          <w:sz w:val="22"/>
          <w:szCs w:val="22"/>
        </w:rPr>
      </w:pPr>
      <w:hyperlink w:anchor="_Toc518056004" w:history="1">
        <w:r w:rsidR="001D6518" w:rsidRPr="005A60B2">
          <w:rPr>
            <w:rStyle w:val="Hyperlink"/>
            <w:rFonts w:cs="Times New Roman"/>
            <w:noProof/>
            <w14:scene3d>
              <w14:camera w14:prst="orthographicFront"/>
              <w14:lightRig w14:rig="threePt" w14:dir="t">
                <w14:rot w14:lat="0" w14:lon="0" w14:rev="0"/>
              </w14:lightRig>
            </w14:scene3d>
          </w:rPr>
          <w:t>6.7.</w:t>
        </w:r>
        <w:r w:rsidR="001D6518">
          <w:rPr>
            <w:rFonts w:asciiTheme="minorHAnsi" w:eastAsiaTheme="minorEastAsia" w:hAnsiTheme="minorHAnsi" w:cstheme="minorBidi"/>
            <w:noProof/>
            <w:sz w:val="22"/>
            <w:szCs w:val="22"/>
          </w:rPr>
          <w:tab/>
        </w:r>
        <w:r w:rsidR="001D6518" w:rsidRPr="005A60B2">
          <w:rPr>
            <w:rStyle w:val="Hyperlink"/>
            <w:noProof/>
          </w:rPr>
          <w:t>Andaimes, Passarelas e Telas de Proteção</w:t>
        </w:r>
        <w:r w:rsidR="001D6518">
          <w:rPr>
            <w:noProof/>
            <w:webHidden/>
          </w:rPr>
          <w:tab/>
        </w:r>
        <w:r w:rsidR="001D6518">
          <w:rPr>
            <w:noProof/>
            <w:webHidden/>
          </w:rPr>
          <w:fldChar w:fldCharType="begin"/>
        </w:r>
        <w:r w:rsidR="001D6518">
          <w:rPr>
            <w:noProof/>
            <w:webHidden/>
          </w:rPr>
          <w:instrText xml:space="preserve"> PAGEREF _Toc518056004 \h </w:instrText>
        </w:r>
        <w:r w:rsidR="001D6518">
          <w:rPr>
            <w:noProof/>
            <w:webHidden/>
          </w:rPr>
        </w:r>
        <w:r w:rsidR="001D6518">
          <w:rPr>
            <w:noProof/>
            <w:webHidden/>
          </w:rPr>
          <w:fldChar w:fldCharType="separate"/>
        </w:r>
        <w:r>
          <w:rPr>
            <w:noProof/>
            <w:webHidden/>
          </w:rPr>
          <w:t>15</w:t>
        </w:r>
        <w:r w:rsidR="001D6518">
          <w:rPr>
            <w:noProof/>
            <w:webHidden/>
          </w:rPr>
          <w:fldChar w:fldCharType="end"/>
        </w:r>
      </w:hyperlink>
    </w:p>
    <w:p w14:paraId="1CE69626" w14:textId="3356A424" w:rsidR="001D6518" w:rsidRDefault="000D0444">
      <w:pPr>
        <w:pStyle w:val="Sumrio3"/>
        <w:rPr>
          <w:rFonts w:asciiTheme="minorHAnsi" w:eastAsiaTheme="minorEastAsia" w:hAnsiTheme="minorHAnsi" w:cstheme="minorBidi"/>
          <w:noProof/>
          <w:sz w:val="22"/>
          <w:szCs w:val="22"/>
        </w:rPr>
      </w:pPr>
      <w:hyperlink w:anchor="_Toc518056005" w:history="1">
        <w:r w:rsidR="001D6518" w:rsidRPr="005A60B2">
          <w:rPr>
            <w:rStyle w:val="Hyperlink"/>
            <w:rFonts w:cs="Times New Roman"/>
            <w:noProof/>
            <w14:scene3d>
              <w14:camera w14:prst="orthographicFront"/>
              <w14:lightRig w14:rig="threePt" w14:dir="t">
                <w14:rot w14:lat="0" w14:lon="0" w14:rev="0"/>
              </w14:lightRig>
            </w14:scene3d>
          </w:rPr>
          <w:t>6.8.</w:t>
        </w:r>
        <w:r w:rsidR="001D6518">
          <w:rPr>
            <w:rFonts w:asciiTheme="minorHAnsi" w:eastAsiaTheme="minorEastAsia" w:hAnsiTheme="minorHAnsi" w:cstheme="minorBidi"/>
            <w:noProof/>
            <w:sz w:val="22"/>
            <w:szCs w:val="22"/>
          </w:rPr>
          <w:tab/>
        </w:r>
        <w:r w:rsidR="001D6518" w:rsidRPr="005A60B2">
          <w:rPr>
            <w:rStyle w:val="Hyperlink"/>
            <w:noProof/>
          </w:rPr>
          <w:t>Sinalização de Obra</w:t>
        </w:r>
        <w:r w:rsidR="001D6518">
          <w:rPr>
            <w:noProof/>
            <w:webHidden/>
          </w:rPr>
          <w:tab/>
        </w:r>
        <w:r w:rsidR="001D6518">
          <w:rPr>
            <w:noProof/>
            <w:webHidden/>
          </w:rPr>
          <w:fldChar w:fldCharType="begin"/>
        </w:r>
        <w:r w:rsidR="001D6518">
          <w:rPr>
            <w:noProof/>
            <w:webHidden/>
          </w:rPr>
          <w:instrText xml:space="preserve"> PAGEREF _Toc518056005 \h </w:instrText>
        </w:r>
        <w:r w:rsidR="001D6518">
          <w:rPr>
            <w:noProof/>
            <w:webHidden/>
          </w:rPr>
        </w:r>
        <w:r w:rsidR="001D6518">
          <w:rPr>
            <w:noProof/>
            <w:webHidden/>
          </w:rPr>
          <w:fldChar w:fldCharType="separate"/>
        </w:r>
        <w:r>
          <w:rPr>
            <w:noProof/>
            <w:webHidden/>
          </w:rPr>
          <w:t>15</w:t>
        </w:r>
        <w:r w:rsidR="001D6518">
          <w:rPr>
            <w:noProof/>
            <w:webHidden/>
          </w:rPr>
          <w:fldChar w:fldCharType="end"/>
        </w:r>
      </w:hyperlink>
    </w:p>
    <w:p w14:paraId="551AF497" w14:textId="48A66CF7" w:rsidR="001D6518" w:rsidRDefault="000D0444">
      <w:pPr>
        <w:pStyle w:val="Sumrio2"/>
        <w:rPr>
          <w:rFonts w:asciiTheme="minorHAnsi" w:eastAsiaTheme="minorEastAsia" w:hAnsiTheme="minorHAnsi" w:cstheme="minorBidi"/>
          <w:b w:val="0"/>
          <w:bCs w:val="0"/>
          <w:noProof/>
          <w:sz w:val="22"/>
          <w:szCs w:val="22"/>
        </w:rPr>
      </w:pPr>
      <w:hyperlink w:anchor="_Toc518056006" w:history="1">
        <w:r w:rsidR="001D6518" w:rsidRPr="005A60B2">
          <w:rPr>
            <w:rStyle w:val="Hyperlink"/>
            <w:noProof/>
          </w:rPr>
          <w:t>7.</w:t>
        </w:r>
        <w:r w:rsidR="001D6518">
          <w:rPr>
            <w:rFonts w:asciiTheme="minorHAnsi" w:eastAsiaTheme="minorEastAsia" w:hAnsiTheme="minorHAnsi" w:cstheme="minorBidi"/>
            <w:b w:val="0"/>
            <w:bCs w:val="0"/>
            <w:noProof/>
            <w:sz w:val="22"/>
            <w:szCs w:val="22"/>
          </w:rPr>
          <w:tab/>
        </w:r>
        <w:r w:rsidR="001D6518" w:rsidRPr="005A60B2">
          <w:rPr>
            <w:rStyle w:val="Hyperlink"/>
            <w:noProof/>
          </w:rPr>
          <w:t>ADMINISTRAÇÃO DA OBRA</w:t>
        </w:r>
        <w:r w:rsidR="001D6518">
          <w:rPr>
            <w:noProof/>
            <w:webHidden/>
          </w:rPr>
          <w:tab/>
        </w:r>
        <w:r w:rsidR="001D6518">
          <w:rPr>
            <w:noProof/>
            <w:webHidden/>
          </w:rPr>
          <w:fldChar w:fldCharType="begin"/>
        </w:r>
        <w:r w:rsidR="001D6518">
          <w:rPr>
            <w:noProof/>
            <w:webHidden/>
          </w:rPr>
          <w:instrText xml:space="preserve"> PAGEREF _Toc518056006 \h </w:instrText>
        </w:r>
        <w:r w:rsidR="001D6518">
          <w:rPr>
            <w:noProof/>
            <w:webHidden/>
          </w:rPr>
        </w:r>
        <w:r w:rsidR="001D6518">
          <w:rPr>
            <w:noProof/>
            <w:webHidden/>
          </w:rPr>
          <w:fldChar w:fldCharType="separate"/>
        </w:r>
        <w:r>
          <w:rPr>
            <w:noProof/>
            <w:webHidden/>
          </w:rPr>
          <w:t>15</w:t>
        </w:r>
        <w:r w:rsidR="001D6518">
          <w:rPr>
            <w:noProof/>
            <w:webHidden/>
          </w:rPr>
          <w:fldChar w:fldCharType="end"/>
        </w:r>
      </w:hyperlink>
    </w:p>
    <w:p w14:paraId="062614F5" w14:textId="5F1BABB8" w:rsidR="001D6518" w:rsidRDefault="000D0444">
      <w:pPr>
        <w:pStyle w:val="Sumrio3"/>
        <w:rPr>
          <w:rFonts w:asciiTheme="minorHAnsi" w:eastAsiaTheme="minorEastAsia" w:hAnsiTheme="minorHAnsi" w:cstheme="minorBidi"/>
          <w:noProof/>
          <w:sz w:val="22"/>
          <w:szCs w:val="22"/>
        </w:rPr>
      </w:pPr>
      <w:hyperlink w:anchor="_Toc518056007" w:history="1">
        <w:r w:rsidR="001D6518" w:rsidRPr="005A60B2">
          <w:rPr>
            <w:rStyle w:val="Hyperlink"/>
            <w:rFonts w:cs="Times New Roman"/>
            <w:noProof/>
            <w14:scene3d>
              <w14:camera w14:prst="orthographicFront"/>
              <w14:lightRig w14:rig="threePt" w14:dir="t">
                <w14:rot w14:lat="0" w14:lon="0" w14:rev="0"/>
              </w14:lightRig>
            </w14:scene3d>
          </w:rPr>
          <w:t>7.1.</w:t>
        </w:r>
        <w:r w:rsidR="001D6518">
          <w:rPr>
            <w:rFonts w:asciiTheme="minorHAnsi" w:eastAsiaTheme="minorEastAsia" w:hAnsiTheme="minorHAnsi" w:cstheme="minorBidi"/>
            <w:noProof/>
            <w:sz w:val="22"/>
            <w:szCs w:val="22"/>
          </w:rPr>
          <w:tab/>
        </w:r>
        <w:r w:rsidR="001D6518" w:rsidRPr="005A60B2">
          <w:rPr>
            <w:rStyle w:val="Hyperlink"/>
            <w:noProof/>
          </w:rPr>
          <w:t>Documentação Geral</w:t>
        </w:r>
        <w:r w:rsidR="001D6518">
          <w:rPr>
            <w:noProof/>
            <w:webHidden/>
          </w:rPr>
          <w:tab/>
        </w:r>
        <w:r w:rsidR="001D6518">
          <w:rPr>
            <w:noProof/>
            <w:webHidden/>
          </w:rPr>
          <w:fldChar w:fldCharType="begin"/>
        </w:r>
        <w:r w:rsidR="001D6518">
          <w:rPr>
            <w:noProof/>
            <w:webHidden/>
          </w:rPr>
          <w:instrText xml:space="preserve"> PAGEREF _Toc518056007 \h </w:instrText>
        </w:r>
        <w:r w:rsidR="001D6518">
          <w:rPr>
            <w:noProof/>
            <w:webHidden/>
          </w:rPr>
        </w:r>
        <w:r w:rsidR="001D6518">
          <w:rPr>
            <w:noProof/>
            <w:webHidden/>
          </w:rPr>
          <w:fldChar w:fldCharType="separate"/>
        </w:r>
        <w:r>
          <w:rPr>
            <w:noProof/>
            <w:webHidden/>
          </w:rPr>
          <w:t>15</w:t>
        </w:r>
        <w:r w:rsidR="001D6518">
          <w:rPr>
            <w:noProof/>
            <w:webHidden/>
          </w:rPr>
          <w:fldChar w:fldCharType="end"/>
        </w:r>
      </w:hyperlink>
    </w:p>
    <w:p w14:paraId="7DFEB525" w14:textId="29AB152B" w:rsidR="001D6518" w:rsidRDefault="000D0444">
      <w:pPr>
        <w:pStyle w:val="Sumrio3"/>
        <w:rPr>
          <w:rFonts w:asciiTheme="minorHAnsi" w:eastAsiaTheme="minorEastAsia" w:hAnsiTheme="minorHAnsi" w:cstheme="minorBidi"/>
          <w:noProof/>
          <w:sz w:val="22"/>
          <w:szCs w:val="22"/>
        </w:rPr>
      </w:pPr>
      <w:hyperlink w:anchor="_Toc518056008" w:history="1">
        <w:r w:rsidR="001D6518" w:rsidRPr="005A60B2">
          <w:rPr>
            <w:rStyle w:val="Hyperlink"/>
            <w:rFonts w:cs="Times New Roman"/>
            <w:noProof/>
            <w14:scene3d>
              <w14:camera w14:prst="orthographicFront"/>
              <w14:lightRig w14:rig="threePt" w14:dir="t">
                <w14:rot w14:lat="0" w14:lon="0" w14:rev="0"/>
              </w14:lightRig>
            </w14:scene3d>
          </w:rPr>
          <w:t>7.2.</w:t>
        </w:r>
        <w:r w:rsidR="001D6518">
          <w:rPr>
            <w:rFonts w:asciiTheme="minorHAnsi" w:eastAsiaTheme="minorEastAsia" w:hAnsiTheme="minorHAnsi" w:cstheme="minorBidi"/>
            <w:noProof/>
            <w:sz w:val="22"/>
            <w:szCs w:val="22"/>
          </w:rPr>
          <w:tab/>
        </w:r>
        <w:r w:rsidR="001D6518" w:rsidRPr="005A60B2">
          <w:rPr>
            <w:rStyle w:val="Hyperlink"/>
            <w:noProof/>
          </w:rPr>
          <w:t>Anotação de Responsabilidade Técnica</w:t>
        </w:r>
        <w:r w:rsidR="001D6518">
          <w:rPr>
            <w:noProof/>
            <w:webHidden/>
          </w:rPr>
          <w:tab/>
        </w:r>
        <w:r w:rsidR="001D6518">
          <w:rPr>
            <w:noProof/>
            <w:webHidden/>
          </w:rPr>
          <w:fldChar w:fldCharType="begin"/>
        </w:r>
        <w:r w:rsidR="001D6518">
          <w:rPr>
            <w:noProof/>
            <w:webHidden/>
          </w:rPr>
          <w:instrText xml:space="preserve"> PAGEREF _Toc518056008 \h </w:instrText>
        </w:r>
        <w:r w:rsidR="001D6518">
          <w:rPr>
            <w:noProof/>
            <w:webHidden/>
          </w:rPr>
        </w:r>
        <w:r w:rsidR="001D6518">
          <w:rPr>
            <w:noProof/>
            <w:webHidden/>
          </w:rPr>
          <w:fldChar w:fldCharType="separate"/>
        </w:r>
        <w:r>
          <w:rPr>
            <w:noProof/>
            <w:webHidden/>
          </w:rPr>
          <w:t>15</w:t>
        </w:r>
        <w:r w:rsidR="001D6518">
          <w:rPr>
            <w:noProof/>
            <w:webHidden/>
          </w:rPr>
          <w:fldChar w:fldCharType="end"/>
        </w:r>
      </w:hyperlink>
    </w:p>
    <w:p w14:paraId="2F784AD9" w14:textId="7C17BF11" w:rsidR="001D6518" w:rsidRDefault="000D0444">
      <w:pPr>
        <w:pStyle w:val="Sumrio3"/>
        <w:rPr>
          <w:rFonts w:asciiTheme="minorHAnsi" w:eastAsiaTheme="minorEastAsia" w:hAnsiTheme="minorHAnsi" w:cstheme="minorBidi"/>
          <w:noProof/>
          <w:sz w:val="22"/>
          <w:szCs w:val="22"/>
        </w:rPr>
      </w:pPr>
      <w:hyperlink w:anchor="_Toc518056009" w:history="1">
        <w:r w:rsidR="001D6518" w:rsidRPr="005A60B2">
          <w:rPr>
            <w:rStyle w:val="Hyperlink"/>
            <w:rFonts w:cs="Times New Roman"/>
            <w:noProof/>
            <w14:scene3d>
              <w14:camera w14:prst="orthographicFront"/>
              <w14:lightRig w14:rig="threePt" w14:dir="t">
                <w14:rot w14:lat="0" w14:lon="0" w14:rev="0"/>
              </w14:lightRig>
            </w14:scene3d>
          </w:rPr>
          <w:t>7.3.</w:t>
        </w:r>
        <w:r w:rsidR="001D6518">
          <w:rPr>
            <w:rFonts w:asciiTheme="minorHAnsi" w:eastAsiaTheme="minorEastAsia" w:hAnsiTheme="minorHAnsi" w:cstheme="minorBidi"/>
            <w:noProof/>
            <w:sz w:val="22"/>
            <w:szCs w:val="22"/>
          </w:rPr>
          <w:tab/>
        </w:r>
        <w:r w:rsidR="001D6518" w:rsidRPr="005A60B2">
          <w:rPr>
            <w:rStyle w:val="Hyperlink"/>
            <w:noProof/>
          </w:rPr>
          <w:t>Gestão da Obra</w:t>
        </w:r>
        <w:r w:rsidR="001D6518">
          <w:rPr>
            <w:noProof/>
            <w:webHidden/>
          </w:rPr>
          <w:tab/>
        </w:r>
        <w:r w:rsidR="001D6518">
          <w:rPr>
            <w:noProof/>
            <w:webHidden/>
          </w:rPr>
          <w:fldChar w:fldCharType="begin"/>
        </w:r>
        <w:r w:rsidR="001D6518">
          <w:rPr>
            <w:noProof/>
            <w:webHidden/>
          </w:rPr>
          <w:instrText xml:space="preserve"> PAGEREF _Toc518056009 \h </w:instrText>
        </w:r>
        <w:r w:rsidR="001D6518">
          <w:rPr>
            <w:noProof/>
            <w:webHidden/>
          </w:rPr>
        </w:r>
        <w:r w:rsidR="001D6518">
          <w:rPr>
            <w:noProof/>
            <w:webHidden/>
          </w:rPr>
          <w:fldChar w:fldCharType="separate"/>
        </w:r>
        <w:r>
          <w:rPr>
            <w:noProof/>
            <w:webHidden/>
          </w:rPr>
          <w:t>15</w:t>
        </w:r>
        <w:r w:rsidR="001D6518">
          <w:rPr>
            <w:noProof/>
            <w:webHidden/>
          </w:rPr>
          <w:fldChar w:fldCharType="end"/>
        </w:r>
      </w:hyperlink>
    </w:p>
    <w:p w14:paraId="34DC2ACB" w14:textId="344B63EB" w:rsidR="001D6518" w:rsidRDefault="000D0444">
      <w:pPr>
        <w:pStyle w:val="Sumrio3"/>
        <w:rPr>
          <w:rFonts w:asciiTheme="minorHAnsi" w:eastAsiaTheme="minorEastAsia" w:hAnsiTheme="minorHAnsi" w:cstheme="minorBidi"/>
          <w:noProof/>
          <w:sz w:val="22"/>
          <w:szCs w:val="22"/>
        </w:rPr>
      </w:pPr>
      <w:hyperlink w:anchor="_Toc518056010" w:history="1">
        <w:r w:rsidR="001D6518" w:rsidRPr="005A60B2">
          <w:rPr>
            <w:rStyle w:val="Hyperlink"/>
            <w:rFonts w:cs="Times New Roman"/>
            <w:noProof/>
            <w14:scene3d>
              <w14:camera w14:prst="orthographicFront"/>
              <w14:lightRig w14:rig="threePt" w14:dir="t">
                <w14:rot w14:lat="0" w14:lon="0" w14:rev="0"/>
              </w14:lightRig>
            </w14:scene3d>
          </w:rPr>
          <w:t>7.4.</w:t>
        </w:r>
        <w:r w:rsidR="001D6518">
          <w:rPr>
            <w:rFonts w:asciiTheme="minorHAnsi" w:eastAsiaTheme="minorEastAsia" w:hAnsiTheme="minorHAnsi" w:cstheme="minorBidi"/>
            <w:noProof/>
            <w:sz w:val="22"/>
            <w:szCs w:val="22"/>
          </w:rPr>
          <w:tab/>
        </w:r>
        <w:r w:rsidR="001D6518" w:rsidRPr="005A60B2">
          <w:rPr>
            <w:rStyle w:val="Hyperlink"/>
            <w:noProof/>
          </w:rPr>
          <w:t>Equipe Técnica e Equipamentos de Proteção</w:t>
        </w:r>
        <w:r w:rsidR="001D6518">
          <w:rPr>
            <w:noProof/>
            <w:webHidden/>
          </w:rPr>
          <w:tab/>
        </w:r>
        <w:r w:rsidR="001D6518">
          <w:rPr>
            <w:noProof/>
            <w:webHidden/>
          </w:rPr>
          <w:fldChar w:fldCharType="begin"/>
        </w:r>
        <w:r w:rsidR="001D6518">
          <w:rPr>
            <w:noProof/>
            <w:webHidden/>
          </w:rPr>
          <w:instrText xml:space="preserve"> PAGEREF _Toc518056010 \h </w:instrText>
        </w:r>
        <w:r w:rsidR="001D6518">
          <w:rPr>
            <w:noProof/>
            <w:webHidden/>
          </w:rPr>
        </w:r>
        <w:r w:rsidR="001D6518">
          <w:rPr>
            <w:noProof/>
            <w:webHidden/>
          </w:rPr>
          <w:fldChar w:fldCharType="separate"/>
        </w:r>
        <w:r>
          <w:rPr>
            <w:noProof/>
            <w:webHidden/>
          </w:rPr>
          <w:t>16</w:t>
        </w:r>
        <w:r w:rsidR="001D6518">
          <w:rPr>
            <w:noProof/>
            <w:webHidden/>
          </w:rPr>
          <w:fldChar w:fldCharType="end"/>
        </w:r>
      </w:hyperlink>
    </w:p>
    <w:p w14:paraId="7D627DEA" w14:textId="2F819203" w:rsidR="001D6518" w:rsidRDefault="000D0444">
      <w:pPr>
        <w:pStyle w:val="Sumrio3"/>
        <w:rPr>
          <w:rFonts w:asciiTheme="minorHAnsi" w:eastAsiaTheme="minorEastAsia" w:hAnsiTheme="minorHAnsi" w:cstheme="minorBidi"/>
          <w:noProof/>
          <w:sz w:val="22"/>
          <w:szCs w:val="22"/>
        </w:rPr>
      </w:pPr>
      <w:hyperlink w:anchor="_Toc518056011" w:history="1">
        <w:r w:rsidR="001D6518" w:rsidRPr="005A60B2">
          <w:rPr>
            <w:rStyle w:val="Hyperlink"/>
            <w:rFonts w:cs="Times New Roman"/>
            <w:noProof/>
            <w14:scene3d>
              <w14:camera w14:prst="orthographicFront"/>
              <w14:lightRig w14:rig="threePt" w14:dir="t">
                <w14:rot w14:lat="0" w14:lon="0" w14:rev="0"/>
              </w14:lightRig>
            </w14:scene3d>
          </w:rPr>
          <w:t>7.5.</w:t>
        </w:r>
        <w:r w:rsidR="001D6518">
          <w:rPr>
            <w:rFonts w:asciiTheme="minorHAnsi" w:eastAsiaTheme="minorEastAsia" w:hAnsiTheme="minorHAnsi" w:cstheme="minorBidi"/>
            <w:noProof/>
            <w:sz w:val="22"/>
            <w:szCs w:val="22"/>
          </w:rPr>
          <w:tab/>
        </w:r>
        <w:r w:rsidR="001D6518" w:rsidRPr="005A60B2">
          <w:rPr>
            <w:rStyle w:val="Hyperlink"/>
            <w:noProof/>
          </w:rPr>
          <w:t>Garantias Contratuais</w:t>
        </w:r>
        <w:r w:rsidR="001D6518">
          <w:rPr>
            <w:noProof/>
            <w:webHidden/>
          </w:rPr>
          <w:tab/>
        </w:r>
        <w:r w:rsidR="001D6518">
          <w:rPr>
            <w:noProof/>
            <w:webHidden/>
          </w:rPr>
          <w:fldChar w:fldCharType="begin"/>
        </w:r>
        <w:r w:rsidR="001D6518">
          <w:rPr>
            <w:noProof/>
            <w:webHidden/>
          </w:rPr>
          <w:instrText xml:space="preserve"> PAGEREF _Toc518056011 \h </w:instrText>
        </w:r>
        <w:r w:rsidR="001D6518">
          <w:rPr>
            <w:noProof/>
            <w:webHidden/>
          </w:rPr>
        </w:r>
        <w:r w:rsidR="001D6518">
          <w:rPr>
            <w:noProof/>
            <w:webHidden/>
          </w:rPr>
          <w:fldChar w:fldCharType="separate"/>
        </w:r>
        <w:r>
          <w:rPr>
            <w:noProof/>
            <w:webHidden/>
          </w:rPr>
          <w:t>16</w:t>
        </w:r>
        <w:r w:rsidR="001D6518">
          <w:rPr>
            <w:noProof/>
            <w:webHidden/>
          </w:rPr>
          <w:fldChar w:fldCharType="end"/>
        </w:r>
      </w:hyperlink>
    </w:p>
    <w:p w14:paraId="468587D9" w14:textId="4707515B" w:rsidR="001D6518" w:rsidRDefault="000D0444">
      <w:pPr>
        <w:pStyle w:val="Sumrio2"/>
        <w:rPr>
          <w:rFonts w:asciiTheme="minorHAnsi" w:eastAsiaTheme="minorEastAsia" w:hAnsiTheme="minorHAnsi" w:cstheme="minorBidi"/>
          <w:b w:val="0"/>
          <w:bCs w:val="0"/>
          <w:noProof/>
          <w:sz w:val="22"/>
          <w:szCs w:val="22"/>
        </w:rPr>
      </w:pPr>
      <w:hyperlink w:anchor="_Toc518056012" w:history="1">
        <w:r w:rsidR="001D6518" w:rsidRPr="005A60B2">
          <w:rPr>
            <w:rStyle w:val="Hyperlink"/>
            <w:noProof/>
          </w:rPr>
          <w:t>8.</w:t>
        </w:r>
        <w:r w:rsidR="001D6518">
          <w:rPr>
            <w:rFonts w:asciiTheme="minorHAnsi" w:eastAsiaTheme="minorEastAsia" w:hAnsiTheme="minorHAnsi" w:cstheme="minorBidi"/>
            <w:b w:val="0"/>
            <w:bCs w:val="0"/>
            <w:noProof/>
            <w:sz w:val="22"/>
            <w:szCs w:val="22"/>
          </w:rPr>
          <w:tab/>
        </w:r>
        <w:r w:rsidR="001D6518" w:rsidRPr="005A60B2">
          <w:rPr>
            <w:rStyle w:val="Hyperlink"/>
            <w:noProof/>
          </w:rPr>
          <w:t>LOCAÇÃO DA OBRA</w:t>
        </w:r>
        <w:r w:rsidR="001D6518">
          <w:rPr>
            <w:noProof/>
            <w:webHidden/>
          </w:rPr>
          <w:tab/>
        </w:r>
        <w:r w:rsidR="001D6518">
          <w:rPr>
            <w:noProof/>
            <w:webHidden/>
          </w:rPr>
          <w:fldChar w:fldCharType="begin"/>
        </w:r>
        <w:r w:rsidR="001D6518">
          <w:rPr>
            <w:noProof/>
            <w:webHidden/>
          </w:rPr>
          <w:instrText xml:space="preserve"> PAGEREF _Toc518056012 \h </w:instrText>
        </w:r>
        <w:r w:rsidR="001D6518">
          <w:rPr>
            <w:noProof/>
            <w:webHidden/>
          </w:rPr>
        </w:r>
        <w:r w:rsidR="001D6518">
          <w:rPr>
            <w:noProof/>
            <w:webHidden/>
          </w:rPr>
          <w:fldChar w:fldCharType="separate"/>
        </w:r>
        <w:r>
          <w:rPr>
            <w:noProof/>
            <w:webHidden/>
          </w:rPr>
          <w:t>16</w:t>
        </w:r>
        <w:r w:rsidR="001D6518">
          <w:rPr>
            <w:noProof/>
            <w:webHidden/>
          </w:rPr>
          <w:fldChar w:fldCharType="end"/>
        </w:r>
      </w:hyperlink>
    </w:p>
    <w:p w14:paraId="0BB963D5" w14:textId="7BF017AA" w:rsidR="001D6518" w:rsidRDefault="000D0444">
      <w:pPr>
        <w:pStyle w:val="Sumrio2"/>
        <w:rPr>
          <w:rFonts w:asciiTheme="minorHAnsi" w:eastAsiaTheme="minorEastAsia" w:hAnsiTheme="minorHAnsi" w:cstheme="minorBidi"/>
          <w:b w:val="0"/>
          <w:bCs w:val="0"/>
          <w:noProof/>
          <w:sz w:val="22"/>
          <w:szCs w:val="22"/>
        </w:rPr>
      </w:pPr>
      <w:hyperlink w:anchor="_Toc518056013" w:history="1">
        <w:r w:rsidR="001D6518" w:rsidRPr="005A60B2">
          <w:rPr>
            <w:rStyle w:val="Hyperlink"/>
            <w:noProof/>
          </w:rPr>
          <w:t>9.</w:t>
        </w:r>
        <w:r w:rsidR="001D6518">
          <w:rPr>
            <w:rFonts w:asciiTheme="minorHAnsi" w:eastAsiaTheme="minorEastAsia" w:hAnsiTheme="minorHAnsi" w:cstheme="minorBidi"/>
            <w:b w:val="0"/>
            <w:bCs w:val="0"/>
            <w:noProof/>
            <w:sz w:val="22"/>
            <w:szCs w:val="22"/>
          </w:rPr>
          <w:tab/>
        </w:r>
        <w:r w:rsidR="001D6518" w:rsidRPr="005A60B2">
          <w:rPr>
            <w:rStyle w:val="Hyperlink"/>
            <w:noProof/>
          </w:rPr>
          <w:t>TERRAPLANAGEM</w:t>
        </w:r>
        <w:r w:rsidR="001D6518">
          <w:rPr>
            <w:noProof/>
            <w:webHidden/>
          </w:rPr>
          <w:tab/>
        </w:r>
        <w:r w:rsidR="001D6518">
          <w:rPr>
            <w:noProof/>
            <w:webHidden/>
          </w:rPr>
          <w:fldChar w:fldCharType="begin"/>
        </w:r>
        <w:r w:rsidR="001D6518">
          <w:rPr>
            <w:noProof/>
            <w:webHidden/>
          </w:rPr>
          <w:instrText xml:space="preserve"> PAGEREF _Toc518056013 \h </w:instrText>
        </w:r>
        <w:r w:rsidR="001D6518">
          <w:rPr>
            <w:noProof/>
            <w:webHidden/>
          </w:rPr>
        </w:r>
        <w:r w:rsidR="001D6518">
          <w:rPr>
            <w:noProof/>
            <w:webHidden/>
          </w:rPr>
          <w:fldChar w:fldCharType="separate"/>
        </w:r>
        <w:r>
          <w:rPr>
            <w:noProof/>
            <w:webHidden/>
          </w:rPr>
          <w:t>17</w:t>
        </w:r>
        <w:r w:rsidR="001D6518">
          <w:rPr>
            <w:noProof/>
            <w:webHidden/>
          </w:rPr>
          <w:fldChar w:fldCharType="end"/>
        </w:r>
      </w:hyperlink>
    </w:p>
    <w:p w14:paraId="6237873E" w14:textId="66A77E3C" w:rsidR="001D6518" w:rsidRDefault="000D0444">
      <w:pPr>
        <w:pStyle w:val="Sumrio3"/>
        <w:rPr>
          <w:rFonts w:asciiTheme="minorHAnsi" w:eastAsiaTheme="minorEastAsia" w:hAnsiTheme="minorHAnsi" w:cstheme="minorBidi"/>
          <w:noProof/>
          <w:sz w:val="22"/>
          <w:szCs w:val="22"/>
        </w:rPr>
      </w:pPr>
      <w:hyperlink w:anchor="_Toc518056014" w:history="1">
        <w:r w:rsidR="001D6518" w:rsidRPr="005A60B2">
          <w:rPr>
            <w:rStyle w:val="Hyperlink"/>
            <w:rFonts w:cs="Times New Roman"/>
            <w:noProof/>
            <w14:scene3d>
              <w14:camera w14:prst="orthographicFront"/>
              <w14:lightRig w14:rig="threePt" w14:dir="t">
                <w14:rot w14:lat="0" w14:lon="0" w14:rev="0"/>
              </w14:lightRig>
            </w14:scene3d>
          </w:rPr>
          <w:t>9.1.</w:t>
        </w:r>
        <w:r w:rsidR="001D6518">
          <w:rPr>
            <w:rFonts w:asciiTheme="minorHAnsi" w:eastAsiaTheme="minorEastAsia" w:hAnsiTheme="minorHAnsi" w:cstheme="minorBidi"/>
            <w:noProof/>
            <w:sz w:val="22"/>
            <w:szCs w:val="22"/>
          </w:rPr>
          <w:tab/>
        </w:r>
        <w:r w:rsidR="001D6518" w:rsidRPr="005A60B2">
          <w:rPr>
            <w:rStyle w:val="Hyperlink"/>
            <w:noProof/>
          </w:rPr>
          <w:t>Limpeza do Terreno</w:t>
        </w:r>
        <w:r w:rsidR="001D6518">
          <w:rPr>
            <w:noProof/>
            <w:webHidden/>
          </w:rPr>
          <w:tab/>
        </w:r>
        <w:r w:rsidR="001D6518">
          <w:rPr>
            <w:noProof/>
            <w:webHidden/>
          </w:rPr>
          <w:fldChar w:fldCharType="begin"/>
        </w:r>
        <w:r w:rsidR="001D6518">
          <w:rPr>
            <w:noProof/>
            <w:webHidden/>
          </w:rPr>
          <w:instrText xml:space="preserve"> PAGEREF _Toc518056014 \h </w:instrText>
        </w:r>
        <w:r w:rsidR="001D6518">
          <w:rPr>
            <w:noProof/>
            <w:webHidden/>
          </w:rPr>
        </w:r>
        <w:r w:rsidR="001D6518">
          <w:rPr>
            <w:noProof/>
            <w:webHidden/>
          </w:rPr>
          <w:fldChar w:fldCharType="separate"/>
        </w:r>
        <w:r>
          <w:rPr>
            <w:noProof/>
            <w:webHidden/>
          </w:rPr>
          <w:t>17</w:t>
        </w:r>
        <w:r w:rsidR="001D6518">
          <w:rPr>
            <w:noProof/>
            <w:webHidden/>
          </w:rPr>
          <w:fldChar w:fldCharType="end"/>
        </w:r>
      </w:hyperlink>
    </w:p>
    <w:p w14:paraId="074C3D74" w14:textId="75DF0CDB" w:rsidR="001D6518" w:rsidRDefault="000D0444">
      <w:pPr>
        <w:pStyle w:val="Sumrio3"/>
        <w:rPr>
          <w:rFonts w:asciiTheme="minorHAnsi" w:eastAsiaTheme="minorEastAsia" w:hAnsiTheme="minorHAnsi" w:cstheme="minorBidi"/>
          <w:noProof/>
          <w:sz w:val="22"/>
          <w:szCs w:val="22"/>
        </w:rPr>
      </w:pPr>
      <w:hyperlink w:anchor="_Toc518056015" w:history="1">
        <w:r w:rsidR="001D6518" w:rsidRPr="005A60B2">
          <w:rPr>
            <w:rStyle w:val="Hyperlink"/>
            <w:rFonts w:cs="Times New Roman"/>
            <w:noProof/>
            <w14:scene3d>
              <w14:camera w14:prst="orthographicFront"/>
              <w14:lightRig w14:rig="threePt" w14:dir="t">
                <w14:rot w14:lat="0" w14:lon="0" w14:rev="0"/>
              </w14:lightRig>
            </w14:scene3d>
          </w:rPr>
          <w:t>9.2.</w:t>
        </w:r>
        <w:r w:rsidR="001D6518">
          <w:rPr>
            <w:rFonts w:asciiTheme="minorHAnsi" w:eastAsiaTheme="minorEastAsia" w:hAnsiTheme="minorHAnsi" w:cstheme="minorBidi"/>
            <w:noProof/>
            <w:sz w:val="22"/>
            <w:szCs w:val="22"/>
          </w:rPr>
          <w:tab/>
        </w:r>
        <w:r w:rsidR="001D6518" w:rsidRPr="005A60B2">
          <w:rPr>
            <w:rStyle w:val="Hyperlink"/>
            <w:noProof/>
          </w:rPr>
          <w:t>Cortes</w:t>
        </w:r>
        <w:r w:rsidR="001D6518">
          <w:rPr>
            <w:noProof/>
            <w:webHidden/>
          </w:rPr>
          <w:tab/>
        </w:r>
        <w:r w:rsidR="001D6518">
          <w:rPr>
            <w:noProof/>
            <w:webHidden/>
          </w:rPr>
          <w:fldChar w:fldCharType="begin"/>
        </w:r>
        <w:r w:rsidR="001D6518">
          <w:rPr>
            <w:noProof/>
            <w:webHidden/>
          </w:rPr>
          <w:instrText xml:space="preserve"> PAGEREF _Toc518056015 \h </w:instrText>
        </w:r>
        <w:r w:rsidR="001D6518">
          <w:rPr>
            <w:noProof/>
            <w:webHidden/>
          </w:rPr>
        </w:r>
        <w:r w:rsidR="001D6518">
          <w:rPr>
            <w:noProof/>
            <w:webHidden/>
          </w:rPr>
          <w:fldChar w:fldCharType="separate"/>
        </w:r>
        <w:r>
          <w:rPr>
            <w:noProof/>
            <w:webHidden/>
          </w:rPr>
          <w:t>17</w:t>
        </w:r>
        <w:r w:rsidR="001D6518">
          <w:rPr>
            <w:noProof/>
            <w:webHidden/>
          </w:rPr>
          <w:fldChar w:fldCharType="end"/>
        </w:r>
      </w:hyperlink>
    </w:p>
    <w:p w14:paraId="12DE3C26" w14:textId="7128224F" w:rsidR="001D6518" w:rsidRDefault="000D0444">
      <w:pPr>
        <w:pStyle w:val="Sumrio3"/>
        <w:rPr>
          <w:rFonts w:asciiTheme="minorHAnsi" w:eastAsiaTheme="minorEastAsia" w:hAnsiTheme="minorHAnsi" w:cstheme="minorBidi"/>
          <w:noProof/>
          <w:sz w:val="22"/>
          <w:szCs w:val="22"/>
        </w:rPr>
      </w:pPr>
      <w:hyperlink w:anchor="_Toc518056016" w:history="1">
        <w:r w:rsidR="001D6518" w:rsidRPr="005A60B2">
          <w:rPr>
            <w:rStyle w:val="Hyperlink"/>
            <w:rFonts w:cs="Times New Roman"/>
            <w:noProof/>
            <w14:scene3d>
              <w14:camera w14:prst="orthographicFront"/>
              <w14:lightRig w14:rig="threePt" w14:dir="t">
                <w14:rot w14:lat="0" w14:lon="0" w14:rev="0"/>
              </w14:lightRig>
            </w14:scene3d>
          </w:rPr>
          <w:t>9.3.</w:t>
        </w:r>
        <w:r w:rsidR="001D6518">
          <w:rPr>
            <w:rFonts w:asciiTheme="minorHAnsi" w:eastAsiaTheme="minorEastAsia" w:hAnsiTheme="minorHAnsi" w:cstheme="minorBidi"/>
            <w:noProof/>
            <w:sz w:val="22"/>
            <w:szCs w:val="22"/>
          </w:rPr>
          <w:tab/>
        </w:r>
        <w:r w:rsidR="001D6518" w:rsidRPr="005A60B2">
          <w:rPr>
            <w:rStyle w:val="Hyperlink"/>
            <w:noProof/>
          </w:rPr>
          <w:t>Aterros</w:t>
        </w:r>
        <w:r w:rsidR="001D6518">
          <w:rPr>
            <w:noProof/>
            <w:webHidden/>
          </w:rPr>
          <w:tab/>
        </w:r>
        <w:r w:rsidR="001D6518">
          <w:rPr>
            <w:noProof/>
            <w:webHidden/>
          </w:rPr>
          <w:fldChar w:fldCharType="begin"/>
        </w:r>
        <w:r w:rsidR="001D6518">
          <w:rPr>
            <w:noProof/>
            <w:webHidden/>
          </w:rPr>
          <w:instrText xml:space="preserve"> PAGEREF _Toc518056016 \h </w:instrText>
        </w:r>
        <w:r w:rsidR="001D6518">
          <w:rPr>
            <w:noProof/>
            <w:webHidden/>
          </w:rPr>
        </w:r>
        <w:r w:rsidR="001D6518">
          <w:rPr>
            <w:noProof/>
            <w:webHidden/>
          </w:rPr>
          <w:fldChar w:fldCharType="separate"/>
        </w:r>
        <w:r>
          <w:rPr>
            <w:noProof/>
            <w:webHidden/>
          </w:rPr>
          <w:t>18</w:t>
        </w:r>
        <w:r w:rsidR="001D6518">
          <w:rPr>
            <w:noProof/>
            <w:webHidden/>
          </w:rPr>
          <w:fldChar w:fldCharType="end"/>
        </w:r>
      </w:hyperlink>
    </w:p>
    <w:p w14:paraId="72B62956" w14:textId="797F0C48" w:rsidR="001D6518" w:rsidRDefault="000D0444">
      <w:pPr>
        <w:pStyle w:val="Sumrio3"/>
        <w:rPr>
          <w:rFonts w:asciiTheme="minorHAnsi" w:eastAsiaTheme="minorEastAsia" w:hAnsiTheme="minorHAnsi" w:cstheme="minorBidi"/>
          <w:noProof/>
          <w:sz w:val="22"/>
          <w:szCs w:val="22"/>
        </w:rPr>
      </w:pPr>
      <w:hyperlink w:anchor="_Toc518056017" w:history="1">
        <w:r w:rsidR="001D6518" w:rsidRPr="005A60B2">
          <w:rPr>
            <w:rStyle w:val="Hyperlink"/>
            <w:rFonts w:cs="Times New Roman"/>
            <w:noProof/>
            <w14:scene3d>
              <w14:camera w14:prst="orthographicFront"/>
              <w14:lightRig w14:rig="threePt" w14:dir="t">
                <w14:rot w14:lat="0" w14:lon="0" w14:rev="0"/>
              </w14:lightRig>
            </w14:scene3d>
          </w:rPr>
          <w:t>9.4.</w:t>
        </w:r>
        <w:r w:rsidR="001D6518">
          <w:rPr>
            <w:rFonts w:asciiTheme="minorHAnsi" w:eastAsiaTheme="minorEastAsia" w:hAnsiTheme="minorHAnsi" w:cstheme="minorBidi"/>
            <w:noProof/>
            <w:sz w:val="22"/>
            <w:szCs w:val="22"/>
          </w:rPr>
          <w:tab/>
        </w:r>
        <w:r w:rsidR="001D6518" w:rsidRPr="005A60B2">
          <w:rPr>
            <w:rStyle w:val="Hyperlink"/>
            <w:noProof/>
          </w:rPr>
          <w:t>Controle Tecnológico</w:t>
        </w:r>
        <w:r w:rsidR="001D6518">
          <w:rPr>
            <w:noProof/>
            <w:webHidden/>
          </w:rPr>
          <w:tab/>
        </w:r>
        <w:r w:rsidR="001D6518">
          <w:rPr>
            <w:noProof/>
            <w:webHidden/>
          </w:rPr>
          <w:fldChar w:fldCharType="begin"/>
        </w:r>
        <w:r w:rsidR="001D6518">
          <w:rPr>
            <w:noProof/>
            <w:webHidden/>
          </w:rPr>
          <w:instrText xml:space="preserve"> PAGEREF _Toc518056017 \h </w:instrText>
        </w:r>
        <w:r w:rsidR="001D6518">
          <w:rPr>
            <w:noProof/>
            <w:webHidden/>
          </w:rPr>
        </w:r>
        <w:r w:rsidR="001D6518">
          <w:rPr>
            <w:noProof/>
            <w:webHidden/>
          </w:rPr>
          <w:fldChar w:fldCharType="separate"/>
        </w:r>
        <w:r>
          <w:rPr>
            <w:noProof/>
            <w:webHidden/>
          </w:rPr>
          <w:t>19</w:t>
        </w:r>
        <w:r w:rsidR="001D6518">
          <w:rPr>
            <w:noProof/>
            <w:webHidden/>
          </w:rPr>
          <w:fldChar w:fldCharType="end"/>
        </w:r>
      </w:hyperlink>
    </w:p>
    <w:p w14:paraId="515CB689" w14:textId="1E071861" w:rsidR="001D6518" w:rsidRDefault="000D0444">
      <w:pPr>
        <w:pStyle w:val="Sumrio3"/>
        <w:rPr>
          <w:rFonts w:asciiTheme="minorHAnsi" w:eastAsiaTheme="minorEastAsia" w:hAnsiTheme="minorHAnsi" w:cstheme="minorBidi"/>
          <w:noProof/>
          <w:sz w:val="22"/>
          <w:szCs w:val="22"/>
        </w:rPr>
      </w:pPr>
      <w:hyperlink w:anchor="_Toc518056018" w:history="1">
        <w:r w:rsidR="001D6518" w:rsidRPr="005A60B2">
          <w:rPr>
            <w:rStyle w:val="Hyperlink"/>
            <w:rFonts w:cs="Times New Roman"/>
            <w:noProof/>
            <w14:scene3d>
              <w14:camera w14:prst="orthographicFront"/>
              <w14:lightRig w14:rig="threePt" w14:dir="t">
                <w14:rot w14:lat="0" w14:lon="0" w14:rev="0"/>
              </w14:lightRig>
            </w14:scene3d>
          </w:rPr>
          <w:t>9.5.</w:t>
        </w:r>
        <w:r w:rsidR="001D6518">
          <w:rPr>
            <w:rFonts w:asciiTheme="minorHAnsi" w:eastAsiaTheme="minorEastAsia" w:hAnsiTheme="minorHAnsi" w:cstheme="minorBidi"/>
            <w:noProof/>
            <w:sz w:val="22"/>
            <w:szCs w:val="22"/>
          </w:rPr>
          <w:tab/>
        </w:r>
        <w:r w:rsidR="001D6518" w:rsidRPr="005A60B2">
          <w:rPr>
            <w:rStyle w:val="Hyperlink"/>
            <w:noProof/>
          </w:rPr>
          <w:t>Controle Geométrico</w:t>
        </w:r>
        <w:r w:rsidR="001D6518">
          <w:rPr>
            <w:noProof/>
            <w:webHidden/>
          </w:rPr>
          <w:tab/>
        </w:r>
        <w:r w:rsidR="001D6518">
          <w:rPr>
            <w:noProof/>
            <w:webHidden/>
          </w:rPr>
          <w:fldChar w:fldCharType="begin"/>
        </w:r>
        <w:r w:rsidR="001D6518">
          <w:rPr>
            <w:noProof/>
            <w:webHidden/>
          </w:rPr>
          <w:instrText xml:space="preserve"> PAGEREF _Toc518056018 \h </w:instrText>
        </w:r>
        <w:r w:rsidR="001D6518">
          <w:rPr>
            <w:noProof/>
            <w:webHidden/>
          </w:rPr>
        </w:r>
        <w:r w:rsidR="001D6518">
          <w:rPr>
            <w:noProof/>
            <w:webHidden/>
          </w:rPr>
          <w:fldChar w:fldCharType="separate"/>
        </w:r>
        <w:r>
          <w:rPr>
            <w:noProof/>
            <w:webHidden/>
          </w:rPr>
          <w:t>19</w:t>
        </w:r>
        <w:r w:rsidR="001D6518">
          <w:rPr>
            <w:noProof/>
            <w:webHidden/>
          </w:rPr>
          <w:fldChar w:fldCharType="end"/>
        </w:r>
      </w:hyperlink>
    </w:p>
    <w:p w14:paraId="6CD38DFE" w14:textId="36C90775" w:rsidR="001D6518" w:rsidRDefault="000D0444">
      <w:pPr>
        <w:pStyle w:val="Sumrio2"/>
        <w:rPr>
          <w:rFonts w:asciiTheme="minorHAnsi" w:eastAsiaTheme="minorEastAsia" w:hAnsiTheme="minorHAnsi" w:cstheme="minorBidi"/>
          <w:b w:val="0"/>
          <w:bCs w:val="0"/>
          <w:noProof/>
          <w:sz w:val="22"/>
          <w:szCs w:val="22"/>
        </w:rPr>
      </w:pPr>
      <w:hyperlink w:anchor="_Toc518056019" w:history="1">
        <w:r w:rsidR="001D6518" w:rsidRPr="005A60B2">
          <w:rPr>
            <w:rStyle w:val="Hyperlink"/>
            <w:noProof/>
          </w:rPr>
          <w:t>10.</w:t>
        </w:r>
        <w:r w:rsidR="001D6518">
          <w:rPr>
            <w:rFonts w:asciiTheme="minorHAnsi" w:eastAsiaTheme="minorEastAsia" w:hAnsiTheme="minorHAnsi" w:cstheme="minorBidi"/>
            <w:b w:val="0"/>
            <w:bCs w:val="0"/>
            <w:noProof/>
            <w:sz w:val="22"/>
            <w:szCs w:val="22"/>
          </w:rPr>
          <w:tab/>
        </w:r>
        <w:r w:rsidR="001D6518" w:rsidRPr="005A60B2">
          <w:rPr>
            <w:rStyle w:val="Hyperlink"/>
            <w:noProof/>
          </w:rPr>
          <w:t>PAVIMENTAÇÃO</w:t>
        </w:r>
        <w:r w:rsidR="001D6518">
          <w:rPr>
            <w:noProof/>
            <w:webHidden/>
          </w:rPr>
          <w:tab/>
        </w:r>
        <w:r w:rsidR="001D6518">
          <w:rPr>
            <w:noProof/>
            <w:webHidden/>
          </w:rPr>
          <w:fldChar w:fldCharType="begin"/>
        </w:r>
        <w:r w:rsidR="001D6518">
          <w:rPr>
            <w:noProof/>
            <w:webHidden/>
          </w:rPr>
          <w:instrText xml:space="preserve"> PAGEREF _Toc518056019 \h </w:instrText>
        </w:r>
        <w:r w:rsidR="001D6518">
          <w:rPr>
            <w:noProof/>
            <w:webHidden/>
          </w:rPr>
        </w:r>
        <w:r w:rsidR="001D6518">
          <w:rPr>
            <w:noProof/>
            <w:webHidden/>
          </w:rPr>
          <w:fldChar w:fldCharType="separate"/>
        </w:r>
        <w:r>
          <w:rPr>
            <w:noProof/>
            <w:webHidden/>
          </w:rPr>
          <w:t>19</w:t>
        </w:r>
        <w:r w:rsidR="001D6518">
          <w:rPr>
            <w:noProof/>
            <w:webHidden/>
          </w:rPr>
          <w:fldChar w:fldCharType="end"/>
        </w:r>
      </w:hyperlink>
    </w:p>
    <w:p w14:paraId="0AFB3C84" w14:textId="1B3322DD" w:rsidR="001D6518" w:rsidRDefault="000D0444">
      <w:pPr>
        <w:pStyle w:val="Sumrio3"/>
        <w:rPr>
          <w:rFonts w:asciiTheme="minorHAnsi" w:eastAsiaTheme="minorEastAsia" w:hAnsiTheme="minorHAnsi" w:cstheme="minorBidi"/>
          <w:noProof/>
          <w:sz w:val="22"/>
          <w:szCs w:val="22"/>
        </w:rPr>
      </w:pPr>
      <w:hyperlink w:anchor="_Toc518056020" w:history="1">
        <w:r w:rsidR="001D6518" w:rsidRPr="005A60B2">
          <w:rPr>
            <w:rStyle w:val="Hyperlink"/>
            <w:rFonts w:cs="Times New Roman"/>
            <w:noProof/>
            <w14:scene3d>
              <w14:camera w14:prst="orthographicFront"/>
              <w14:lightRig w14:rig="threePt" w14:dir="t">
                <w14:rot w14:lat="0" w14:lon="0" w14:rev="0"/>
              </w14:lightRig>
            </w14:scene3d>
          </w:rPr>
          <w:t>10.1.</w:t>
        </w:r>
        <w:r w:rsidR="001D6518">
          <w:rPr>
            <w:rFonts w:asciiTheme="minorHAnsi" w:eastAsiaTheme="minorEastAsia" w:hAnsiTheme="minorHAnsi" w:cstheme="minorBidi"/>
            <w:noProof/>
            <w:sz w:val="22"/>
            <w:szCs w:val="22"/>
          </w:rPr>
          <w:tab/>
        </w:r>
        <w:r w:rsidR="001D6518" w:rsidRPr="005A60B2">
          <w:rPr>
            <w:rStyle w:val="Hyperlink"/>
            <w:noProof/>
          </w:rPr>
          <w:t>Reforço do Subleito</w:t>
        </w:r>
        <w:r w:rsidR="001D6518">
          <w:rPr>
            <w:noProof/>
            <w:webHidden/>
          </w:rPr>
          <w:tab/>
        </w:r>
        <w:r w:rsidR="001D6518">
          <w:rPr>
            <w:noProof/>
            <w:webHidden/>
          </w:rPr>
          <w:fldChar w:fldCharType="begin"/>
        </w:r>
        <w:r w:rsidR="001D6518">
          <w:rPr>
            <w:noProof/>
            <w:webHidden/>
          </w:rPr>
          <w:instrText xml:space="preserve"> PAGEREF _Toc518056020 \h </w:instrText>
        </w:r>
        <w:r w:rsidR="001D6518">
          <w:rPr>
            <w:noProof/>
            <w:webHidden/>
          </w:rPr>
        </w:r>
        <w:r w:rsidR="001D6518">
          <w:rPr>
            <w:noProof/>
            <w:webHidden/>
          </w:rPr>
          <w:fldChar w:fldCharType="separate"/>
        </w:r>
        <w:r>
          <w:rPr>
            <w:noProof/>
            <w:webHidden/>
          </w:rPr>
          <w:t>19</w:t>
        </w:r>
        <w:r w:rsidR="001D6518">
          <w:rPr>
            <w:noProof/>
            <w:webHidden/>
          </w:rPr>
          <w:fldChar w:fldCharType="end"/>
        </w:r>
      </w:hyperlink>
    </w:p>
    <w:p w14:paraId="634D5583" w14:textId="435C2F42" w:rsidR="001D6518" w:rsidRDefault="000D0444">
      <w:pPr>
        <w:pStyle w:val="Sumrio3"/>
        <w:rPr>
          <w:rFonts w:asciiTheme="minorHAnsi" w:eastAsiaTheme="minorEastAsia" w:hAnsiTheme="minorHAnsi" w:cstheme="minorBidi"/>
          <w:noProof/>
          <w:sz w:val="22"/>
          <w:szCs w:val="22"/>
        </w:rPr>
      </w:pPr>
      <w:hyperlink w:anchor="_Toc518056021" w:history="1">
        <w:r w:rsidR="001D6518" w:rsidRPr="005A60B2">
          <w:rPr>
            <w:rStyle w:val="Hyperlink"/>
            <w:rFonts w:cs="Times New Roman"/>
            <w:noProof/>
            <w14:scene3d>
              <w14:camera w14:prst="orthographicFront"/>
              <w14:lightRig w14:rig="threePt" w14:dir="t">
                <w14:rot w14:lat="0" w14:lon="0" w14:rev="0"/>
              </w14:lightRig>
            </w14:scene3d>
          </w:rPr>
          <w:t>10.2.</w:t>
        </w:r>
        <w:r w:rsidR="001D6518">
          <w:rPr>
            <w:rFonts w:asciiTheme="minorHAnsi" w:eastAsiaTheme="minorEastAsia" w:hAnsiTheme="minorHAnsi" w:cstheme="minorBidi"/>
            <w:noProof/>
            <w:sz w:val="22"/>
            <w:szCs w:val="22"/>
          </w:rPr>
          <w:tab/>
        </w:r>
        <w:r w:rsidR="001D6518" w:rsidRPr="005A60B2">
          <w:rPr>
            <w:rStyle w:val="Hyperlink"/>
            <w:noProof/>
          </w:rPr>
          <w:t>Regularização do Subleito</w:t>
        </w:r>
        <w:r w:rsidR="001D6518">
          <w:rPr>
            <w:noProof/>
            <w:webHidden/>
          </w:rPr>
          <w:tab/>
        </w:r>
        <w:r w:rsidR="001D6518">
          <w:rPr>
            <w:noProof/>
            <w:webHidden/>
          </w:rPr>
          <w:fldChar w:fldCharType="begin"/>
        </w:r>
        <w:r w:rsidR="001D6518">
          <w:rPr>
            <w:noProof/>
            <w:webHidden/>
          </w:rPr>
          <w:instrText xml:space="preserve"> PAGEREF _Toc518056021 \h </w:instrText>
        </w:r>
        <w:r w:rsidR="001D6518">
          <w:rPr>
            <w:noProof/>
            <w:webHidden/>
          </w:rPr>
        </w:r>
        <w:r w:rsidR="001D6518">
          <w:rPr>
            <w:noProof/>
            <w:webHidden/>
          </w:rPr>
          <w:fldChar w:fldCharType="separate"/>
        </w:r>
        <w:r>
          <w:rPr>
            <w:noProof/>
            <w:webHidden/>
          </w:rPr>
          <w:t>21</w:t>
        </w:r>
        <w:r w:rsidR="001D6518">
          <w:rPr>
            <w:noProof/>
            <w:webHidden/>
          </w:rPr>
          <w:fldChar w:fldCharType="end"/>
        </w:r>
      </w:hyperlink>
    </w:p>
    <w:p w14:paraId="28D68052" w14:textId="569C0792" w:rsidR="001D6518" w:rsidRDefault="000D0444">
      <w:pPr>
        <w:pStyle w:val="Sumrio3"/>
        <w:rPr>
          <w:rFonts w:asciiTheme="minorHAnsi" w:eastAsiaTheme="minorEastAsia" w:hAnsiTheme="minorHAnsi" w:cstheme="minorBidi"/>
          <w:noProof/>
          <w:sz w:val="22"/>
          <w:szCs w:val="22"/>
        </w:rPr>
      </w:pPr>
      <w:hyperlink w:anchor="_Toc518056022" w:history="1">
        <w:r w:rsidR="001D6518" w:rsidRPr="005A60B2">
          <w:rPr>
            <w:rStyle w:val="Hyperlink"/>
            <w:rFonts w:cs="Times New Roman"/>
            <w:noProof/>
            <w14:scene3d>
              <w14:camera w14:prst="orthographicFront"/>
              <w14:lightRig w14:rig="threePt" w14:dir="t">
                <w14:rot w14:lat="0" w14:lon="0" w14:rev="0"/>
              </w14:lightRig>
            </w14:scene3d>
          </w:rPr>
          <w:t>10.3.</w:t>
        </w:r>
        <w:r w:rsidR="001D6518">
          <w:rPr>
            <w:rFonts w:asciiTheme="minorHAnsi" w:eastAsiaTheme="minorEastAsia" w:hAnsiTheme="minorHAnsi" w:cstheme="minorBidi"/>
            <w:noProof/>
            <w:sz w:val="22"/>
            <w:szCs w:val="22"/>
          </w:rPr>
          <w:tab/>
        </w:r>
        <w:r w:rsidR="001D6518" w:rsidRPr="005A60B2">
          <w:rPr>
            <w:rStyle w:val="Hyperlink"/>
            <w:noProof/>
          </w:rPr>
          <w:t>Sub-base Estabilizada Granulometricamente</w:t>
        </w:r>
        <w:r w:rsidR="001D6518">
          <w:rPr>
            <w:noProof/>
            <w:webHidden/>
          </w:rPr>
          <w:tab/>
        </w:r>
        <w:r w:rsidR="001D6518">
          <w:rPr>
            <w:noProof/>
            <w:webHidden/>
          </w:rPr>
          <w:fldChar w:fldCharType="begin"/>
        </w:r>
        <w:r w:rsidR="001D6518">
          <w:rPr>
            <w:noProof/>
            <w:webHidden/>
          </w:rPr>
          <w:instrText xml:space="preserve"> PAGEREF _Toc518056022 \h </w:instrText>
        </w:r>
        <w:r w:rsidR="001D6518">
          <w:rPr>
            <w:noProof/>
            <w:webHidden/>
          </w:rPr>
        </w:r>
        <w:r w:rsidR="001D6518">
          <w:rPr>
            <w:noProof/>
            <w:webHidden/>
          </w:rPr>
          <w:fldChar w:fldCharType="separate"/>
        </w:r>
        <w:r>
          <w:rPr>
            <w:noProof/>
            <w:webHidden/>
          </w:rPr>
          <w:t>23</w:t>
        </w:r>
        <w:r w:rsidR="001D6518">
          <w:rPr>
            <w:noProof/>
            <w:webHidden/>
          </w:rPr>
          <w:fldChar w:fldCharType="end"/>
        </w:r>
      </w:hyperlink>
    </w:p>
    <w:p w14:paraId="48059BAF" w14:textId="0911BA8B" w:rsidR="001D6518" w:rsidRDefault="000D0444">
      <w:pPr>
        <w:pStyle w:val="Sumrio3"/>
        <w:rPr>
          <w:rFonts w:asciiTheme="minorHAnsi" w:eastAsiaTheme="minorEastAsia" w:hAnsiTheme="minorHAnsi" w:cstheme="minorBidi"/>
          <w:noProof/>
          <w:sz w:val="22"/>
          <w:szCs w:val="22"/>
        </w:rPr>
      </w:pPr>
      <w:hyperlink w:anchor="_Toc518056023" w:history="1">
        <w:r w:rsidR="001D6518" w:rsidRPr="005A60B2">
          <w:rPr>
            <w:rStyle w:val="Hyperlink"/>
            <w:rFonts w:cs="Times New Roman"/>
            <w:noProof/>
            <w14:scene3d>
              <w14:camera w14:prst="orthographicFront"/>
              <w14:lightRig w14:rig="threePt" w14:dir="t">
                <w14:rot w14:lat="0" w14:lon="0" w14:rev="0"/>
              </w14:lightRig>
            </w14:scene3d>
          </w:rPr>
          <w:t>10.4.</w:t>
        </w:r>
        <w:r w:rsidR="001D6518">
          <w:rPr>
            <w:rFonts w:asciiTheme="minorHAnsi" w:eastAsiaTheme="minorEastAsia" w:hAnsiTheme="minorHAnsi" w:cstheme="minorBidi"/>
            <w:noProof/>
            <w:sz w:val="22"/>
            <w:szCs w:val="22"/>
          </w:rPr>
          <w:tab/>
        </w:r>
        <w:r w:rsidR="001D6518" w:rsidRPr="005A60B2">
          <w:rPr>
            <w:rStyle w:val="Hyperlink"/>
            <w:noProof/>
          </w:rPr>
          <w:t>Base Estabilizada Granulometricamente</w:t>
        </w:r>
        <w:r w:rsidR="001D6518">
          <w:rPr>
            <w:noProof/>
            <w:webHidden/>
          </w:rPr>
          <w:tab/>
        </w:r>
        <w:r w:rsidR="001D6518">
          <w:rPr>
            <w:noProof/>
            <w:webHidden/>
          </w:rPr>
          <w:fldChar w:fldCharType="begin"/>
        </w:r>
        <w:r w:rsidR="001D6518">
          <w:rPr>
            <w:noProof/>
            <w:webHidden/>
          </w:rPr>
          <w:instrText xml:space="preserve"> PAGEREF _Toc518056023 \h </w:instrText>
        </w:r>
        <w:r w:rsidR="001D6518">
          <w:rPr>
            <w:noProof/>
            <w:webHidden/>
          </w:rPr>
        </w:r>
        <w:r w:rsidR="001D6518">
          <w:rPr>
            <w:noProof/>
            <w:webHidden/>
          </w:rPr>
          <w:fldChar w:fldCharType="separate"/>
        </w:r>
        <w:r>
          <w:rPr>
            <w:noProof/>
            <w:webHidden/>
          </w:rPr>
          <w:t>26</w:t>
        </w:r>
        <w:r w:rsidR="001D6518">
          <w:rPr>
            <w:noProof/>
            <w:webHidden/>
          </w:rPr>
          <w:fldChar w:fldCharType="end"/>
        </w:r>
      </w:hyperlink>
    </w:p>
    <w:p w14:paraId="1A3276DF" w14:textId="6C3410CA" w:rsidR="001D6518" w:rsidRDefault="000D0444">
      <w:pPr>
        <w:pStyle w:val="Sumrio3"/>
        <w:rPr>
          <w:rFonts w:asciiTheme="minorHAnsi" w:eastAsiaTheme="minorEastAsia" w:hAnsiTheme="minorHAnsi" w:cstheme="minorBidi"/>
          <w:noProof/>
          <w:sz w:val="22"/>
          <w:szCs w:val="22"/>
        </w:rPr>
      </w:pPr>
      <w:hyperlink w:anchor="_Toc518056024" w:history="1">
        <w:r w:rsidR="001D6518" w:rsidRPr="005A60B2">
          <w:rPr>
            <w:rStyle w:val="Hyperlink"/>
            <w:rFonts w:cs="Times New Roman"/>
            <w:noProof/>
            <w14:scene3d>
              <w14:camera w14:prst="orthographicFront"/>
              <w14:lightRig w14:rig="threePt" w14:dir="t">
                <w14:rot w14:lat="0" w14:lon="0" w14:rev="0"/>
              </w14:lightRig>
            </w14:scene3d>
          </w:rPr>
          <w:t>10.5.</w:t>
        </w:r>
        <w:r w:rsidR="001D6518">
          <w:rPr>
            <w:rFonts w:asciiTheme="minorHAnsi" w:eastAsiaTheme="minorEastAsia" w:hAnsiTheme="minorHAnsi" w:cstheme="minorBidi"/>
            <w:noProof/>
            <w:sz w:val="22"/>
            <w:szCs w:val="22"/>
          </w:rPr>
          <w:tab/>
        </w:r>
        <w:r w:rsidR="001D6518" w:rsidRPr="005A60B2">
          <w:rPr>
            <w:rStyle w:val="Hyperlink"/>
            <w:noProof/>
          </w:rPr>
          <w:t>Meio Fio</w:t>
        </w:r>
        <w:r w:rsidR="001D6518">
          <w:rPr>
            <w:noProof/>
            <w:webHidden/>
          </w:rPr>
          <w:tab/>
        </w:r>
        <w:r w:rsidR="001D6518">
          <w:rPr>
            <w:noProof/>
            <w:webHidden/>
          </w:rPr>
          <w:fldChar w:fldCharType="begin"/>
        </w:r>
        <w:r w:rsidR="001D6518">
          <w:rPr>
            <w:noProof/>
            <w:webHidden/>
          </w:rPr>
          <w:instrText xml:space="preserve"> PAGEREF _Toc518056024 \h </w:instrText>
        </w:r>
        <w:r w:rsidR="001D6518">
          <w:rPr>
            <w:noProof/>
            <w:webHidden/>
          </w:rPr>
        </w:r>
        <w:r w:rsidR="001D6518">
          <w:rPr>
            <w:noProof/>
            <w:webHidden/>
          </w:rPr>
          <w:fldChar w:fldCharType="separate"/>
        </w:r>
        <w:r>
          <w:rPr>
            <w:noProof/>
            <w:webHidden/>
          </w:rPr>
          <w:t>31</w:t>
        </w:r>
        <w:r w:rsidR="001D6518">
          <w:rPr>
            <w:noProof/>
            <w:webHidden/>
          </w:rPr>
          <w:fldChar w:fldCharType="end"/>
        </w:r>
      </w:hyperlink>
    </w:p>
    <w:p w14:paraId="1D070AE0" w14:textId="39349F8D" w:rsidR="001D6518" w:rsidRDefault="000D0444">
      <w:pPr>
        <w:pStyle w:val="Sumrio3"/>
        <w:rPr>
          <w:rFonts w:asciiTheme="minorHAnsi" w:eastAsiaTheme="minorEastAsia" w:hAnsiTheme="minorHAnsi" w:cstheme="minorBidi"/>
          <w:noProof/>
          <w:sz w:val="22"/>
          <w:szCs w:val="22"/>
        </w:rPr>
      </w:pPr>
      <w:hyperlink w:anchor="_Toc518056025" w:history="1">
        <w:r w:rsidR="001D6518" w:rsidRPr="005A60B2">
          <w:rPr>
            <w:rStyle w:val="Hyperlink"/>
            <w:rFonts w:cs="Times New Roman"/>
            <w:noProof/>
            <w14:scene3d>
              <w14:camera w14:prst="orthographicFront"/>
              <w14:lightRig w14:rig="threePt" w14:dir="t">
                <w14:rot w14:lat="0" w14:lon="0" w14:rev="0"/>
              </w14:lightRig>
            </w14:scene3d>
          </w:rPr>
          <w:t>10.6.</w:t>
        </w:r>
        <w:r w:rsidR="001D6518">
          <w:rPr>
            <w:rFonts w:asciiTheme="minorHAnsi" w:eastAsiaTheme="minorEastAsia" w:hAnsiTheme="minorHAnsi" w:cstheme="minorBidi"/>
            <w:noProof/>
            <w:sz w:val="22"/>
            <w:szCs w:val="22"/>
          </w:rPr>
          <w:tab/>
        </w:r>
        <w:r w:rsidR="001D6518" w:rsidRPr="005A60B2">
          <w:rPr>
            <w:rStyle w:val="Hyperlink"/>
            <w:noProof/>
          </w:rPr>
          <w:t>Piso Tátil</w:t>
        </w:r>
        <w:r w:rsidR="001D6518">
          <w:rPr>
            <w:noProof/>
            <w:webHidden/>
          </w:rPr>
          <w:tab/>
        </w:r>
        <w:r w:rsidR="001D6518">
          <w:rPr>
            <w:noProof/>
            <w:webHidden/>
          </w:rPr>
          <w:fldChar w:fldCharType="begin"/>
        </w:r>
        <w:r w:rsidR="001D6518">
          <w:rPr>
            <w:noProof/>
            <w:webHidden/>
          </w:rPr>
          <w:instrText xml:space="preserve"> PAGEREF _Toc518056025 \h </w:instrText>
        </w:r>
        <w:r w:rsidR="001D6518">
          <w:rPr>
            <w:noProof/>
            <w:webHidden/>
          </w:rPr>
        </w:r>
        <w:r w:rsidR="001D6518">
          <w:rPr>
            <w:noProof/>
            <w:webHidden/>
          </w:rPr>
          <w:fldChar w:fldCharType="separate"/>
        </w:r>
        <w:r>
          <w:rPr>
            <w:noProof/>
            <w:webHidden/>
          </w:rPr>
          <w:t>32</w:t>
        </w:r>
        <w:r w:rsidR="001D6518">
          <w:rPr>
            <w:noProof/>
            <w:webHidden/>
          </w:rPr>
          <w:fldChar w:fldCharType="end"/>
        </w:r>
      </w:hyperlink>
    </w:p>
    <w:p w14:paraId="32390041" w14:textId="637A7EB8" w:rsidR="001D6518" w:rsidRDefault="000D0444">
      <w:pPr>
        <w:pStyle w:val="Sumrio3"/>
        <w:rPr>
          <w:rFonts w:asciiTheme="minorHAnsi" w:eastAsiaTheme="minorEastAsia" w:hAnsiTheme="minorHAnsi" w:cstheme="minorBidi"/>
          <w:noProof/>
          <w:sz w:val="22"/>
          <w:szCs w:val="22"/>
        </w:rPr>
      </w:pPr>
      <w:hyperlink w:anchor="_Toc518056026" w:history="1">
        <w:r w:rsidR="001D6518" w:rsidRPr="005A60B2">
          <w:rPr>
            <w:rStyle w:val="Hyperlink"/>
            <w:rFonts w:cs="Times New Roman"/>
            <w:noProof/>
            <w:lang w:eastAsia="en-US"/>
            <w14:scene3d>
              <w14:camera w14:prst="orthographicFront"/>
              <w14:lightRig w14:rig="threePt" w14:dir="t">
                <w14:rot w14:lat="0" w14:lon="0" w14:rev="0"/>
              </w14:lightRig>
            </w14:scene3d>
          </w:rPr>
          <w:t>10.7.</w:t>
        </w:r>
        <w:r w:rsidR="001D6518">
          <w:rPr>
            <w:rFonts w:asciiTheme="minorHAnsi" w:eastAsiaTheme="minorEastAsia" w:hAnsiTheme="minorHAnsi" w:cstheme="minorBidi"/>
            <w:noProof/>
            <w:sz w:val="22"/>
            <w:szCs w:val="22"/>
          </w:rPr>
          <w:tab/>
        </w:r>
        <w:r w:rsidR="001D6518" w:rsidRPr="005A60B2">
          <w:rPr>
            <w:rStyle w:val="Hyperlink"/>
            <w:noProof/>
            <w:lang w:eastAsia="en-US"/>
          </w:rPr>
          <w:t>Guia e Sarjeta de Concreto Simples de Cimento Portland</w:t>
        </w:r>
        <w:r w:rsidR="001D6518">
          <w:rPr>
            <w:noProof/>
            <w:webHidden/>
          </w:rPr>
          <w:tab/>
        </w:r>
        <w:r w:rsidR="001D6518">
          <w:rPr>
            <w:noProof/>
            <w:webHidden/>
          </w:rPr>
          <w:fldChar w:fldCharType="begin"/>
        </w:r>
        <w:r w:rsidR="001D6518">
          <w:rPr>
            <w:noProof/>
            <w:webHidden/>
          </w:rPr>
          <w:instrText xml:space="preserve"> PAGEREF _Toc518056026 \h </w:instrText>
        </w:r>
        <w:r w:rsidR="001D6518">
          <w:rPr>
            <w:noProof/>
            <w:webHidden/>
          </w:rPr>
        </w:r>
        <w:r w:rsidR="001D6518">
          <w:rPr>
            <w:noProof/>
            <w:webHidden/>
          </w:rPr>
          <w:fldChar w:fldCharType="separate"/>
        </w:r>
        <w:r>
          <w:rPr>
            <w:noProof/>
            <w:webHidden/>
          </w:rPr>
          <w:t>32</w:t>
        </w:r>
        <w:r w:rsidR="001D6518">
          <w:rPr>
            <w:noProof/>
            <w:webHidden/>
          </w:rPr>
          <w:fldChar w:fldCharType="end"/>
        </w:r>
      </w:hyperlink>
    </w:p>
    <w:p w14:paraId="4FCB7F06" w14:textId="087DEDCE" w:rsidR="001D6518" w:rsidRDefault="000D0444">
      <w:pPr>
        <w:pStyle w:val="Sumrio2"/>
        <w:rPr>
          <w:rFonts w:asciiTheme="minorHAnsi" w:eastAsiaTheme="minorEastAsia" w:hAnsiTheme="minorHAnsi" w:cstheme="minorBidi"/>
          <w:b w:val="0"/>
          <w:bCs w:val="0"/>
          <w:noProof/>
          <w:sz w:val="22"/>
          <w:szCs w:val="22"/>
        </w:rPr>
      </w:pPr>
      <w:hyperlink w:anchor="_Toc518056027" w:history="1">
        <w:r w:rsidR="001D6518" w:rsidRPr="005A60B2">
          <w:rPr>
            <w:rStyle w:val="Hyperlink"/>
            <w:noProof/>
          </w:rPr>
          <w:t>11.</w:t>
        </w:r>
        <w:r w:rsidR="001D6518">
          <w:rPr>
            <w:rFonts w:asciiTheme="minorHAnsi" w:eastAsiaTheme="minorEastAsia" w:hAnsiTheme="minorHAnsi" w:cstheme="minorBidi"/>
            <w:b w:val="0"/>
            <w:bCs w:val="0"/>
            <w:noProof/>
            <w:sz w:val="22"/>
            <w:szCs w:val="22"/>
          </w:rPr>
          <w:tab/>
        </w:r>
        <w:r w:rsidR="001D6518" w:rsidRPr="005A60B2">
          <w:rPr>
            <w:rStyle w:val="Hyperlink"/>
            <w:noProof/>
          </w:rPr>
          <w:t>ESTRUTURA</w:t>
        </w:r>
        <w:r w:rsidR="001D6518">
          <w:rPr>
            <w:noProof/>
            <w:webHidden/>
          </w:rPr>
          <w:tab/>
        </w:r>
        <w:r w:rsidR="001D6518">
          <w:rPr>
            <w:noProof/>
            <w:webHidden/>
          </w:rPr>
          <w:fldChar w:fldCharType="begin"/>
        </w:r>
        <w:r w:rsidR="001D6518">
          <w:rPr>
            <w:noProof/>
            <w:webHidden/>
          </w:rPr>
          <w:instrText xml:space="preserve"> PAGEREF _Toc518056027 \h </w:instrText>
        </w:r>
        <w:r w:rsidR="001D6518">
          <w:rPr>
            <w:noProof/>
            <w:webHidden/>
          </w:rPr>
        </w:r>
        <w:r w:rsidR="001D6518">
          <w:rPr>
            <w:noProof/>
            <w:webHidden/>
          </w:rPr>
          <w:fldChar w:fldCharType="separate"/>
        </w:r>
        <w:r>
          <w:rPr>
            <w:noProof/>
            <w:webHidden/>
          </w:rPr>
          <w:t>36</w:t>
        </w:r>
        <w:r w:rsidR="001D6518">
          <w:rPr>
            <w:noProof/>
            <w:webHidden/>
          </w:rPr>
          <w:fldChar w:fldCharType="end"/>
        </w:r>
      </w:hyperlink>
    </w:p>
    <w:p w14:paraId="4CD4F8F9" w14:textId="68BE5EBB" w:rsidR="001D6518" w:rsidRDefault="000D0444">
      <w:pPr>
        <w:pStyle w:val="Sumrio3"/>
        <w:rPr>
          <w:rFonts w:asciiTheme="minorHAnsi" w:eastAsiaTheme="minorEastAsia" w:hAnsiTheme="minorHAnsi" w:cstheme="minorBidi"/>
          <w:noProof/>
          <w:sz w:val="22"/>
          <w:szCs w:val="22"/>
        </w:rPr>
      </w:pPr>
      <w:hyperlink w:anchor="_Toc518056028" w:history="1">
        <w:r w:rsidR="001D6518" w:rsidRPr="005A60B2">
          <w:rPr>
            <w:rStyle w:val="Hyperlink"/>
            <w:rFonts w:cs="Times New Roman"/>
            <w:noProof/>
            <w14:scene3d>
              <w14:camera w14:prst="orthographicFront"/>
              <w14:lightRig w14:rig="threePt" w14:dir="t">
                <w14:rot w14:lat="0" w14:lon="0" w14:rev="0"/>
              </w14:lightRig>
            </w14:scene3d>
          </w:rPr>
          <w:t>11.1.</w:t>
        </w:r>
        <w:r w:rsidR="001D6518">
          <w:rPr>
            <w:rFonts w:asciiTheme="minorHAnsi" w:eastAsiaTheme="minorEastAsia" w:hAnsiTheme="minorHAnsi" w:cstheme="minorBidi"/>
            <w:noProof/>
            <w:sz w:val="22"/>
            <w:szCs w:val="22"/>
          </w:rPr>
          <w:tab/>
        </w:r>
        <w:r w:rsidR="001D6518" w:rsidRPr="005A60B2">
          <w:rPr>
            <w:rStyle w:val="Hyperlink"/>
            <w:noProof/>
          </w:rPr>
          <w:t>Generalidades</w:t>
        </w:r>
        <w:r w:rsidR="001D6518">
          <w:rPr>
            <w:noProof/>
            <w:webHidden/>
          </w:rPr>
          <w:tab/>
        </w:r>
        <w:r w:rsidR="001D6518">
          <w:rPr>
            <w:noProof/>
            <w:webHidden/>
          </w:rPr>
          <w:fldChar w:fldCharType="begin"/>
        </w:r>
        <w:r w:rsidR="001D6518">
          <w:rPr>
            <w:noProof/>
            <w:webHidden/>
          </w:rPr>
          <w:instrText xml:space="preserve"> PAGEREF _Toc518056028 \h </w:instrText>
        </w:r>
        <w:r w:rsidR="001D6518">
          <w:rPr>
            <w:noProof/>
            <w:webHidden/>
          </w:rPr>
        </w:r>
        <w:r w:rsidR="001D6518">
          <w:rPr>
            <w:noProof/>
            <w:webHidden/>
          </w:rPr>
          <w:fldChar w:fldCharType="separate"/>
        </w:r>
        <w:r>
          <w:rPr>
            <w:noProof/>
            <w:webHidden/>
          </w:rPr>
          <w:t>36</w:t>
        </w:r>
        <w:r w:rsidR="001D6518">
          <w:rPr>
            <w:noProof/>
            <w:webHidden/>
          </w:rPr>
          <w:fldChar w:fldCharType="end"/>
        </w:r>
      </w:hyperlink>
    </w:p>
    <w:p w14:paraId="21604299" w14:textId="78036BAE" w:rsidR="001D6518" w:rsidRDefault="000D0444">
      <w:pPr>
        <w:pStyle w:val="Sumrio3"/>
        <w:rPr>
          <w:rFonts w:asciiTheme="minorHAnsi" w:eastAsiaTheme="minorEastAsia" w:hAnsiTheme="minorHAnsi" w:cstheme="minorBidi"/>
          <w:noProof/>
          <w:sz w:val="22"/>
          <w:szCs w:val="22"/>
        </w:rPr>
      </w:pPr>
      <w:hyperlink w:anchor="_Toc518056029" w:history="1">
        <w:r w:rsidR="001D6518" w:rsidRPr="005A60B2">
          <w:rPr>
            <w:rStyle w:val="Hyperlink"/>
            <w:rFonts w:cs="Times New Roman"/>
            <w:noProof/>
            <w14:scene3d>
              <w14:camera w14:prst="orthographicFront"/>
              <w14:lightRig w14:rig="threePt" w14:dir="t">
                <w14:rot w14:lat="0" w14:lon="0" w14:rev="0"/>
              </w14:lightRig>
            </w14:scene3d>
          </w:rPr>
          <w:t>11.2.</w:t>
        </w:r>
        <w:r w:rsidR="001D6518">
          <w:rPr>
            <w:rFonts w:asciiTheme="minorHAnsi" w:eastAsiaTheme="minorEastAsia" w:hAnsiTheme="minorHAnsi" w:cstheme="minorBidi"/>
            <w:noProof/>
            <w:sz w:val="22"/>
            <w:szCs w:val="22"/>
          </w:rPr>
          <w:tab/>
        </w:r>
        <w:r w:rsidR="001D6518" w:rsidRPr="005A60B2">
          <w:rPr>
            <w:rStyle w:val="Hyperlink"/>
            <w:noProof/>
          </w:rPr>
          <w:t>Materiais</w:t>
        </w:r>
        <w:r w:rsidR="001D6518">
          <w:rPr>
            <w:noProof/>
            <w:webHidden/>
          </w:rPr>
          <w:tab/>
        </w:r>
        <w:r w:rsidR="001D6518">
          <w:rPr>
            <w:noProof/>
            <w:webHidden/>
          </w:rPr>
          <w:fldChar w:fldCharType="begin"/>
        </w:r>
        <w:r w:rsidR="001D6518">
          <w:rPr>
            <w:noProof/>
            <w:webHidden/>
          </w:rPr>
          <w:instrText xml:space="preserve"> PAGEREF _Toc518056029 \h </w:instrText>
        </w:r>
        <w:r w:rsidR="001D6518">
          <w:rPr>
            <w:noProof/>
            <w:webHidden/>
          </w:rPr>
        </w:r>
        <w:r w:rsidR="001D6518">
          <w:rPr>
            <w:noProof/>
            <w:webHidden/>
          </w:rPr>
          <w:fldChar w:fldCharType="separate"/>
        </w:r>
        <w:r>
          <w:rPr>
            <w:noProof/>
            <w:webHidden/>
          </w:rPr>
          <w:t>37</w:t>
        </w:r>
        <w:r w:rsidR="001D6518">
          <w:rPr>
            <w:noProof/>
            <w:webHidden/>
          </w:rPr>
          <w:fldChar w:fldCharType="end"/>
        </w:r>
      </w:hyperlink>
    </w:p>
    <w:p w14:paraId="04E7AEC5" w14:textId="5AB79F4A" w:rsidR="001D6518" w:rsidRDefault="000D0444">
      <w:pPr>
        <w:pStyle w:val="Sumrio3"/>
        <w:rPr>
          <w:rFonts w:asciiTheme="minorHAnsi" w:eastAsiaTheme="minorEastAsia" w:hAnsiTheme="minorHAnsi" w:cstheme="minorBidi"/>
          <w:noProof/>
          <w:sz w:val="22"/>
          <w:szCs w:val="22"/>
        </w:rPr>
      </w:pPr>
      <w:hyperlink w:anchor="_Toc518056030" w:history="1">
        <w:r w:rsidR="001D6518" w:rsidRPr="005A60B2">
          <w:rPr>
            <w:rStyle w:val="Hyperlink"/>
            <w:rFonts w:cs="Times New Roman"/>
            <w:noProof/>
            <w14:scene3d>
              <w14:camera w14:prst="orthographicFront"/>
              <w14:lightRig w14:rig="threePt" w14:dir="t">
                <w14:rot w14:lat="0" w14:lon="0" w14:rev="0"/>
              </w14:lightRig>
            </w14:scene3d>
          </w:rPr>
          <w:t>11.3.</w:t>
        </w:r>
        <w:r w:rsidR="001D6518">
          <w:rPr>
            <w:rFonts w:asciiTheme="minorHAnsi" w:eastAsiaTheme="minorEastAsia" w:hAnsiTheme="minorHAnsi" w:cstheme="minorBidi"/>
            <w:noProof/>
            <w:sz w:val="22"/>
            <w:szCs w:val="22"/>
          </w:rPr>
          <w:tab/>
        </w:r>
        <w:r w:rsidR="001D6518" w:rsidRPr="005A60B2">
          <w:rPr>
            <w:rStyle w:val="Hyperlink"/>
            <w:noProof/>
          </w:rPr>
          <w:t>Controle Tecnológico</w:t>
        </w:r>
        <w:r w:rsidR="001D6518">
          <w:rPr>
            <w:noProof/>
            <w:webHidden/>
          </w:rPr>
          <w:tab/>
        </w:r>
        <w:r w:rsidR="001D6518">
          <w:rPr>
            <w:noProof/>
            <w:webHidden/>
          </w:rPr>
          <w:fldChar w:fldCharType="begin"/>
        </w:r>
        <w:r w:rsidR="001D6518">
          <w:rPr>
            <w:noProof/>
            <w:webHidden/>
          </w:rPr>
          <w:instrText xml:space="preserve"> PAGEREF _Toc518056030 \h </w:instrText>
        </w:r>
        <w:r w:rsidR="001D6518">
          <w:rPr>
            <w:noProof/>
            <w:webHidden/>
          </w:rPr>
        </w:r>
        <w:r w:rsidR="001D6518">
          <w:rPr>
            <w:noProof/>
            <w:webHidden/>
          </w:rPr>
          <w:fldChar w:fldCharType="separate"/>
        </w:r>
        <w:r>
          <w:rPr>
            <w:noProof/>
            <w:webHidden/>
          </w:rPr>
          <w:t>39</w:t>
        </w:r>
        <w:r w:rsidR="001D6518">
          <w:rPr>
            <w:noProof/>
            <w:webHidden/>
          </w:rPr>
          <w:fldChar w:fldCharType="end"/>
        </w:r>
      </w:hyperlink>
    </w:p>
    <w:p w14:paraId="47285E1C" w14:textId="6C34AFF0" w:rsidR="001D6518" w:rsidRDefault="000D0444">
      <w:pPr>
        <w:pStyle w:val="Sumrio3"/>
        <w:rPr>
          <w:rFonts w:asciiTheme="minorHAnsi" w:eastAsiaTheme="minorEastAsia" w:hAnsiTheme="minorHAnsi" w:cstheme="minorBidi"/>
          <w:noProof/>
          <w:sz w:val="22"/>
          <w:szCs w:val="22"/>
        </w:rPr>
      </w:pPr>
      <w:hyperlink w:anchor="_Toc518056031" w:history="1">
        <w:r w:rsidR="001D6518" w:rsidRPr="005A60B2">
          <w:rPr>
            <w:rStyle w:val="Hyperlink"/>
            <w:rFonts w:cs="Times New Roman"/>
            <w:noProof/>
            <w14:scene3d>
              <w14:camera w14:prst="orthographicFront"/>
              <w14:lightRig w14:rig="threePt" w14:dir="t">
                <w14:rot w14:lat="0" w14:lon="0" w14:rev="0"/>
              </w14:lightRig>
            </w14:scene3d>
          </w:rPr>
          <w:t>11.4.</w:t>
        </w:r>
        <w:r w:rsidR="001D6518">
          <w:rPr>
            <w:rFonts w:asciiTheme="minorHAnsi" w:eastAsiaTheme="minorEastAsia" w:hAnsiTheme="minorHAnsi" w:cstheme="minorBidi"/>
            <w:noProof/>
            <w:sz w:val="22"/>
            <w:szCs w:val="22"/>
          </w:rPr>
          <w:tab/>
        </w:r>
        <w:r w:rsidR="001D6518" w:rsidRPr="005A60B2">
          <w:rPr>
            <w:rStyle w:val="Hyperlink"/>
            <w:noProof/>
          </w:rPr>
          <w:t>Fundações</w:t>
        </w:r>
        <w:r w:rsidR="001D6518">
          <w:rPr>
            <w:noProof/>
            <w:webHidden/>
          </w:rPr>
          <w:tab/>
        </w:r>
        <w:r w:rsidR="001D6518">
          <w:rPr>
            <w:noProof/>
            <w:webHidden/>
          </w:rPr>
          <w:fldChar w:fldCharType="begin"/>
        </w:r>
        <w:r w:rsidR="001D6518">
          <w:rPr>
            <w:noProof/>
            <w:webHidden/>
          </w:rPr>
          <w:instrText xml:space="preserve"> PAGEREF _Toc518056031 \h </w:instrText>
        </w:r>
        <w:r w:rsidR="001D6518">
          <w:rPr>
            <w:noProof/>
            <w:webHidden/>
          </w:rPr>
        </w:r>
        <w:r w:rsidR="001D6518">
          <w:rPr>
            <w:noProof/>
            <w:webHidden/>
          </w:rPr>
          <w:fldChar w:fldCharType="separate"/>
        </w:r>
        <w:r>
          <w:rPr>
            <w:noProof/>
            <w:webHidden/>
          </w:rPr>
          <w:t>40</w:t>
        </w:r>
        <w:r w:rsidR="001D6518">
          <w:rPr>
            <w:noProof/>
            <w:webHidden/>
          </w:rPr>
          <w:fldChar w:fldCharType="end"/>
        </w:r>
      </w:hyperlink>
    </w:p>
    <w:p w14:paraId="72AF27E5" w14:textId="288AF942" w:rsidR="001D6518" w:rsidRDefault="000D0444">
      <w:pPr>
        <w:pStyle w:val="Sumrio3"/>
        <w:rPr>
          <w:rFonts w:asciiTheme="minorHAnsi" w:eastAsiaTheme="minorEastAsia" w:hAnsiTheme="minorHAnsi" w:cstheme="minorBidi"/>
          <w:noProof/>
          <w:sz w:val="22"/>
          <w:szCs w:val="22"/>
        </w:rPr>
      </w:pPr>
      <w:hyperlink w:anchor="_Toc518056032" w:history="1">
        <w:r w:rsidR="001D6518" w:rsidRPr="005A60B2">
          <w:rPr>
            <w:rStyle w:val="Hyperlink"/>
            <w:rFonts w:cs="Times New Roman"/>
            <w:noProof/>
            <w14:scene3d>
              <w14:camera w14:prst="orthographicFront"/>
              <w14:lightRig w14:rig="threePt" w14:dir="t">
                <w14:rot w14:lat="0" w14:lon="0" w14:rev="0"/>
              </w14:lightRig>
            </w14:scene3d>
          </w:rPr>
          <w:t>11.5.</w:t>
        </w:r>
        <w:r w:rsidR="001D6518">
          <w:rPr>
            <w:rFonts w:asciiTheme="minorHAnsi" w:eastAsiaTheme="minorEastAsia" w:hAnsiTheme="minorHAnsi" w:cstheme="minorBidi"/>
            <w:noProof/>
            <w:sz w:val="22"/>
            <w:szCs w:val="22"/>
          </w:rPr>
          <w:tab/>
        </w:r>
        <w:r w:rsidR="001D6518" w:rsidRPr="005A60B2">
          <w:rPr>
            <w:rStyle w:val="Hyperlink"/>
            <w:noProof/>
          </w:rPr>
          <w:t>Superestrutura</w:t>
        </w:r>
        <w:r w:rsidR="001D6518">
          <w:rPr>
            <w:noProof/>
            <w:webHidden/>
          </w:rPr>
          <w:tab/>
        </w:r>
        <w:r w:rsidR="001D6518">
          <w:rPr>
            <w:noProof/>
            <w:webHidden/>
          </w:rPr>
          <w:fldChar w:fldCharType="begin"/>
        </w:r>
        <w:r w:rsidR="001D6518">
          <w:rPr>
            <w:noProof/>
            <w:webHidden/>
          </w:rPr>
          <w:instrText xml:space="preserve"> PAGEREF _Toc518056032 \h </w:instrText>
        </w:r>
        <w:r w:rsidR="001D6518">
          <w:rPr>
            <w:noProof/>
            <w:webHidden/>
          </w:rPr>
        </w:r>
        <w:r w:rsidR="001D6518">
          <w:rPr>
            <w:noProof/>
            <w:webHidden/>
          </w:rPr>
          <w:fldChar w:fldCharType="separate"/>
        </w:r>
        <w:r>
          <w:rPr>
            <w:noProof/>
            <w:webHidden/>
          </w:rPr>
          <w:t>40</w:t>
        </w:r>
        <w:r w:rsidR="001D6518">
          <w:rPr>
            <w:noProof/>
            <w:webHidden/>
          </w:rPr>
          <w:fldChar w:fldCharType="end"/>
        </w:r>
      </w:hyperlink>
    </w:p>
    <w:p w14:paraId="449A6039" w14:textId="04281EE0" w:rsidR="001D6518" w:rsidRDefault="000D0444">
      <w:pPr>
        <w:pStyle w:val="Sumrio3"/>
        <w:rPr>
          <w:rFonts w:asciiTheme="minorHAnsi" w:eastAsiaTheme="minorEastAsia" w:hAnsiTheme="minorHAnsi" w:cstheme="minorBidi"/>
          <w:noProof/>
          <w:sz w:val="22"/>
          <w:szCs w:val="22"/>
        </w:rPr>
      </w:pPr>
      <w:hyperlink w:anchor="_Toc518056033" w:history="1">
        <w:r w:rsidR="001D6518" w:rsidRPr="005A60B2">
          <w:rPr>
            <w:rStyle w:val="Hyperlink"/>
            <w:rFonts w:cs="Times New Roman"/>
            <w:noProof/>
            <w14:scene3d>
              <w14:camera w14:prst="orthographicFront"/>
              <w14:lightRig w14:rig="threePt" w14:dir="t">
                <w14:rot w14:lat="0" w14:lon="0" w14:rev="0"/>
              </w14:lightRig>
            </w14:scene3d>
          </w:rPr>
          <w:t>11.6.</w:t>
        </w:r>
        <w:r w:rsidR="001D6518">
          <w:rPr>
            <w:rFonts w:asciiTheme="minorHAnsi" w:eastAsiaTheme="minorEastAsia" w:hAnsiTheme="minorHAnsi" w:cstheme="minorBidi"/>
            <w:noProof/>
            <w:sz w:val="22"/>
            <w:szCs w:val="22"/>
          </w:rPr>
          <w:tab/>
        </w:r>
        <w:r w:rsidR="001D6518" w:rsidRPr="005A60B2">
          <w:rPr>
            <w:rStyle w:val="Hyperlink"/>
            <w:noProof/>
          </w:rPr>
          <w:t>Carregamentos</w:t>
        </w:r>
        <w:r w:rsidR="001D6518">
          <w:rPr>
            <w:noProof/>
            <w:webHidden/>
          </w:rPr>
          <w:tab/>
        </w:r>
        <w:r w:rsidR="001D6518">
          <w:rPr>
            <w:noProof/>
            <w:webHidden/>
          </w:rPr>
          <w:fldChar w:fldCharType="begin"/>
        </w:r>
        <w:r w:rsidR="001D6518">
          <w:rPr>
            <w:noProof/>
            <w:webHidden/>
          </w:rPr>
          <w:instrText xml:space="preserve"> PAGEREF _Toc518056033 \h </w:instrText>
        </w:r>
        <w:r w:rsidR="001D6518">
          <w:rPr>
            <w:noProof/>
            <w:webHidden/>
          </w:rPr>
        </w:r>
        <w:r w:rsidR="001D6518">
          <w:rPr>
            <w:noProof/>
            <w:webHidden/>
          </w:rPr>
          <w:fldChar w:fldCharType="separate"/>
        </w:r>
        <w:r>
          <w:rPr>
            <w:noProof/>
            <w:webHidden/>
          </w:rPr>
          <w:t>45</w:t>
        </w:r>
        <w:r w:rsidR="001D6518">
          <w:rPr>
            <w:noProof/>
            <w:webHidden/>
          </w:rPr>
          <w:fldChar w:fldCharType="end"/>
        </w:r>
      </w:hyperlink>
    </w:p>
    <w:p w14:paraId="716A3110" w14:textId="1C41044D" w:rsidR="001D6518" w:rsidRDefault="000D0444">
      <w:pPr>
        <w:pStyle w:val="Sumrio3"/>
        <w:rPr>
          <w:rFonts w:asciiTheme="minorHAnsi" w:eastAsiaTheme="minorEastAsia" w:hAnsiTheme="minorHAnsi" w:cstheme="minorBidi"/>
          <w:noProof/>
          <w:sz w:val="22"/>
          <w:szCs w:val="22"/>
        </w:rPr>
      </w:pPr>
      <w:hyperlink w:anchor="_Toc518056034" w:history="1">
        <w:r w:rsidR="001D6518" w:rsidRPr="005A60B2">
          <w:rPr>
            <w:rStyle w:val="Hyperlink"/>
            <w:rFonts w:cs="Times New Roman"/>
            <w:noProof/>
            <w14:scene3d>
              <w14:camera w14:prst="orthographicFront"/>
              <w14:lightRig w14:rig="threePt" w14:dir="t">
                <w14:rot w14:lat="0" w14:lon="0" w14:rev="0"/>
              </w14:lightRig>
            </w14:scene3d>
          </w:rPr>
          <w:t>11.7.</w:t>
        </w:r>
        <w:r w:rsidR="001D6518">
          <w:rPr>
            <w:rFonts w:asciiTheme="minorHAnsi" w:eastAsiaTheme="minorEastAsia" w:hAnsiTheme="minorHAnsi" w:cstheme="minorBidi"/>
            <w:noProof/>
            <w:sz w:val="22"/>
            <w:szCs w:val="22"/>
          </w:rPr>
          <w:tab/>
        </w:r>
        <w:r w:rsidR="001D6518" w:rsidRPr="005A60B2">
          <w:rPr>
            <w:rStyle w:val="Hyperlink"/>
            <w:noProof/>
          </w:rPr>
          <w:t>Concepção Estrutural</w:t>
        </w:r>
        <w:r w:rsidR="001D6518">
          <w:rPr>
            <w:noProof/>
            <w:webHidden/>
          </w:rPr>
          <w:tab/>
        </w:r>
        <w:r w:rsidR="001D6518">
          <w:rPr>
            <w:noProof/>
            <w:webHidden/>
          </w:rPr>
          <w:fldChar w:fldCharType="begin"/>
        </w:r>
        <w:r w:rsidR="001D6518">
          <w:rPr>
            <w:noProof/>
            <w:webHidden/>
          </w:rPr>
          <w:instrText xml:space="preserve"> PAGEREF _Toc518056034 \h </w:instrText>
        </w:r>
        <w:r w:rsidR="001D6518">
          <w:rPr>
            <w:noProof/>
            <w:webHidden/>
          </w:rPr>
        </w:r>
        <w:r w:rsidR="001D6518">
          <w:rPr>
            <w:noProof/>
            <w:webHidden/>
          </w:rPr>
          <w:fldChar w:fldCharType="separate"/>
        </w:r>
        <w:r>
          <w:rPr>
            <w:noProof/>
            <w:webHidden/>
          </w:rPr>
          <w:t>46</w:t>
        </w:r>
        <w:r w:rsidR="001D6518">
          <w:rPr>
            <w:noProof/>
            <w:webHidden/>
          </w:rPr>
          <w:fldChar w:fldCharType="end"/>
        </w:r>
      </w:hyperlink>
    </w:p>
    <w:p w14:paraId="11E92229" w14:textId="39DA3958" w:rsidR="001D6518" w:rsidRDefault="000D0444">
      <w:pPr>
        <w:pStyle w:val="Sumrio2"/>
        <w:rPr>
          <w:rFonts w:asciiTheme="minorHAnsi" w:eastAsiaTheme="minorEastAsia" w:hAnsiTheme="minorHAnsi" w:cstheme="minorBidi"/>
          <w:b w:val="0"/>
          <w:bCs w:val="0"/>
          <w:noProof/>
          <w:sz w:val="22"/>
          <w:szCs w:val="22"/>
        </w:rPr>
      </w:pPr>
      <w:hyperlink w:anchor="_Toc518056035" w:history="1">
        <w:r w:rsidR="001D6518" w:rsidRPr="005A60B2">
          <w:rPr>
            <w:rStyle w:val="Hyperlink"/>
            <w:noProof/>
          </w:rPr>
          <w:t>12.</w:t>
        </w:r>
        <w:r w:rsidR="001D6518">
          <w:rPr>
            <w:rFonts w:asciiTheme="minorHAnsi" w:eastAsiaTheme="minorEastAsia" w:hAnsiTheme="minorHAnsi" w:cstheme="minorBidi"/>
            <w:b w:val="0"/>
            <w:bCs w:val="0"/>
            <w:noProof/>
            <w:sz w:val="22"/>
            <w:szCs w:val="22"/>
          </w:rPr>
          <w:tab/>
        </w:r>
        <w:r w:rsidR="001D6518" w:rsidRPr="005A60B2">
          <w:rPr>
            <w:rStyle w:val="Hyperlink"/>
            <w:noProof/>
          </w:rPr>
          <w:t>PAREDES</w:t>
        </w:r>
        <w:r w:rsidR="001D6518">
          <w:rPr>
            <w:noProof/>
            <w:webHidden/>
          </w:rPr>
          <w:tab/>
        </w:r>
        <w:r w:rsidR="001D6518">
          <w:rPr>
            <w:noProof/>
            <w:webHidden/>
          </w:rPr>
          <w:fldChar w:fldCharType="begin"/>
        </w:r>
        <w:r w:rsidR="001D6518">
          <w:rPr>
            <w:noProof/>
            <w:webHidden/>
          </w:rPr>
          <w:instrText xml:space="preserve"> PAGEREF _Toc518056035 \h </w:instrText>
        </w:r>
        <w:r w:rsidR="001D6518">
          <w:rPr>
            <w:noProof/>
            <w:webHidden/>
          </w:rPr>
        </w:r>
        <w:r w:rsidR="001D6518">
          <w:rPr>
            <w:noProof/>
            <w:webHidden/>
          </w:rPr>
          <w:fldChar w:fldCharType="separate"/>
        </w:r>
        <w:r>
          <w:rPr>
            <w:noProof/>
            <w:webHidden/>
          </w:rPr>
          <w:t>47</w:t>
        </w:r>
        <w:r w:rsidR="001D6518">
          <w:rPr>
            <w:noProof/>
            <w:webHidden/>
          </w:rPr>
          <w:fldChar w:fldCharType="end"/>
        </w:r>
      </w:hyperlink>
    </w:p>
    <w:p w14:paraId="37D02F60" w14:textId="5D71BEC1" w:rsidR="001D6518" w:rsidRDefault="000D0444">
      <w:pPr>
        <w:pStyle w:val="Sumrio3"/>
        <w:rPr>
          <w:rFonts w:asciiTheme="minorHAnsi" w:eastAsiaTheme="minorEastAsia" w:hAnsiTheme="minorHAnsi" w:cstheme="minorBidi"/>
          <w:noProof/>
          <w:sz w:val="22"/>
          <w:szCs w:val="22"/>
        </w:rPr>
      </w:pPr>
      <w:hyperlink w:anchor="_Toc518056036" w:history="1">
        <w:r w:rsidR="001D6518" w:rsidRPr="005A60B2">
          <w:rPr>
            <w:rStyle w:val="Hyperlink"/>
            <w:rFonts w:cs="Times New Roman"/>
            <w:noProof/>
            <w14:scene3d>
              <w14:camera w14:prst="orthographicFront"/>
              <w14:lightRig w14:rig="threePt" w14:dir="t">
                <w14:rot w14:lat="0" w14:lon="0" w14:rev="0"/>
              </w14:lightRig>
            </w14:scene3d>
          </w:rPr>
          <w:t>12.1.</w:t>
        </w:r>
        <w:r w:rsidR="001D6518">
          <w:rPr>
            <w:rFonts w:asciiTheme="minorHAnsi" w:eastAsiaTheme="minorEastAsia" w:hAnsiTheme="minorHAnsi" w:cstheme="minorBidi"/>
            <w:noProof/>
            <w:sz w:val="22"/>
            <w:szCs w:val="22"/>
          </w:rPr>
          <w:tab/>
        </w:r>
        <w:r w:rsidR="001D6518" w:rsidRPr="005A60B2">
          <w:rPr>
            <w:rStyle w:val="Hyperlink"/>
            <w:noProof/>
          </w:rPr>
          <w:t>Alvenaria de Tijolos de Barro</w:t>
        </w:r>
        <w:r w:rsidR="001D6518">
          <w:rPr>
            <w:noProof/>
            <w:webHidden/>
          </w:rPr>
          <w:tab/>
        </w:r>
        <w:r w:rsidR="001D6518">
          <w:rPr>
            <w:noProof/>
            <w:webHidden/>
          </w:rPr>
          <w:fldChar w:fldCharType="begin"/>
        </w:r>
        <w:r w:rsidR="001D6518">
          <w:rPr>
            <w:noProof/>
            <w:webHidden/>
          </w:rPr>
          <w:instrText xml:space="preserve"> PAGEREF _Toc518056036 \h </w:instrText>
        </w:r>
        <w:r w:rsidR="001D6518">
          <w:rPr>
            <w:noProof/>
            <w:webHidden/>
          </w:rPr>
        </w:r>
        <w:r w:rsidR="001D6518">
          <w:rPr>
            <w:noProof/>
            <w:webHidden/>
          </w:rPr>
          <w:fldChar w:fldCharType="separate"/>
        </w:r>
        <w:r>
          <w:rPr>
            <w:noProof/>
            <w:webHidden/>
          </w:rPr>
          <w:t>47</w:t>
        </w:r>
        <w:r w:rsidR="001D6518">
          <w:rPr>
            <w:noProof/>
            <w:webHidden/>
          </w:rPr>
          <w:fldChar w:fldCharType="end"/>
        </w:r>
      </w:hyperlink>
    </w:p>
    <w:p w14:paraId="48B63D5B" w14:textId="46F39885" w:rsidR="001D6518" w:rsidRDefault="000D0444">
      <w:pPr>
        <w:pStyle w:val="Sumrio3"/>
        <w:rPr>
          <w:rFonts w:asciiTheme="minorHAnsi" w:eastAsiaTheme="minorEastAsia" w:hAnsiTheme="minorHAnsi" w:cstheme="minorBidi"/>
          <w:noProof/>
          <w:sz w:val="22"/>
          <w:szCs w:val="22"/>
        </w:rPr>
      </w:pPr>
      <w:hyperlink w:anchor="_Toc518056037" w:history="1">
        <w:r w:rsidR="001D6518" w:rsidRPr="005A60B2">
          <w:rPr>
            <w:rStyle w:val="Hyperlink"/>
            <w:rFonts w:cs="Times New Roman"/>
            <w:noProof/>
            <w14:scene3d>
              <w14:camera w14:prst="orthographicFront"/>
              <w14:lightRig w14:rig="threePt" w14:dir="t">
                <w14:rot w14:lat="0" w14:lon="0" w14:rev="0"/>
              </w14:lightRig>
            </w14:scene3d>
          </w:rPr>
          <w:t>12.2.</w:t>
        </w:r>
        <w:r w:rsidR="001D6518">
          <w:rPr>
            <w:rFonts w:asciiTheme="minorHAnsi" w:eastAsiaTheme="minorEastAsia" w:hAnsiTheme="minorHAnsi" w:cstheme="minorBidi"/>
            <w:noProof/>
            <w:sz w:val="22"/>
            <w:szCs w:val="22"/>
          </w:rPr>
          <w:tab/>
        </w:r>
        <w:r w:rsidR="001D6518" w:rsidRPr="005A60B2">
          <w:rPr>
            <w:rStyle w:val="Hyperlink"/>
            <w:noProof/>
          </w:rPr>
          <w:t>Alvenaria de Elementos Vazados de Concreto</w:t>
        </w:r>
        <w:r w:rsidR="001D6518">
          <w:rPr>
            <w:noProof/>
            <w:webHidden/>
          </w:rPr>
          <w:tab/>
        </w:r>
        <w:r w:rsidR="001D6518">
          <w:rPr>
            <w:noProof/>
            <w:webHidden/>
          </w:rPr>
          <w:fldChar w:fldCharType="begin"/>
        </w:r>
        <w:r w:rsidR="001D6518">
          <w:rPr>
            <w:noProof/>
            <w:webHidden/>
          </w:rPr>
          <w:instrText xml:space="preserve"> PAGEREF _Toc518056037 \h </w:instrText>
        </w:r>
        <w:r w:rsidR="001D6518">
          <w:rPr>
            <w:noProof/>
            <w:webHidden/>
          </w:rPr>
        </w:r>
        <w:r w:rsidR="001D6518">
          <w:rPr>
            <w:noProof/>
            <w:webHidden/>
          </w:rPr>
          <w:fldChar w:fldCharType="separate"/>
        </w:r>
        <w:r>
          <w:rPr>
            <w:noProof/>
            <w:webHidden/>
          </w:rPr>
          <w:t>48</w:t>
        </w:r>
        <w:r w:rsidR="001D6518">
          <w:rPr>
            <w:noProof/>
            <w:webHidden/>
          </w:rPr>
          <w:fldChar w:fldCharType="end"/>
        </w:r>
      </w:hyperlink>
    </w:p>
    <w:p w14:paraId="125CB0D7" w14:textId="4659E4E5" w:rsidR="001D6518" w:rsidRDefault="000D0444">
      <w:pPr>
        <w:pStyle w:val="Sumrio2"/>
        <w:rPr>
          <w:rFonts w:asciiTheme="minorHAnsi" w:eastAsiaTheme="minorEastAsia" w:hAnsiTheme="minorHAnsi" w:cstheme="minorBidi"/>
          <w:b w:val="0"/>
          <w:bCs w:val="0"/>
          <w:noProof/>
          <w:sz w:val="22"/>
          <w:szCs w:val="22"/>
        </w:rPr>
      </w:pPr>
      <w:hyperlink w:anchor="_Toc518056038" w:history="1">
        <w:r w:rsidR="001D6518" w:rsidRPr="005A60B2">
          <w:rPr>
            <w:rStyle w:val="Hyperlink"/>
            <w:noProof/>
          </w:rPr>
          <w:t>13.</w:t>
        </w:r>
        <w:r w:rsidR="001D6518">
          <w:rPr>
            <w:rFonts w:asciiTheme="minorHAnsi" w:eastAsiaTheme="minorEastAsia" w:hAnsiTheme="minorHAnsi" w:cstheme="minorBidi"/>
            <w:b w:val="0"/>
            <w:bCs w:val="0"/>
            <w:noProof/>
            <w:sz w:val="22"/>
            <w:szCs w:val="22"/>
          </w:rPr>
          <w:tab/>
        </w:r>
        <w:r w:rsidR="001D6518" w:rsidRPr="005A60B2">
          <w:rPr>
            <w:rStyle w:val="Hyperlink"/>
            <w:noProof/>
          </w:rPr>
          <w:t>COBERTURAS</w:t>
        </w:r>
        <w:r w:rsidR="001D6518">
          <w:rPr>
            <w:noProof/>
            <w:webHidden/>
          </w:rPr>
          <w:tab/>
        </w:r>
        <w:r w:rsidR="001D6518">
          <w:rPr>
            <w:noProof/>
            <w:webHidden/>
          </w:rPr>
          <w:fldChar w:fldCharType="begin"/>
        </w:r>
        <w:r w:rsidR="001D6518">
          <w:rPr>
            <w:noProof/>
            <w:webHidden/>
          </w:rPr>
          <w:instrText xml:space="preserve"> PAGEREF _Toc518056038 \h </w:instrText>
        </w:r>
        <w:r w:rsidR="001D6518">
          <w:rPr>
            <w:noProof/>
            <w:webHidden/>
          </w:rPr>
        </w:r>
        <w:r w:rsidR="001D6518">
          <w:rPr>
            <w:noProof/>
            <w:webHidden/>
          </w:rPr>
          <w:fldChar w:fldCharType="separate"/>
        </w:r>
        <w:r>
          <w:rPr>
            <w:noProof/>
            <w:webHidden/>
          </w:rPr>
          <w:t>48</w:t>
        </w:r>
        <w:r w:rsidR="001D6518">
          <w:rPr>
            <w:noProof/>
            <w:webHidden/>
          </w:rPr>
          <w:fldChar w:fldCharType="end"/>
        </w:r>
      </w:hyperlink>
    </w:p>
    <w:p w14:paraId="08F8E759" w14:textId="327D5BF1" w:rsidR="001D6518" w:rsidRDefault="000D0444">
      <w:pPr>
        <w:pStyle w:val="Sumrio3"/>
        <w:rPr>
          <w:rFonts w:asciiTheme="minorHAnsi" w:eastAsiaTheme="minorEastAsia" w:hAnsiTheme="minorHAnsi" w:cstheme="minorBidi"/>
          <w:noProof/>
          <w:sz w:val="22"/>
          <w:szCs w:val="22"/>
        </w:rPr>
      </w:pPr>
      <w:hyperlink w:anchor="_Toc518056039" w:history="1">
        <w:r w:rsidR="001D6518" w:rsidRPr="005A60B2">
          <w:rPr>
            <w:rStyle w:val="Hyperlink"/>
            <w:rFonts w:cs="Times New Roman"/>
            <w:noProof/>
            <w14:scene3d>
              <w14:camera w14:prst="orthographicFront"/>
              <w14:lightRig w14:rig="threePt" w14:dir="t">
                <w14:rot w14:lat="0" w14:lon="0" w14:rev="0"/>
              </w14:lightRig>
            </w14:scene3d>
          </w:rPr>
          <w:t>13.1.</w:t>
        </w:r>
        <w:r w:rsidR="001D6518">
          <w:rPr>
            <w:rFonts w:asciiTheme="minorHAnsi" w:eastAsiaTheme="minorEastAsia" w:hAnsiTheme="minorHAnsi" w:cstheme="minorBidi"/>
            <w:noProof/>
            <w:sz w:val="22"/>
            <w:szCs w:val="22"/>
          </w:rPr>
          <w:tab/>
        </w:r>
        <w:r w:rsidR="001D6518" w:rsidRPr="005A60B2">
          <w:rPr>
            <w:rStyle w:val="Hyperlink"/>
            <w:noProof/>
          </w:rPr>
          <w:t>Telhas de Chapas Metálicas e Acabamentos</w:t>
        </w:r>
        <w:r w:rsidR="001D6518">
          <w:rPr>
            <w:noProof/>
            <w:webHidden/>
          </w:rPr>
          <w:tab/>
        </w:r>
        <w:r w:rsidR="001D6518">
          <w:rPr>
            <w:noProof/>
            <w:webHidden/>
          </w:rPr>
          <w:fldChar w:fldCharType="begin"/>
        </w:r>
        <w:r w:rsidR="001D6518">
          <w:rPr>
            <w:noProof/>
            <w:webHidden/>
          </w:rPr>
          <w:instrText xml:space="preserve"> PAGEREF _Toc518056039 \h </w:instrText>
        </w:r>
        <w:r w:rsidR="001D6518">
          <w:rPr>
            <w:noProof/>
            <w:webHidden/>
          </w:rPr>
        </w:r>
        <w:r w:rsidR="001D6518">
          <w:rPr>
            <w:noProof/>
            <w:webHidden/>
          </w:rPr>
          <w:fldChar w:fldCharType="separate"/>
        </w:r>
        <w:r>
          <w:rPr>
            <w:noProof/>
            <w:webHidden/>
          </w:rPr>
          <w:t>48</w:t>
        </w:r>
        <w:r w:rsidR="001D6518">
          <w:rPr>
            <w:noProof/>
            <w:webHidden/>
          </w:rPr>
          <w:fldChar w:fldCharType="end"/>
        </w:r>
      </w:hyperlink>
    </w:p>
    <w:p w14:paraId="4FD0007F" w14:textId="5242C002" w:rsidR="001D6518" w:rsidRDefault="000D0444">
      <w:pPr>
        <w:pStyle w:val="Sumrio3"/>
        <w:rPr>
          <w:rFonts w:asciiTheme="minorHAnsi" w:eastAsiaTheme="minorEastAsia" w:hAnsiTheme="minorHAnsi" w:cstheme="minorBidi"/>
          <w:noProof/>
          <w:sz w:val="22"/>
          <w:szCs w:val="22"/>
        </w:rPr>
      </w:pPr>
      <w:hyperlink w:anchor="_Toc518056040" w:history="1">
        <w:r w:rsidR="001D6518" w:rsidRPr="005A60B2">
          <w:rPr>
            <w:rStyle w:val="Hyperlink"/>
            <w:rFonts w:cs="Times New Roman"/>
            <w:noProof/>
            <w14:scene3d>
              <w14:camera w14:prst="orthographicFront"/>
              <w14:lightRig w14:rig="threePt" w14:dir="t">
                <w14:rot w14:lat="0" w14:lon="0" w14:rev="0"/>
              </w14:lightRig>
            </w14:scene3d>
          </w:rPr>
          <w:t>13.2.</w:t>
        </w:r>
        <w:r w:rsidR="001D6518">
          <w:rPr>
            <w:rFonts w:asciiTheme="minorHAnsi" w:eastAsiaTheme="minorEastAsia" w:hAnsiTheme="minorHAnsi" w:cstheme="minorBidi"/>
            <w:noProof/>
            <w:sz w:val="22"/>
            <w:szCs w:val="22"/>
          </w:rPr>
          <w:tab/>
        </w:r>
        <w:r w:rsidR="001D6518" w:rsidRPr="005A60B2">
          <w:rPr>
            <w:rStyle w:val="Hyperlink"/>
            <w:noProof/>
          </w:rPr>
          <w:t>Rufos, Contra-rufos e Cumeeiras Metálicos</w:t>
        </w:r>
        <w:r w:rsidR="001D6518">
          <w:rPr>
            <w:noProof/>
            <w:webHidden/>
          </w:rPr>
          <w:tab/>
        </w:r>
        <w:r w:rsidR="001D6518">
          <w:rPr>
            <w:noProof/>
            <w:webHidden/>
          </w:rPr>
          <w:fldChar w:fldCharType="begin"/>
        </w:r>
        <w:r w:rsidR="001D6518">
          <w:rPr>
            <w:noProof/>
            <w:webHidden/>
          </w:rPr>
          <w:instrText xml:space="preserve"> PAGEREF _Toc518056040 \h </w:instrText>
        </w:r>
        <w:r w:rsidR="001D6518">
          <w:rPr>
            <w:noProof/>
            <w:webHidden/>
          </w:rPr>
        </w:r>
        <w:r w:rsidR="001D6518">
          <w:rPr>
            <w:noProof/>
            <w:webHidden/>
          </w:rPr>
          <w:fldChar w:fldCharType="separate"/>
        </w:r>
        <w:r>
          <w:rPr>
            <w:noProof/>
            <w:webHidden/>
          </w:rPr>
          <w:t>49</w:t>
        </w:r>
        <w:r w:rsidR="001D6518">
          <w:rPr>
            <w:noProof/>
            <w:webHidden/>
          </w:rPr>
          <w:fldChar w:fldCharType="end"/>
        </w:r>
      </w:hyperlink>
    </w:p>
    <w:p w14:paraId="79AFE6B1" w14:textId="017C716E" w:rsidR="001D6518" w:rsidRDefault="000D0444">
      <w:pPr>
        <w:pStyle w:val="Sumrio2"/>
        <w:rPr>
          <w:rFonts w:asciiTheme="minorHAnsi" w:eastAsiaTheme="minorEastAsia" w:hAnsiTheme="minorHAnsi" w:cstheme="minorBidi"/>
          <w:b w:val="0"/>
          <w:bCs w:val="0"/>
          <w:noProof/>
          <w:sz w:val="22"/>
          <w:szCs w:val="22"/>
        </w:rPr>
      </w:pPr>
      <w:hyperlink w:anchor="_Toc518056041" w:history="1">
        <w:r w:rsidR="001D6518" w:rsidRPr="005A60B2">
          <w:rPr>
            <w:rStyle w:val="Hyperlink"/>
            <w:noProof/>
          </w:rPr>
          <w:t>14.</w:t>
        </w:r>
        <w:r w:rsidR="001D6518">
          <w:rPr>
            <w:rFonts w:asciiTheme="minorHAnsi" w:eastAsiaTheme="minorEastAsia" w:hAnsiTheme="minorHAnsi" w:cstheme="minorBidi"/>
            <w:b w:val="0"/>
            <w:bCs w:val="0"/>
            <w:noProof/>
            <w:sz w:val="22"/>
            <w:szCs w:val="22"/>
          </w:rPr>
          <w:tab/>
        </w:r>
        <w:r w:rsidR="001D6518" w:rsidRPr="005A60B2">
          <w:rPr>
            <w:rStyle w:val="Hyperlink"/>
            <w:noProof/>
          </w:rPr>
          <w:t>INSTALAÇÃO HIDRÁULICA - ÁGUA FRIA</w:t>
        </w:r>
        <w:r w:rsidR="001D6518">
          <w:rPr>
            <w:noProof/>
            <w:webHidden/>
          </w:rPr>
          <w:tab/>
        </w:r>
        <w:r w:rsidR="001D6518">
          <w:rPr>
            <w:noProof/>
            <w:webHidden/>
          </w:rPr>
          <w:fldChar w:fldCharType="begin"/>
        </w:r>
        <w:r w:rsidR="001D6518">
          <w:rPr>
            <w:noProof/>
            <w:webHidden/>
          </w:rPr>
          <w:instrText xml:space="preserve"> PAGEREF _Toc518056041 \h </w:instrText>
        </w:r>
        <w:r w:rsidR="001D6518">
          <w:rPr>
            <w:noProof/>
            <w:webHidden/>
          </w:rPr>
        </w:r>
        <w:r w:rsidR="001D6518">
          <w:rPr>
            <w:noProof/>
            <w:webHidden/>
          </w:rPr>
          <w:fldChar w:fldCharType="separate"/>
        </w:r>
        <w:r>
          <w:rPr>
            <w:noProof/>
            <w:webHidden/>
          </w:rPr>
          <w:t>49</w:t>
        </w:r>
        <w:r w:rsidR="001D6518">
          <w:rPr>
            <w:noProof/>
            <w:webHidden/>
          </w:rPr>
          <w:fldChar w:fldCharType="end"/>
        </w:r>
      </w:hyperlink>
    </w:p>
    <w:p w14:paraId="6C321D58" w14:textId="2063A26D" w:rsidR="001D6518" w:rsidRDefault="000D0444">
      <w:pPr>
        <w:pStyle w:val="Sumrio3"/>
        <w:rPr>
          <w:rFonts w:asciiTheme="minorHAnsi" w:eastAsiaTheme="minorEastAsia" w:hAnsiTheme="minorHAnsi" w:cstheme="minorBidi"/>
          <w:noProof/>
          <w:sz w:val="22"/>
          <w:szCs w:val="22"/>
        </w:rPr>
      </w:pPr>
      <w:hyperlink w:anchor="_Toc518056042" w:history="1">
        <w:r w:rsidR="001D6518" w:rsidRPr="005A60B2">
          <w:rPr>
            <w:rStyle w:val="Hyperlink"/>
            <w:rFonts w:cs="Times New Roman"/>
            <w:noProof/>
            <w14:scene3d>
              <w14:camera w14:prst="orthographicFront"/>
              <w14:lightRig w14:rig="threePt" w14:dir="t">
                <w14:rot w14:lat="0" w14:lon="0" w14:rev="0"/>
              </w14:lightRig>
            </w14:scene3d>
          </w:rPr>
          <w:t>14.1.</w:t>
        </w:r>
        <w:r w:rsidR="001D6518">
          <w:rPr>
            <w:rFonts w:asciiTheme="minorHAnsi" w:eastAsiaTheme="minorEastAsia" w:hAnsiTheme="minorHAnsi" w:cstheme="minorBidi"/>
            <w:noProof/>
            <w:sz w:val="22"/>
            <w:szCs w:val="22"/>
          </w:rPr>
          <w:tab/>
        </w:r>
        <w:r w:rsidR="001D6518" w:rsidRPr="005A60B2">
          <w:rPr>
            <w:rStyle w:val="Hyperlink"/>
            <w:noProof/>
          </w:rPr>
          <w:t>Descrição</w:t>
        </w:r>
        <w:r w:rsidR="001D6518">
          <w:rPr>
            <w:noProof/>
            <w:webHidden/>
          </w:rPr>
          <w:tab/>
        </w:r>
        <w:r w:rsidR="001D6518">
          <w:rPr>
            <w:noProof/>
            <w:webHidden/>
          </w:rPr>
          <w:fldChar w:fldCharType="begin"/>
        </w:r>
        <w:r w:rsidR="001D6518">
          <w:rPr>
            <w:noProof/>
            <w:webHidden/>
          </w:rPr>
          <w:instrText xml:space="preserve"> PAGEREF _Toc518056042 \h </w:instrText>
        </w:r>
        <w:r w:rsidR="001D6518">
          <w:rPr>
            <w:noProof/>
            <w:webHidden/>
          </w:rPr>
        </w:r>
        <w:r w:rsidR="001D6518">
          <w:rPr>
            <w:noProof/>
            <w:webHidden/>
          </w:rPr>
          <w:fldChar w:fldCharType="separate"/>
        </w:r>
        <w:r>
          <w:rPr>
            <w:noProof/>
            <w:webHidden/>
          </w:rPr>
          <w:t>49</w:t>
        </w:r>
        <w:r w:rsidR="001D6518">
          <w:rPr>
            <w:noProof/>
            <w:webHidden/>
          </w:rPr>
          <w:fldChar w:fldCharType="end"/>
        </w:r>
      </w:hyperlink>
    </w:p>
    <w:p w14:paraId="599C9B59" w14:textId="223729F0" w:rsidR="001D6518" w:rsidRDefault="000D0444">
      <w:pPr>
        <w:pStyle w:val="Sumrio3"/>
        <w:rPr>
          <w:rFonts w:asciiTheme="minorHAnsi" w:eastAsiaTheme="minorEastAsia" w:hAnsiTheme="minorHAnsi" w:cstheme="minorBidi"/>
          <w:noProof/>
          <w:sz w:val="22"/>
          <w:szCs w:val="22"/>
        </w:rPr>
      </w:pPr>
      <w:hyperlink w:anchor="_Toc518056043" w:history="1">
        <w:r w:rsidR="001D6518" w:rsidRPr="005A60B2">
          <w:rPr>
            <w:rStyle w:val="Hyperlink"/>
            <w:rFonts w:cs="Times New Roman"/>
            <w:noProof/>
            <w14:scene3d>
              <w14:camera w14:prst="orthographicFront"/>
              <w14:lightRig w14:rig="threePt" w14:dir="t">
                <w14:rot w14:lat="0" w14:lon="0" w14:rev="0"/>
              </w14:lightRig>
            </w14:scene3d>
          </w:rPr>
          <w:t>14.2.</w:t>
        </w:r>
        <w:r w:rsidR="001D6518">
          <w:rPr>
            <w:rFonts w:asciiTheme="minorHAnsi" w:eastAsiaTheme="minorEastAsia" w:hAnsiTheme="minorHAnsi" w:cstheme="minorBidi"/>
            <w:noProof/>
            <w:sz w:val="22"/>
            <w:szCs w:val="22"/>
          </w:rPr>
          <w:tab/>
        </w:r>
        <w:r w:rsidR="001D6518" w:rsidRPr="005A60B2">
          <w:rPr>
            <w:rStyle w:val="Hyperlink"/>
            <w:noProof/>
          </w:rPr>
          <w:t>Critérios de Dimensionamento</w:t>
        </w:r>
        <w:r w:rsidR="001D6518">
          <w:rPr>
            <w:noProof/>
            <w:webHidden/>
          </w:rPr>
          <w:tab/>
        </w:r>
        <w:r w:rsidR="001D6518">
          <w:rPr>
            <w:noProof/>
            <w:webHidden/>
          </w:rPr>
          <w:fldChar w:fldCharType="begin"/>
        </w:r>
        <w:r w:rsidR="001D6518">
          <w:rPr>
            <w:noProof/>
            <w:webHidden/>
          </w:rPr>
          <w:instrText xml:space="preserve"> PAGEREF _Toc518056043 \h </w:instrText>
        </w:r>
        <w:r w:rsidR="001D6518">
          <w:rPr>
            <w:noProof/>
            <w:webHidden/>
          </w:rPr>
        </w:r>
        <w:r w:rsidR="001D6518">
          <w:rPr>
            <w:noProof/>
            <w:webHidden/>
          </w:rPr>
          <w:fldChar w:fldCharType="separate"/>
        </w:r>
        <w:r>
          <w:rPr>
            <w:noProof/>
            <w:webHidden/>
          </w:rPr>
          <w:t>49</w:t>
        </w:r>
        <w:r w:rsidR="001D6518">
          <w:rPr>
            <w:noProof/>
            <w:webHidden/>
          </w:rPr>
          <w:fldChar w:fldCharType="end"/>
        </w:r>
      </w:hyperlink>
    </w:p>
    <w:p w14:paraId="68009233" w14:textId="65E1891E" w:rsidR="001D6518" w:rsidRDefault="000D0444">
      <w:pPr>
        <w:pStyle w:val="Sumrio3"/>
        <w:rPr>
          <w:rFonts w:asciiTheme="minorHAnsi" w:eastAsiaTheme="minorEastAsia" w:hAnsiTheme="minorHAnsi" w:cstheme="minorBidi"/>
          <w:noProof/>
          <w:sz w:val="22"/>
          <w:szCs w:val="22"/>
        </w:rPr>
      </w:pPr>
      <w:hyperlink w:anchor="_Toc518056044" w:history="1">
        <w:r w:rsidR="001D6518" w:rsidRPr="005A60B2">
          <w:rPr>
            <w:rStyle w:val="Hyperlink"/>
            <w:rFonts w:cs="Times New Roman"/>
            <w:noProof/>
            <w14:scene3d>
              <w14:camera w14:prst="orthographicFront"/>
              <w14:lightRig w14:rig="threePt" w14:dir="t">
                <w14:rot w14:lat="0" w14:lon="0" w14:rev="0"/>
              </w14:lightRig>
            </w14:scene3d>
          </w:rPr>
          <w:t>14.3.</w:t>
        </w:r>
        <w:r w:rsidR="001D6518">
          <w:rPr>
            <w:rFonts w:asciiTheme="minorHAnsi" w:eastAsiaTheme="minorEastAsia" w:hAnsiTheme="minorHAnsi" w:cstheme="minorBidi"/>
            <w:noProof/>
            <w:sz w:val="22"/>
            <w:szCs w:val="22"/>
          </w:rPr>
          <w:tab/>
        </w:r>
        <w:r w:rsidR="001D6518" w:rsidRPr="005A60B2">
          <w:rPr>
            <w:rStyle w:val="Hyperlink"/>
            <w:noProof/>
          </w:rPr>
          <w:t>Produtos</w:t>
        </w:r>
        <w:r w:rsidR="001D6518">
          <w:rPr>
            <w:noProof/>
            <w:webHidden/>
          </w:rPr>
          <w:tab/>
        </w:r>
        <w:r w:rsidR="001D6518">
          <w:rPr>
            <w:noProof/>
            <w:webHidden/>
          </w:rPr>
          <w:fldChar w:fldCharType="begin"/>
        </w:r>
        <w:r w:rsidR="001D6518">
          <w:rPr>
            <w:noProof/>
            <w:webHidden/>
          </w:rPr>
          <w:instrText xml:space="preserve"> PAGEREF _Toc518056044 \h </w:instrText>
        </w:r>
        <w:r w:rsidR="001D6518">
          <w:rPr>
            <w:noProof/>
            <w:webHidden/>
          </w:rPr>
        </w:r>
        <w:r w:rsidR="001D6518">
          <w:rPr>
            <w:noProof/>
            <w:webHidden/>
          </w:rPr>
          <w:fldChar w:fldCharType="separate"/>
        </w:r>
        <w:r>
          <w:rPr>
            <w:noProof/>
            <w:webHidden/>
          </w:rPr>
          <w:t>50</w:t>
        </w:r>
        <w:r w:rsidR="001D6518">
          <w:rPr>
            <w:noProof/>
            <w:webHidden/>
          </w:rPr>
          <w:fldChar w:fldCharType="end"/>
        </w:r>
      </w:hyperlink>
    </w:p>
    <w:p w14:paraId="78F5ABCE" w14:textId="3D9CAC5B" w:rsidR="001D6518" w:rsidRDefault="000D0444">
      <w:pPr>
        <w:pStyle w:val="Sumrio3"/>
        <w:rPr>
          <w:rFonts w:asciiTheme="minorHAnsi" w:eastAsiaTheme="minorEastAsia" w:hAnsiTheme="minorHAnsi" w:cstheme="minorBidi"/>
          <w:noProof/>
          <w:sz w:val="22"/>
          <w:szCs w:val="22"/>
        </w:rPr>
      </w:pPr>
      <w:hyperlink w:anchor="_Toc518056045" w:history="1">
        <w:r w:rsidR="001D6518" w:rsidRPr="005A60B2">
          <w:rPr>
            <w:rStyle w:val="Hyperlink"/>
            <w:rFonts w:cs="Times New Roman"/>
            <w:noProof/>
            <w14:scene3d>
              <w14:camera w14:prst="orthographicFront"/>
              <w14:lightRig w14:rig="threePt" w14:dir="t">
                <w14:rot w14:lat="0" w14:lon="0" w14:rev="0"/>
              </w14:lightRig>
            </w14:scene3d>
          </w:rPr>
          <w:t>14.4.</w:t>
        </w:r>
        <w:r w:rsidR="001D6518">
          <w:rPr>
            <w:rFonts w:asciiTheme="minorHAnsi" w:eastAsiaTheme="minorEastAsia" w:hAnsiTheme="minorHAnsi" w:cstheme="minorBidi"/>
            <w:noProof/>
            <w:sz w:val="22"/>
            <w:szCs w:val="22"/>
          </w:rPr>
          <w:tab/>
        </w:r>
        <w:r w:rsidR="001D6518" w:rsidRPr="005A60B2">
          <w:rPr>
            <w:rStyle w:val="Hyperlink"/>
            <w:noProof/>
          </w:rPr>
          <w:t>Execução</w:t>
        </w:r>
        <w:r w:rsidR="001D6518">
          <w:rPr>
            <w:noProof/>
            <w:webHidden/>
          </w:rPr>
          <w:tab/>
        </w:r>
        <w:r w:rsidR="001D6518">
          <w:rPr>
            <w:noProof/>
            <w:webHidden/>
          </w:rPr>
          <w:fldChar w:fldCharType="begin"/>
        </w:r>
        <w:r w:rsidR="001D6518">
          <w:rPr>
            <w:noProof/>
            <w:webHidden/>
          </w:rPr>
          <w:instrText xml:space="preserve"> PAGEREF _Toc518056045 \h </w:instrText>
        </w:r>
        <w:r w:rsidR="001D6518">
          <w:rPr>
            <w:noProof/>
            <w:webHidden/>
          </w:rPr>
        </w:r>
        <w:r w:rsidR="001D6518">
          <w:rPr>
            <w:noProof/>
            <w:webHidden/>
          </w:rPr>
          <w:fldChar w:fldCharType="separate"/>
        </w:r>
        <w:r>
          <w:rPr>
            <w:noProof/>
            <w:webHidden/>
          </w:rPr>
          <w:t>51</w:t>
        </w:r>
        <w:r w:rsidR="001D6518">
          <w:rPr>
            <w:noProof/>
            <w:webHidden/>
          </w:rPr>
          <w:fldChar w:fldCharType="end"/>
        </w:r>
      </w:hyperlink>
    </w:p>
    <w:p w14:paraId="03CCF2A7" w14:textId="3EE25BFF" w:rsidR="001D6518" w:rsidRDefault="000D0444">
      <w:pPr>
        <w:pStyle w:val="Sumrio2"/>
        <w:rPr>
          <w:rFonts w:asciiTheme="minorHAnsi" w:eastAsiaTheme="minorEastAsia" w:hAnsiTheme="minorHAnsi" w:cstheme="minorBidi"/>
          <w:b w:val="0"/>
          <w:bCs w:val="0"/>
          <w:noProof/>
          <w:sz w:val="22"/>
          <w:szCs w:val="22"/>
        </w:rPr>
      </w:pPr>
      <w:hyperlink w:anchor="_Toc518056046" w:history="1">
        <w:r w:rsidR="001D6518" w:rsidRPr="005A60B2">
          <w:rPr>
            <w:rStyle w:val="Hyperlink"/>
            <w:noProof/>
          </w:rPr>
          <w:t>15.</w:t>
        </w:r>
        <w:r w:rsidR="001D6518">
          <w:rPr>
            <w:rFonts w:asciiTheme="minorHAnsi" w:eastAsiaTheme="minorEastAsia" w:hAnsiTheme="minorHAnsi" w:cstheme="minorBidi"/>
            <w:b w:val="0"/>
            <w:bCs w:val="0"/>
            <w:noProof/>
            <w:sz w:val="22"/>
            <w:szCs w:val="22"/>
          </w:rPr>
          <w:tab/>
        </w:r>
        <w:r w:rsidR="001D6518" w:rsidRPr="005A60B2">
          <w:rPr>
            <w:rStyle w:val="Hyperlink"/>
            <w:noProof/>
          </w:rPr>
          <w:t>INSTALAÇÕES SANITÁRIAS</w:t>
        </w:r>
        <w:r w:rsidR="001D6518">
          <w:rPr>
            <w:noProof/>
            <w:webHidden/>
          </w:rPr>
          <w:tab/>
        </w:r>
        <w:r w:rsidR="001D6518">
          <w:rPr>
            <w:noProof/>
            <w:webHidden/>
          </w:rPr>
          <w:fldChar w:fldCharType="begin"/>
        </w:r>
        <w:r w:rsidR="001D6518">
          <w:rPr>
            <w:noProof/>
            <w:webHidden/>
          </w:rPr>
          <w:instrText xml:space="preserve"> PAGEREF _Toc518056046 \h </w:instrText>
        </w:r>
        <w:r w:rsidR="001D6518">
          <w:rPr>
            <w:noProof/>
            <w:webHidden/>
          </w:rPr>
        </w:r>
        <w:r w:rsidR="001D6518">
          <w:rPr>
            <w:noProof/>
            <w:webHidden/>
          </w:rPr>
          <w:fldChar w:fldCharType="separate"/>
        </w:r>
        <w:r>
          <w:rPr>
            <w:noProof/>
            <w:webHidden/>
          </w:rPr>
          <w:t>54</w:t>
        </w:r>
        <w:r w:rsidR="001D6518">
          <w:rPr>
            <w:noProof/>
            <w:webHidden/>
          </w:rPr>
          <w:fldChar w:fldCharType="end"/>
        </w:r>
      </w:hyperlink>
    </w:p>
    <w:p w14:paraId="6885AB09" w14:textId="743EEE1E" w:rsidR="001D6518" w:rsidRDefault="000D0444">
      <w:pPr>
        <w:pStyle w:val="Sumrio3"/>
        <w:rPr>
          <w:rFonts w:asciiTheme="minorHAnsi" w:eastAsiaTheme="minorEastAsia" w:hAnsiTheme="minorHAnsi" w:cstheme="minorBidi"/>
          <w:noProof/>
          <w:sz w:val="22"/>
          <w:szCs w:val="22"/>
        </w:rPr>
      </w:pPr>
      <w:hyperlink w:anchor="_Toc518056047" w:history="1">
        <w:r w:rsidR="001D6518" w:rsidRPr="005A60B2">
          <w:rPr>
            <w:rStyle w:val="Hyperlink"/>
            <w:rFonts w:cs="Times New Roman"/>
            <w:noProof/>
            <w14:scene3d>
              <w14:camera w14:prst="orthographicFront"/>
              <w14:lightRig w14:rig="threePt" w14:dir="t">
                <w14:rot w14:lat="0" w14:lon="0" w14:rev="0"/>
              </w14:lightRig>
            </w14:scene3d>
          </w:rPr>
          <w:t>15.1.</w:t>
        </w:r>
        <w:r w:rsidR="001D6518">
          <w:rPr>
            <w:rFonts w:asciiTheme="minorHAnsi" w:eastAsiaTheme="minorEastAsia" w:hAnsiTheme="minorHAnsi" w:cstheme="minorBidi"/>
            <w:noProof/>
            <w:sz w:val="22"/>
            <w:szCs w:val="22"/>
          </w:rPr>
          <w:tab/>
        </w:r>
        <w:r w:rsidR="001D6518" w:rsidRPr="005A60B2">
          <w:rPr>
            <w:rStyle w:val="Hyperlink"/>
            <w:noProof/>
          </w:rPr>
          <w:t>Descrição</w:t>
        </w:r>
        <w:r w:rsidR="001D6518">
          <w:rPr>
            <w:noProof/>
            <w:webHidden/>
          </w:rPr>
          <w:tab/>
        </w:r>
        <w:r w:rsidR="001D6518">
          <w:rPr>
            <w:noProof/>
            <w:webHidden/>
          </w:rPr>
          <w:fldChar w:fldCharType="begin"/>
        </w:r>
        <w:r w:rsidR="001D6518">
          <w:rPr>
            <w:noProof/>
            <w:webHidden/>
          </w:rPr>
          <w:instrText xml:space="preserve"> PAGEREF _Toc518056047 \h </w:instrText>
        </w:r>
        <w:r w:rsidR="001D6518">
          <w:rPr>
            <w:noProof/>
            <w:webHidden/>
          </w:rPr>
        </w:r>
        <w:r w:rsidR="001D6518">
          <w:rPr>
            <w:noProof/>
            <w:webHidden/>
          </w:rPr>
          <w:fldChar w:fldCharType="separate"/>
        </w:r>
        <w:r>
          <w:rPr>
            <w:noProof/>
            <w:webHidden/>
          </w:rPr>
          <w:t>54</w:t>
        </w:r>
        <w:r w:rsidR="001D6518">
          <w:rPr>
            <w:noProof/>
            <w:webHidden/>
          </w:rPr>
          <w:fldChar w:fldCharType="end"/>
        </w:r>
      </w:hyperlink>
    </w:p>
    <w:p w14:paraId="6AFF6537" w14:textId="544B304D" w:rsidR="001D6518" w:rsidRDefault="000D0444">
      <w:pPr>
        <w:pStyle w:val="Sumrio3"/>
        <w:rPr>
          <w:rFonts w:asciiTheme="minorHAnsi" w:eastAsiaTheme="minorEastAsia" w:hAnsiTheme="minorHAnsi" w:cstheme="minorBidi"/>
          <w:noProof/>
          <w:sz w:val="22"/>
          <w:szCs w:val="22"/>
        </w:rPr>
      </w:pPr>
      <w:hyperlink w:anchor="_Toc518056048" w:history="1">
        <w:r w:rsidR="001D6518" w:rsidRPr="005A60B2">
          <w:rPr>
            <w:rStyle w:val="Hyperlink"/>
            <w:rFonts w:cs="Times New Roman"/>
            <w:noProof/>
            <w14:scene3d>
              <w14:camera w14:prst="orthographicFront"/>
              <w14:lightRig w14:rig="threePt" w14:dir="t">
                <w14:rot w14:lat="0" w14:lon="0" w14:rev="0"/>
              </w14:lightRig>
            </w14:scene3d>
          </w:rPr>
          <w:t>15.2.</w:t>
        </w:r>
        <w:r w:rsidR="001D6518">
          <w:rPr>
            <w:rFonts w:asciiTheme="minorHAnsi" w:eastAsiaTheme="minorEastAsia" w:hAnsiTheme="minorHAnsi" w:cstheme="minorBidi"/>
            <w:noProof/>
            <w:sz w:val="22"/>
            <w:szCs w:val="22"/>
          </w:rPr>
          <w:tab/>
        </w:r>
        <w:r w:rsidR="001D6518" w:rsidRPr="005A60B2">
          <w:rPr>
            <w:rStyle w:val="Hyperlink"/>
            <w:noProof/>
          </w:rPr>
          <w:t>Critérios de Dimensionamento</w:t>
        </w:r>
        <w:r w:rsidR="001D6518">
          <w:rPr>
            <w:noProof/>
            <w:webHidden/>
          </w:rPr>
          <w:tab/>
        </w:r>
        <w:r w:rsidR="001D6518">
          <w:rPr>
            <w:noProof/>
            <w:webHidden/>
          </w:rPr>
          <w:fldChar w:fldCharType="begin"/>
        </w:r>
        <w:r w:rsidR="001D6518">
          <w:rPr>
            <w:noProof/>
            <w:webHidden/>
          </w:rPr>
          <w:instrText xml:space="preserve"> PAGEREF _Toc518056048 \h </w:instrText>
        </w:r>
        <w:r w:rsidR="001D6518">
          <w:rPr>
            <w:noProof/>
            <w:webHidden/>
          </w:rPr>
        </w:r>
        <w:r w:rsidR="001D6518">
          <w:rPr>
            <w:noProof/>
            <w:webHidden/>
          </w:rPr>
          <w:fldChar w:fldCharType="separate"/>
        </w:r>
        <w:r>
          <w:rPr>
            <w:noProof/>
            <w:webHidden/>
          </w:rPr>
          <w:t>55</w:t>
        </w:r>
        <w:r w:rsidR="001D6518">
          <w:rPr>
            <w:noProof/>
            <w:webHidden/>
          </w:rPr>
          <w:fldChar w:fldCharType="end"/>
        </w:r>
      </w:hyperlink>
    </w:p>
    <w:p w14:paraId="62DACCDD" w14:textId="13A2BF32" w:rsidR="001D6518" w:rsidRDefault="000D0444">
      <w:pPr>
        <w:pStyle w:val="Sumrio3"/>
        <w:rPr>
          <w:rFonts w:asciiTheme="minorHAnsi" w:eastAsiaTheme="minorEastAsia" w:hAnsiTheme="minorHAnsi" w:cstheme="minorBidi"/>
          <w:noProof/>
          <w:sz w:val="22"/>
          <w:szCs w:val="22"/>
        </w:rPr>
      </w:pPr>
      <w:hyperlink w:anchor="_Toc518056049" w:history="1">
        <w:r w:rsidR="001D6518" w:rsidRPr="005A60B2">
          <w:rPr>
            <w:rStyle w:val="Hyperlink"/>
            <w:rFonts w:cs="Times New Roman"/>
            <w:noProof/>
            <w14:scene3d>
              <w14:camera w14:prst="orthographicFront"/>
              <w14:lightRig w14:rig="threePt" w14:dir="t">
                <w14:rot w14:lat="0" w14:lon="0" w14:rev="0"/>
              </w14:lightRig>
            </w14:scene3d>
          </w:rPr>
          <w:t>15.3.</w:t>
        </w:r>
        <w:r w:rsidR="001D6518">
          <w:rPr>
            <w:rFonts w:asciiTheme="minorHAnsi" w:eastAsiaTheme="minorEastAsia" w:hAnsiTheme="minorHAnsi" w:cstheme="minorBidi"/>
            <w:noProof/>
            <w:sz w:val="22"/>
            <w:szCs w:val="22"/>
          </w:rPr>
          <w:tab/>
        </w:r>
        <w:r w:rsidR="001D6518" w:rsidRPr="005A60B2">
          <w:rPr>
            <w:rStyle w:val="Hyperlink"/>
            <w:noProof/>
          </w:rPr>
          <w:t>Produtos</w:t>
        </w:r>
        <w:r w:rsidR="001D6518">
          <w:rPr>
            <w:noProof/>
            <w:webHidden/>
          </w:rPr>
          <w:tab/>
        </w:r>
        <w:r w:rsidR="001D6518">
          <w:rPr>
            <w:noProof/>
            <w:webHidden/>
          </w:rPr>
          <w:fldChar w:fldCharType="begin"/>
        </w:r>
        <w:r w:rsidR="001D6518">
          <w:rPr>
            <w:noProof/>
            <w:webHidden/>
          </w:rPr>
          <w:instrText xml:space="preserve"> PAGEREF _Toc518056049 \h </w:instrText>
        </w:r>
        <w:r w:rsidR="001D6518">
          <w:rPr>
            <w:noProof/>
            <w:webHidden/>
          </w:rPr>
        </w:r>
        <w:r w:rsidR="001D6518">
          <w:rPr>
            <w:noProof/>
            <w:webHidden/>
          </w:rPr>
          <w:fldChar w:fldCharType="separate"/>
        </w:r>
        <w:r>
          <w:rPr>
            <w:noProof/>
            <w:webHidden/>
          </w:rPr>
          <w:t>55</w:t>
        </w:r>
        <w:r w:rsidR="001D6518">
          <w:rPr>
            <w:noProof/>
            <w:webHidden/>
          </w:rPr>
          <w:fldChar w:fldCharType="end"/>
        </w:r>
      </w:hyperlink>
    </w:p>
    <w:p w14:paraId="7EF22B0C" w14:textId="02641693" w:rsidR="001D6518" w:rsidRDefault="000D0444">
      <w:pPr>
        <w:pStyle w:val="Sumrio3"/>
        <w:rPr>
          <w:rFonts w:asciiTheme="minorHAnsi" w:eastAsiaTheme="minorEastAsia" w:hAnsiTheme="minorHAnsi" w:cstheme="minorBidi"/>
          <w:noProof/>
          <w:sz w:val="22"/>
          <w:szCs w:val="22"/>
        </w:rPr>
      </w:pPr>
      <w:hyperlink w:anchor="_Toc518056050" w:history="1">
        <w:r w:rsidR="001D6518" w:rsidRPr="005A60B2">
          <w:rPr>
            <w:rStyle w:val="Hyperlink"/>
            <w:rFonts w:cs="Times New Roman"/>
            <w:noProof/>
            <w14:scene3d>
              <w14:camera w14:prst="orthographicFront"/>
              <w14:lightRig w14:rig="threePt" w14:dir="t">
                <w14:rot w14:lat="0" w14:lon="0" w14:rev="0"/>
              </w14:lightRig>
            </w14:scene3d>
          </w:rPr>
          <w:t>15.4.</w:t>
        </w:r>
        <w:r w:rsidR="001D6518">
          <w:rPr>
            <w:rFonts w:asciiTheme="minorHAnsi" w:eastAsiaTheme="minorEastAsia" w:hAnsiTheme="minorHAnsi" w:cstheme="minorBidi"/>
            <w:noProof/>
            <w:sz w:val="22"/>
            <w:szCs w:val="22"/>
          </w:rPr>
          <w:tab/>
        </w:r>
        <w:r w:rsidR="001D6518" w:rsidRPr="005A60B2">
          <w:rPr>
            <w:rStyle w:val="Hyperlink"/>
            <w:noProof/>
          </w:rPr>
          <w:t>Execução</w:t>
        </w:r>
        <w:r w:rsidR="001D6518">
          <w:rPr>
            <w:noProof/>
            <w:webHidden/>
          </w:rPr>
          <w:tab/>
        </w:r>
        <w:r w:rsidR="001D6518">
          <w:rPr>
            <w:noProof/>
            <w:webHidden/>
          </w:rPr>
          <w:fldChar w:fldCharType="begin"/>
        </w:r>
        <w:r w:rsidR="001D6518">
          <w:rPr>
            <w:noProof/>
            <w:webHidden/>
          </w:rPr>
          <w:instrText xml:space="preserve"> PAGEREF _Toc518056050 \h </w:instrText>
        </w:r>
        <w:r w:rsidR="001D6518">
          <w:rPr>
            <w:noProof/>
            <w:webHidden/>
          </w:rPr>
        </w:r>
        <w:r w:rsidR="001D6518">
          <w:rPr>
            <w:noProof/>
            <w:webHidden/>
          </w:rPr>
          <w:fldChar w:fldCharType="separate"/>
        </w:r>
        <w:r>
          <w:rPr>
            <w:noProof/>
            <w:webHidden/>
          </w:rPr>
          <w:t>56</w:t>
        </w:r>
        <w:r w:rsidR="001D6518">
          <w:rPr>
            <w:noProof/>
            <w:webHidden/>
          </w:rPr>
          <w:fldChar w:fldCharType="end"/>
        </w:r>
      </w:hyperlink>
    </w:p>
    <w:p w14:paraId="2B6A79BA" w14:textId="4D88FDEC" w:rsidR="001D6518" w:rsidRDefault="000D0444">
      <w:pPr>
        <w:pStyle w:val="Sumrio2"/>
        <w:rPr>
          <w:rFonts w:asciiTheme="minorHAnsi" w:eastAsiaTheme="minorEastAsia" w:hAnsiTheme="minorHAnsi" w:cstheme="minorBidi"/>
          <w:b w:val="0"/>
          <w:bCs w:val="0"/>
          <w:noProof/>
          <w:sz w:val="22"/>
          <w:szCs w:val="22"/>
        </w:rPr>
      </w:pPr>
      <w:hyperlink w:anchor="_Toc518056051" w:history="1">
        <w:r w:rsidR="001D6518" w:rsidRPr="005A60B2">
          <w:rPr>
            <w:rStyle w:val="Hyperlink"/>
            <w:noProof/>
          </w:rPr>
          <w:t>16.</w:t>
        </w:r>
        <w:r w:rsidR="001D6518">
          <w:rPr>
            <w:rFonts w:asciiTheme="minorHAnsi" w:eastAsiaTheme="minorEastAsia" w:hAnsiTheme="minorHAnsi" w:cstheme="minorBidi"/>
            <w:b w:val="0"/>
            <w:bCs w:val="0"/>
            <w:noProof/>
            <w:sz w:val="22"/>
            <w:szCs w:val="22"/>
          </w:rPr>
          <w:tab/>
        </w:r>
        <w:r w:rsidR="001D6518" w:rsidRPr="005A60B2">
          <w:rPr>
            <w:rStyle w:val="Hyperlink"/>
            <w:noProof/>
          </w:rPr>
          <w:t>INSTALAÇÕES DE ÁGUAS PLUVIAIS</w:t>
        </w:r>
        <w:r w:rsidR="001D6518">
          <w:rPr>
            <w:noProof/>
            <w:webHidden/>
          </w:rPr>
          <w:tab/>
        </w:r>
        <w:r w:rsidR="001D6518">
          <w:rPr>
            <w:noProof/>
            <w:webHidden/>
          </w:rPr>
          <w:fldChar w:fldCharType="begin"/>
        </w:r>
        <w:r w:rsidR="001D6518">
          <w:rPr>
            <w:noProof/>
            <w:webHidden/>
          </w:rPr>
          <w:instrText xml:space="preserve"> PAGEREF _Toc518056051 \h </w:instrText>
        </w:r>
        <w:r w:rsidR="001D6518">
          <w:rPr>
            <w:noProof/>
            <w:webHidden/>
          </w:rPr>
        </w:r>
        <w:r w:rsidR="001D6518">
          <w:rPr>
            <w:noProof/>
            <w:webHidden/>
          </w:rPr>
          <w:fldChar w:fldCharType="separate"/>
        </w:r>
        <w:r>
          <w:rPr>
            <w:noProof/>
            <w:webHidden/>
          </w:rPr>
          <w:t>58</w:t>
        </w:r>
        <w:r w:rsidR="001D6518">
          <w:rPr>
            <w:noProof/>
            <w:webHidden/>
          </w:rPr>
          <w:fldChar w:fldCharType="end"/>
        </w:r>
      </w:hyperlink>
    </w:p>
    <w:p w14:paraId="2ECC8C8B" w14:textId="685C8DC4" w:rsidR="001D6518" w:rsidRDefault="000D0444">
      <w:pPr>
        <w:pStyle w:val="Sumrio3"/>
        <w:rPr>
          <w:rFonts w:asciiTheme="minorHAnsi" w:eastAsiaTheme="minorEastAsia" w:hAnsiTheme="minorHAnsi" w:cstheme="minorBidi"/>
          <w:noProof/>
          <w:sz w:val="22"/>
          <w:szCs w:val="22"/>
        </w:rPr>
      </w:pPr>
      <w:hyperlink w:anchor="_Toc518056052" w:history="1">
        <w:r w:rsidR="001D6518" w:rsidRPr="005A60B2">
          <w:rPr>
            <w:rStyle w:val="Hyperlink"/>
            <w:rFonts w:cs="Times New Roman"/>
            <w:noProof/>
            <w14:scene3d>
              <w14:camera w14:prst="orthographicFront"/>
              <w14:lightRig w14:rig="threePt" w14:dir="t">
                <w14:rot w14:lat="0" w14:lon="0" w14:rev="0"/>
              </w14:lightRig>
            </w14:scene3d>
          </w:rPr>
          <w:t>16.1.</w:t>
        </w:r>
        <w:r w:rsidR="001D6518">
          <w:rPr>
            <w:rFonts w:asciiTheme="minorHAnsi" w:eastAsiaTheme="minorEastAsia" w:hAnsiTheme="minorHAnsi" w:cstheme="minorBidi"/>
            <w:noProof/>
            <w:sz w:val="22"/>
            <w:szCs w:val="22"/>
          </w:rPr>
          <w:tab/>
        </w:r>
        <w:r w:rsidR="001D6518" w:rsidRPr="005A60B2">
          <w:rPr>
            <w:rStyle w:val="Hyperlink"/>
            <w:noProof/>
          </w:rPr>
          <w:t>Descrição</w:t>
        </w:r>
        <w:r w:rsidR="001D6518">
          <w:rPr>
            <w:noProof/>
            <w:webHidden/>
          </w:rPr>
          <w:tab/>
        </w:r>
        <w:r w:rsidR="001D6518">
          <w:rPr>
            <w:noProof/>
            <w:webHidden/>
          </w:rPr>
          <w:fldChar w:fldCharType="begin"/>
        </w:r>
        <w:r w:rsidR="001D6518">
          <w:rPr>
            <w:noProof/>
            <w:webHidden/>
          </w:rPr>
          <w:instrText xml:space="preserve"> PAGEREF _Toc518056052 \h </w:instrText>
        </w:r>
        <w:r w:rsidR="001D6518">
          <w:rPr>
            <w:noProof/>
            <w:webHidden/>
          </w:rPr>
        </w:r>
        <w:r w:rsidR="001D6518">
          <w:rPr>
            <w:noProof/>
            <w:webHidden/>
          </w:rPr>
          <w:fldChar w:fldCharType="separate"/>
        </w:r>
        <w:r>
          <w:rPr>
            <w:noProof/>
            <w:webHidden/>
          </w:rPr>
          <w:t>58</w:t>
        </w:r>
        <w:r w:rsidR="001D6518">
          <w:rPr>
            <w:noProof/>
            <w:webHidden/>
          </w:rPr>
          <w:fldChar w:fldCharType="end"/>
        </w:r>
      </w:hyperlink>
    </w:p>
    <w:p w14:paraId="78387E45" w14:textId="36A19608" w:rsidR="001D6518" w:rsidRDefault="000D0444">
      <w:pPr>
        <w:pStyle w:val="Sumrio3"/>
        <w:rPr>
          <w:rFonts w:asciiTheme="minorHAnsi" w:eastAsiaTheme="minorEastAsia" w:hAnsiTheme="minorHAnsi" w:cstheme="minorBidi"/>
          <w:noProof/>
          <w:sz w:val="22"/>
          <w:szCs w:val="22"/>
        </w:rPr>
      </w:pPr>
      <w:hyperlink w:anchor="_Toc518056053" w:history="1">
        <w:r w:rsidR="001D6518" w:rsidRPr="005A60B2">
          <w:rPr>
            <w:rStyle w:val="Hyperlink"/>
            <w:rFonts w:cs="Times New Roman"/>
            <w:noProof/>
            <w14:scene3d>
              <w14:camera w14:prst="orthographicFront"/>
              <w14:lightRig w14:rig="threePt" w14:dir="t">
                <w14:rot w14:lat="0" w14:lon="0" w14:rev="0"/>
              </w14:lightRig>
            </w14:scene3d>
          </w:rPr>
          <w:t>16.2.</w:t>
        </w:r>
        <w:r w:rsidR="001D6518">
          <w:rPr>
            <w:rFonts w:asciiTheme="minorHAnsi" w:eastAsiaTheme="minorEastAsia" w:hAnsiTheme="minorHAnsi" w:cstheme="minorBidi"/>
            <w:noProof/>
            <w:sz w:val="22"/>
            <w:szCs w:val="22"/>
          </w:rPr>
          <w:tab/>
        </w:r>
        <w:r w:rsidR="001D6518" w:rsidRPr="005A60B2">
          <w:rPr>
            <w:rStyle w:val="Hyperlink"/>
            <w:noProof/>
          </w:rPr>
          <w:t>Critérios de Dimensionamento</w:t>
        </w:r>
        <w:r w:rsidR="001D6518">
          <w:rPr>
            <w:noProof/>
            <w:webHidden/>
          </w:rPr>
          <w:tab/>
        </w:r>
        <w:r w:rsidR="001D6518">
          <w:rPr>
            <w:noProof/>
            <w:webHidden/>
          </w:rPr>
          <w:fldChar w:fldCharType="begin"/>
        </w:r>
        <w:r w:rsidR="001D6518">
          <w:rPr>
            <w:noProof/>
            <w:webHidden/>
          </w:rPr>
          <w:instrText xml:space="preserve"> PAGEREF _Toc518056053 \h </w:instrText>
        </w:r>
        <w:r w:rsidR="001D6518">
          <w:rPr>
            <w:noProof/>
            <w:webHidden/>
          </w:rPr>
        </w:r>
        <w:r w:rsidR="001D6518">
          <w:rPr>
            <w:noProof/>
            <w:webHidden/>
          </w:rPr>
          <w:fldChar w:fldCharType="separate"/>
        </w:r>
        <w:r>
          <w:rPr>
            <w:noProof/>
            <w:webHidden/>
          </w:rPr>
          <w:t>58</w:t>
        </w:r>
        <w:r w:rsidR="001D6518">
          <w:rPr>
            <w:noProof/>
            <w:webHidden/>
          </w:rPr>
          <w:fldChar w:fldCharType="end"/>
        </w:r>
      </w:hyperlink>
    </w:p>
    <w:p w14:paraId="2A510BBD" w14:textId="1BC04011" w:rsidR="001D6518" w:rsidRDefault="000D0444">
      <w:pPr>
        <w:pStyle w:val="Sumrio3"/>
        <w:rPr>
          <w:rFonts w:asciiTheme="minorHAnsi" w:eastAsiaTheme="minorEastAsia" w:hAnsiTheme="minorHAnsi" w:cstheme="minorBidi"/>
          <w:noProof/>
          <w:sz w:val="22"/>
          <w:szCs w:val="22"/>
        </w:rPr>
      </w:pPr>
      <w:hyperlink w:anchor="_Toc518056054" w:history="1">
        <w:r w:rsidR="001D6518" w:rsidRPr="005A60B2">
          <w:rPr>
            <w:rStyle w:val="Hyperlink"/>
            <w:rFonts w:cs="Times New Roman"/>
            <w:noProof/>
            <w14:scene3d>
              <w14:camera w14:prst="orthographicFront"/>
              <w14:lightRig w14:rig="threePt" w14:dir="t">
                <w14:rot w14:lat="0" w14:lon="0" w14:rev="0"/>
              </w14:lightRig>
            </w14:scene3d>
          </w:rPr>
          <w:t>16.3.</w:t>
        </w:r>
        <w:r w:rsidR="001D6518">
          <w:rPr>
            <w:rFonts w:asciiTheme="minorHAnsi" w:eastAsiaTheme="minorEastAsia" w:hAnsiTheme="minorHAnsi" w:cstheme="minorBidi"/>
            <w:noProof/>
            <w:sz w:val="22"/>
            <w:szCs w:val="22"/>
          </w:rPr>
          <w:tab/>
        </w:r>
        <w:r w:rsidR="001D6518" w:rsidRPr="005A60B2">
          <w:rPr>
            <w:rStyle w:val="Hyperlink"/>
            <w:noProof/>
          </w:rPr>
          <w:t>Produtos</w:t>
        </w:r>
        <w:r w:rsidR="001D6518">
          <w:rPr>
            <w:noProof/>
            <w:webHidden/>
          </w:rPr>
          <w:tab/>
        </w:r>
        <w:r w:rsidR="001D6518">
          <w:rPr>
            <w:noProof/>
            <w:webHidden/>
          </w:rPr>
          <w:fldChar w:fldCharType="begin"/>
        </w:r>
        <w:r w:rsidR="001D6518">
          <w:rPr>
            <w:noProof/>
            <w:webHidden/>
          </w:rPr>
          <w:instrText xml:space="preserve"> PAGEREF _Toc518056054 \h </w:instrText>
        </w:r>
        <w:r w:rsidR="001D6518">
          <w:rPr>
            <w:noProof/>
            <w:webHidden/>
          </w:rPr>
        </w:r>
        <w:r w:rsidR="001D6518">
          <w:rPr>
            <w:noProof/>
            <w:webHidden/>
          </w:rPr>
          <w:fldChar w:fldCharType="separate"/>
        </w:r>
        <w:r>
          <w:rPr>
            <w:noProof/>
            <w:webHidden/>
          </w:rPr>
          <w:t>59</w:t>
        </w:r>
        <w:r w:rsidR="001D6518">
          <w:rPr>
            <w:noProof/>
            <w:webHidden/>
          </w:rPr>
          <w:fldChar w:fldCharType="end"/>
        </w:r>
      </w:hyperlink>
    </w:p>
    <w:p w14:paraId="023C1014" w14:textId="2E63E283" w:rsidR="001D6518" w:rsidRDefault="000D0444">
      <w:pPr>
        <w:pStyle w:val="Sumrio3"/>
        <w:rPr>
          <w:rFonts w:asciiTheme="minorHAnsi" w:eastAsiaTheme="minorEastAsia" w:hAnsiTheme="minorHAnsi" w:cstheme="minorBidi"/>
          <w:noProof/>
          <w:sz w:val="22"/>
          <w:szCs w:val="22"/>
        </w:rPr>
      </w:pPr>
      <w:hyperlink w:anchor="_Toc518056055" w:history="1">
        <w:r w:rsidR="001D6518" w:rsidRPr="005A60B2">
          <w:rPr>
            <w:rStyle w:val="Hyperlink"/>
            <w:rFonts w:cs="Times New Roman"/>
            <w:noProof/>
            <w14:scene3d>
              <w14:camera w14:prst="orthographicFront"/>
              <w14:lightRig w14:rig="threePt" w14:dir="t">
                <w14:rot w14:lat="0" w14:lon="0" w14:rev="0"/>
              </w14:lightRig>
            </w14:scene3d>
          </w:rPr>
          <w:t>16.4.</w:t>
        </w:r>
        <w:r w:rsidR="001D6518">
          <w:rPr>
            <w:rFonts w:asciiTheme="minorHAnsi" w:eastAsiaTheme="minorEastAsia" w:hAnsiTheme="minorHAnsi" w:cstheme="minorBidi"/>
            <w:noProof/>
            <w:sz w:val="22"/>
            <w:szCs w:val="22"/>
          </w:rPr>
          <w:tab/>
        </w:r>
        <w:r w:rsidR="001D6518" w:rsidRPr="005A60B2">
          <w:rPr>
            <w:rStyle w:val="Hyperlink"/>
            <w:noProof/>
          </w:rPr>
          <w:t>Execução</w:t>
        </w:r>
        <w:r w:rsidR="001D6518">
          <w:rPr>
            <w:noProof/>
            <w:webHidden/>
          </w:rPr>
          <w:tab/>
        </w:r>
        <w:r w:rsidR="001D6518">
          <w:rPr>
            <w:noProof/>
            <w:webHidden/>
          </w:rPr>
          <w:fldChar w:fldCharType="begin"/>
        </w:r>
        <w:r w:rsidR="001D6518">
          <w:rPr>
            <w:noProof/>
            <w:webHidden/>
          </w:rPr>
          <w:instrText xml:space="preserve"> PAGEREF _Toc518056055 \h </w:instrText>
        </w:r>
        <w:r w:rsidR="001D6518">
          <w:rPr>
            <w:noProof/>
            <w:webHidden/>
          </w:rPr>
        </w:r>
        <w:r w:rsidR="001D6518">
          <w:rPr>
            <w:noProof/>
            <w:webHidden/>
          </w:rPr>
          <w:fldChar w:fldCharType="separate"/>
        </w:r>
        <w:r>
          <w:rPr>
            <w:noProof/>
            <w:webHidden/>
          </w:rPr>
          <w:t>59</w:t>
        </w:r>
        <w:r w:rsidR="001D6518">
          <w:rPr>
            <w:noProof/>
            <w:webHidden/>
          </w:rPr>
          <w:fldChar w:fldCharType="end"/>
        </w:r>
      </w:hyperlink>
    </w:p>
    <w:p w14:paraId="55418E81" w14:textId="0CC958CC" w:rsidR="001D6518" w:rsidRDefault="000D0444">
      <w:pPr>
        <w:pStyle w:val="Sumrio2"/>
        <w:rPr>
          <w:rFonts w:asciiTheme="minorHAnsi" w:eastAsiaTheme="minorEastAsia" w:hAnsiTheme="minorHAnsi" w:cstheme="minorBidi"/>
          <w:b w:val="0"/>
          <w:bCs w:val="0"/>
          <w:noProof/>
          <w:sz w:val="22"/>
          <w:szCs w:val="22"/>
        </w:rPr>
      </w:pPr>
      <w:hyperlink w:anchor="_Toc518056056" w:history="1">
        <w:r w:rsidR="001D6518" w:rsidRPr="005A60B2">
          <w:rPr>
            <w:rStyle w:val="Hyperlink"/>
            <w:noProof/>
          </w:rPr>
          <w:t>17.</w:t>
        </w:r>
        <w:r w:rsidR="001D6518">
          <w:rPr>
            <w:rFonts w:asciiTheme="minorHAnsi" w:eastAsiaTheme="minorEastAsia" w:hAnsiTheme="minorHAnsi" w:cstheme="minorBidi"/>
            <w:b w:val="0"/>
            <w:bCs w:val="0"/>
            <w:noProof/>
            <w:sz w:val="22"/>
            <w:szCs w:val="22"/>
          </w:rPr>
          <w:tab/>
        </w:r>
        <w:r w:rsidR="001D6518" w:rsidRPr="005A60B2">
          <w:rPr>
            <w:rStyle w:val="Hyperlink"/>
            <w:noProof/>
          </w:rPr>
          <w:t>INSTALAÇÕES ELÉTRICAS</w:t>
        </w:r>
        <w:r w:rsidR="001D6518">
          <w:rPr>
            <w:noProof/>
            <w:webHidden/>
          </w:rPr>
          <w:tab/>
        </w:r>
        <w:r w:rsidR="001D6518">
          <w:rPr>
            <w:noProof/>
            <w:webHidden/>
          </w:rPr>
          <w:fldChar w:fldCharType="begin"/>
        </w:r>
        <w:r w:rsidR="001D6518">
          <w:rPr>
            <w:noProof/>
            <w:webHidden/>
          </w:rPr>
          <w:instrText xml:space="preserve"> PAGEREF _Toc518056056 \h </w:instrText>
        </w:r>
        <w:r w:rsidR="001D6518">
          <w:rPr>
            <w:noProof/>
            <w:webHidden/>
          </w:rPr>
        </w:r>
        <w:r w:rsidR="001D6518">
          <w:rPr>
            <w:noProof/>
            <w:webHidden/>
          </w:rPr>
          <w:fldChar w:fldCharType="separate"/>
        </w:r>
        <w:r>
          <w:rPr>
            <w:noProof/>
            <w:webHidden/>
          </w:rPr>
          <w:t>60</w:t>
        </w:r>
        <w:r w:rsidR="001D6518">
          <w:rPr>
            <w:noProof/>
            <w:webHidden/>
          </w:rPr>
          <w:fldChar w:fldCharType="end"/>
        </w:r>
      </w:hyperlink>
    </w:p>
    <w:p w14:paraId="4F04D065" w14:textId="3E32F4A6" w:rsidR="001D6518" w:rsidRDefault="000D0444">
      <w:pPr>
        <w:pStyle w:val="Sumrio3"/>
        <w:rPr>
          <w:rFonts w:asciiTheme="minorHAnsi" w:eastAsiaTheme="minorEastAsia" w:hAnsiTheme="minorHAnsi" w:cstheme="minorBidi"/>
          <w:noProof/>
          <w:sz w:val="22"/>
          <w:szCs w:val="22"/>
        </w:rPr>
      </w:pPr>
      <w:hyperlink w:anchor="_Toc518056057" w:history="1">
        <w:r w:rsidR="001D6518" w:rsidRPr="005A60B2">
          <w:rPr>
            <w:rStyle w:val="Hyperlink"/>
            <w:rFonts w:cs="Times New Roman"/>
            <w:noProof/>
            <w14:scene3d>
              <w14:camera w14:prst="orthographicFront"/>
              <w14:lightRig w14:rig="threePt" w14:dir="t">
                <w14:rot w14:lat="0" w14:lon="0" w14:rev="0"/>
              </w14:lightRig>
            </w14:scene3d>
          </w:rPr>
          <w:t>17.1.</w:t>
        </w:r>
        <w:r w:rsidR="001D6518">
          <w:rPr>
            <w:rFonts w:asciiTheme="minorHAnsi" w:eastAsiaTheme="minorEastAsia" w:hAnsiTheme="minorHAnsi" w:cstheme="minorBidi"/>
            <w:noProof/>
            <w:sz w:val="22"/>
            <w:szCs w:val="22"/>
          </w:rPr>
          <w:tab/>
        </w:r>
        <w:r w:rsidR="001D6518" w:rsidRPr="005A60B2">
          <w:rPr>
            <w:rStyle w:val="Hyperlink"/>
            <w:noProof/>
          </w:rPr>
          <w:t>Generalidades</w:t>
        </w:r>
        <w:r w:rsidR="001D6518">
          <w:rPr>
            <w:noProof/>
            <w:webHidden/>
          </w:rPr>
          <w:tab/>
        </w:r>
        <w:r w:rsidR="001D6518">
          <w:rPr>
            <w:noProof/>
            <w:webHidden/>
          </w:rPr>
          <w:fldChar w:fldCharType="begin"/>
        </w:r>
        <w:r w:rsidR="001D6518">
          <w:rPr>
            <w:noProof/>
            <w:webHidden/>
          </w:rPr>
          <w:instrText xml:space="preserve"> PAGEREF _Toc518056057 \h </w:instrText>
        </w:r>
        <w:r w:rsidR="001D6518">
          <w:rPr>
            <w:noProof/>
            <w:webHidden/>
          </w:rPr>
        </w:r>
        <w:r w:rsidR="001D6518">
          <w:rPr>
            <w:noProof/>
            <w:webHidden/>
          </w:rPr>
          <w:fldChar w:fldCharType="separate"/>
        </w:r>
        <w:r>
          <w:rPr>
            <w:noProof/>
            <w:webHidden/>
          </w:rPr>
          <w:t>60</w:t>
        </w:r>
        <w:r w:rsidR="001D6518">
          <w:rPr>
            <w:noProof/>
            <w:webHidden/>
          </w:rPr>
          <w:fldChar w:fldCharType="end"/>
        </w:r>
      </w:hyperlink>
    </w:p>
    <w:p w14:paraId="06BB81E5" w14:textId="0EFEE058" w:rsidR="001D6518" w:rsidRDefault="000D0444">
      <w:pPr>
        <w:pStyle w:val="Sumrio3"/>
        <w:rPr>
          <w:rFonts w:asciiTheme="minorHAnsi" w:eastAsiaTheme="minorEastAsia" w:hAnsiTheme="minorHAnsi" w:cstheme="minorBidi"/>
          <w:noProof/>
          <w:sz w:val="22"/>
          <w:szCs w:val="22"/>
        </w:rPr>
      </w:pPr>
      <w:hyperlink w:anchor="_Toc518056058" w:history="1">
        <w:r w:rsidR="001D6518" w:rsidRPr="005A60B2">
          <w:rPr>
            <w:rStyle w:val="Hyperlink"/>
            <w:rFonts w:cs="Times New Roman"/>
            <w:noProof/>
            <w14:scene3d>
              <w14:camera w14:prst="orthographicFront"/>
              <w14:lightRig w14:rig="threePt" w14:dir="t">
                <w14:rot w14:lat="0" w14:lon="0" w14:rev="0"/>
              </w14:lightRig>
            </w14:scene3d>
          </w:rPr>
          <w:t>17.2.</w:t>
        </w:r>
        <w:r w:rsidR="001D6518">
          <w:rPr>
            <w:rFonts w:asciiTheme="minorHAnsi" w:eastAsiaTheme="minorEastAsia" w:hAnsiTheme="minorHAnsi" w:cstheme="minorBidi"/>
            <w:noProof/>
            <w:sz w:val="22"/>
            <w:szCs w:val="22"/>
          </w:rPr>
          <w:tab/>
        </w:r>
        <w:r w:rsidR="001D6518" w:rsidRPr="005A60B2">
          <w:rPr>
            <w:rStyle w:val="Hyperlink"/>
            <w:noProof/>
          </w:rPr>
          <w:t>Projeto Elétrico</w:t>
        </w:r>
        <w:r w:rsidR="001D6518">
          <w:rPr>
            <w:noProof/>
            <w:webHidden/>
          </w:rPr>
          <w:tab/>
        </w:r>
        <w:r w:rsidR="001D6518">
          <w:rPr>
            <w:noProof/>
            <w:webHidden/>
          </w:rPr>
          <w:fldChar w:fldCharType="begin"/>
        </w:r>
        <w:r w:rsidR="001D6518">
          <w:rPr>
            <w:noProof/>
            <w:webHidden/>
          </w:rPr>
          <w:instrText xml:space="preserve"> PAGEREF _Toc518056058 \h </w:instrText>
        </w:r>
        <w:r w:rsidR="001D6518">
          <w:rPr>
            <w:noProof/>
            <w:webHidden/>
          </w:rPr>
        </w:r>
        <w:r w:rsidR="001D6518">
          <w:rPr>
            <w:noProof/>
            <w:webHidden/>
          </w:rPr>
          <w:fldChar w:fldCharType="separate"/>
        </w:r>
        <w:r>
          <w:rPr>
            <w:noProof/>
            <w:webHidden/>
          </w:rPr>
          <w:t>63</w:t>
        </w:r>
        <w:r w:rsidR="001D6518">
          <w:rPr>
            <w:noProof/>
            <w:webHidden/>
          </w:rPr>
          <w:fldChar w:fldCharType="end"/>
        </w:r>
      </w:hyperlink>
    </w:p>
    <w:p w14:paraId="6272E171" w14:textId="5E3C2C7F" w:rsidR="001D6518" w:rsidRDefault="000D0444">
      <w:pPr>
        <w:pStyle w:val="Sumrio3"/>
        <w:rPr>
          <w:rFonts w:asciiTheme="minorHAnsi" w:eastAsiaTheme="minorEastAsia" w:hAnsiTheme="minorHAnsi" w:cstheme="minorBidi"/>
          <w:noProof/>
          <w:sz w:val="22"/>
          <w:szCs w:val="22"/>
        </w:rPr>
      </w:pPr>
      <w:hyperlink w:anchor="_Toc518056059" w:history="1">
        <w:r w:rsidR="001D6518" w:rsidRPr="005A60B2">
          <w:rPr>
            <w:rStyle w:val="Hyperlink"/>
            <w:rFonts w:cs="Times New Roman"/>
            <w:noProof/>
            <w14:scene3d>
              <w14:camera w14:prst="orthographicFront"/>
              <w14:lightRig w14:rig="threePt" w14:dir="t">
                <w14:rot w14:lat="0" w14:lon="0" w14:rev="0"/>
              </w14:lightRig>
            </w14:scene3d>
          </w:rPr>
          <w:t>17.3.</w:t>
        </w:r>
        <w:r w:rsidR="001D6518">
          <w:rPr>
            <w:rFonts w:asciiTheme="minorHAnsi" w:eastAsiaTheme="minorEastAsia" w:hAnsiTheme="minorHAnsi" w:cstheme="minorBidi"/>
            <w:noProof/>
            <w:sz w:val="22"/>
            <w:szCs w:val="22"/>
          </w:rPr>
          <w:tab/>
        </w:r>
        <w:r w:rsidR="001D6518" w:rsidRPr="005A60B2">
          <w:rPr>
            <w:rStyle w:val="Hyperlink"/>
            <w:noProof/>
          </w:rPr>
          <w:t>Equipamentos de Baixa Tensão</w:t>
        </w:r>
        <w:r w:rsidR="001D6518">
          <w:rPr>
            <w:noProof/>
            <w:webHidden/>
          </w:rPr>
          <w:tab/>
        </w:r>
        <w:r w:rsidR="001D6518">
          <w:rPr>
            <w:noProof/>
            <w:webHidden/>
          </w:rPr>
          <w:fldChar w:fldCharType="begin"/>
        </w:r>
        <w:r w:rsidR="001D6518">
          <w:rPr>
            <w:noProof/>
            <w:webHidden/>
          </w:rPr>
          <w:instrText xml:space="preserve"> PAGEREF _Toc518056059 \h </w:instrText>
        </w:r>
        <w:r w:rsidR="001D6518">
          <w:rPr>
            <w:noProof/>
            <w:webHidden/>
          </w:rPr>
        </w:r>
        <w:r w:rsidR="001D6518">
          <w:rPr>
            <w:noProof/>
            <w:webHidden/>
          </w:rPr>
          <w:fldChar w:fldCharType="separate"/>
        </w:r>
        <w:r>
          <w:rPr>
            <w:noProof/>
            <w:webHidden/>
          </w:rPr>
          <w:t>64</w:t>
        </w:r>
        <w:r w:rsidR="001D6518">
          <w:rPr>
            <w:noProof/>
            <w:webHidden/>
          </w:rPr>
          <w:fldChar w:fldCharType="end"/>
        </w:r>
      </w:hyperlink>
    </w:p>
    <w:p w14:paraId="6C3F8F2E" w14:textId="71153866" w:rsidR="001D6518" w:rsidRDefault="000D0444">
      <w:pPr>
        <w:pStyle w:val="Sumrio3"/>
        <w:rPr>
          <w:rFonts w:asciiTheme="minorHAnsi" w:eastAsiaTheme="minorEastAsia" w:hAnsiTheme="minorHAnsi" w:cstheme="minorBidi"/>
          <w:noProof/>
          <w:sz w:val="22"/>
          <w:szCs w:val="22"/>
        </w:rPr>
      </w:pPr>
      <w:hyperlink w:anchor="_Toc518056060" w:history="1">
        <w:r w:rsidR="001D6518" w:rsidRPr="005A60B2">
          <w:rPr>
            <w:rStyle w:val="Hyperlink"/>
            <w:rFonts w:cs="Times New Roman"/>
            <w:noProof/>
            <w14:scene3d>
              <w14:camera w14:prst="orthographicFront"/>
              <w14:lightRig w14:rig="threePt" w14:dir="t">
                <w14:rot w14:lat="0" w14:lon="0" w14:rev="0"/>
              </w14:lightRig>
            </w14:scene3d>
          </w:rPr>
          <w:t>17.4.</w:t>
        </w:r>
        <w:r w:rsidR="001D6518">
          <w:rPr>
            <w:rFonts w:asciiTheme="minorHAnsi" w:eastAsiaTheme="minorEastAsia" w:hAnsiTheme="minorHAnsi" w:cstheme="minorBidi"/>
            <w:noProof/>
            <w:sz w:val="22"/>
            <w:szCs w:val="22"/>
          </w:rPr>
          <w:tab/>
        </w:r>
        <w:r w:rsidR="001D6518" w:rsidRPr="005A60B2">
          <w:rPr>
            <w:rStyle w:val="Hyperlink"/>
            <w:noProof/>
          </w:rPr>
          <w:t>Infraestrutura</w:t>
        </w:r>
        <w:r w:rsidR="001D6518">
          <w:rPr>
            <w:noProof/>
            <w:webHidden/>
          </w:rPr>
          <w:tab/>
        </w:r>
        <w:r w:rsidR="001D6518">
          <w:rPr>
            <w:noProof/>
            <w:webHidden/>
          </w:rPr>
          <w:fldChar w:fldCharType="begin"/>
        </w:r>
        <w:r w:rsidR="001D6518">
          <w:rPr>
            <w:noProof/>
            <w:webHidden/>
          </w:rPr>
          <w:instrText xml:space="preserve"> PAGEREF _Toc518056060 \h </w:instrText>
        </w:r>
        <w:r w:rsidR="001D6518">
          <w:rPr>
            <w:noProof/>
            <w:webHidden/>
          </w:rPr>
        </w:r>
        <w:r w:rsidR="001D6518">
          <w:rPr>
            <w:noProof/>
            <w:webHidden/>
          </w:rPr>
          <w:fldChar w:fldCharType="separate"/>
        </w:r>
        <w:r>
          <w:rPr>
            <w:noProof/>
            <w:webHidden/>
          </w:rPr>
          <w:t>75</w:t>
        </w:r>
        <w:r w:rsidR="001D6518">
          <w:rPr>
            <w:noProof/>
            <w:webHidden/>
          </w:rPr>
          <w:fldChar w:fldCharType="end"/>
        </w:r>
      </w:hyperlink>
    </w:p>
    <w:p w14:paraId="5D64BD76" w14:textId="640EA8E5" w:rsidR="001D6518" w:rsidRDefault="000D0444">
      <w:pPr>
        <w:pStyle w:val="Sumrio2"/>
        <w:rPr>
          <w:rFonts w:asciiTheme="minorHAnsi" w:eastAsiaTheme="minorEastAsia" w:hAnsiTheme="minorHAnsi" w:cstheme="minorBidi"/>
          <w:b w:val="0"/>
          <w:bCs w:val="0"/>
          <w:noProof/>
          <w:sz w:val="22"/>
          <w:szCs w:val="22"/>
        </w:rPr>
      </w:pPr>
      <w:hyperlink w:anchor="_Toc518056061" w:history="1">
        <w:r w:rsidR="001D6518" w:rsidRPr="005A60B2">
          <w:rPr>
            <w:rStyle w:val="Hyperlink"/>
            <w:noProof/>
          </w:rPr>
          <w:t>18.</w:t>
        </w:r>
        <w:r w:rsidR="001D6518">
          <w:rPr>
            <w:rFonts w:asciiTheme="minorHAnsi" w:eastAsiaTheme="minorEastAsia" w:hAnsiTheme="minorHAnsi" w:cstheme="minorBidi"/>
            <w:b w:val="0"/>
            <w:bCs w:val="0"/>
            <w:noProof/>
            <w:sz w:val="22"/>
            <w:szCs w:val="22"/>
          </w:rPr>
          <w:tab/>
        </w:r>
        <w:r w:rsidR="001D6518" w:rsidRPr="005A60B2">
          <w:rPr>
            <w:rStyle w:val="Hyperlink"/>
            <w:noProof/>
          </w:rPr>
          <w:t>REVESTIMENTOS</w:t>
        </w:r>
        <w:r w:rsidR="001D6518">
          <w:rPr>
            <w:noProof/>
            <w:webHidden/>
          </w:rPr>
          <w:tab/>
        </w:r>
        <w:r w:rsidR="001D6518">
          <w:rPr>
            <w:noProof/>
            <w:webHidden/>
          </w:rPr>
          <w:fldChar w:fldCharType="begin"/>
        </w:r>
        <w:r w:rsidR="001D6518">
          <w:rPr>
            <w:noProof/>
            <w:webHidden/>
          </w:rPr>
          <w:instrText xml:space="preserve"> PAGEREF _Toc518056061 \h </w:instrText>
        </w:r>
        <w:r w:rsidR="001D6518">
          <w:rPr>
            <w:noProof/>
            <w:webHidden/>
          </w:rPr>
        </w:r>
        <w:r w:rsidR="001D6518">
          <w:rPr>
            <w:noProof/>
            <w:webHidden/>
          </w:rPr>
          <w:fldChar w:fldCharType="separate"/>
        </w:r>
        <w:r>
          <w:rPr>
            <w:noProof/>
            <w:webHidden/>
          </w:rPr>
          <w:t>76</w:t>
        </w:r>
        <w:r w:rsidR="001D6518">
          <w:rPr>
            <w:noProof/>
            <w:webHidden/>
          </w:rPr>
          <w:fldChar w:fldCharType="end"/>
        </w:r>
      </w:hyperlink>
    </w:p>
    <w:p w14:paraId="7CC54B7A" w14:textId="35252B31" w:rsidR="001D6518" w:rsidRDefault="000D0444">
      <w:pPr>
        <w:pStyle w:val="Sumrio3"/>
        <w:rPr>
          <w:rFonts w:asciiTheme="minorHAnsi" w:eastAsiaTheme="minorEastAsia" w:hAnsiTheme="minorHAnsi" w:cstheme="minorBidi"/>
          <w:noProof/>
          <w:sz w:val="22"/>
          <w:szCs w:val="22"/>
        </w:rPr>
      </w:pPr>
      <w:hyperlink w:anchor="_Toc518056062" w:history="1">
        <w:r w:rsidR="001D6518" w:rsidRPr="005A60B2">
          <w:rPr>
            <w:rStyle w:val="Hyperlink"/>
            <w:rFonts w:cs="Times New Roman"/>
            <w:noProof/>
            <w14:scene3d>
              <w14:camera w14:prst="orthographicFront"/>
              <w14:lightRig w14:rig="threePt" w14:dir="t">
                <w14:rot w14:lat="0" w14:lon="0" w14:rev="0"/>
              </w14:lightRig>
            </w14:scene3d>
          </w:rPr>
          <w:t>18.1.</w:t>
        </w:r>
        <w:r w:rsidR="001D6518">
          <w:rPr>
            <w:rFonts w:asciiTheme="minorHAnsi" w:eastAsiaTheme="minorEastAsia" w:hAnsiTheme="minorHAnsi" w:cstheme="minorBidi"/>
            <w:noProof/>
            <w:sz w:val="22"/>
            <w:szCs w:val="22"/>
          </w:rPr>
          <w:tab/>
        </w:r>
        <w:r w:rsidR="001D6518" w:rsidRPr="005A60B2">
          <w:rPr>
            <w:rStyle w:val="Hyperlink"/>
            <w:noProof/>
          </w:rPr>
          <w:t>Revestimento de Mesclas</w:t>
        </w:r>
        <w:r w:rsidR="001D6518">
          <w:rPr>
            <w:noProof/>
            <w:webHidden/>
          </w:rPr>
          <w:tab/>
        </w:r>
        <w:r w:rsidR="001D6518">
          <w:rPr>
            <w:noProof/>
            <w:webHidden/>
          </w:rPr>
          <w:fldChar w:fldCharType="begin"/>
        </w:r>
        <w:r w:rsidR="001D6518">
          <w:rPr>
            <w:noProof/>
            <w:webHidden/>
          </w:rPr>
          <w:instrText xml:space="preserve"> PAGEREF _Toc518056062 \h </w:instrText>
        </w:r>
        <w:r w:rsidR="001D6518">
          <w:rPr>
            <w:noProof/>
            <w:webHidden/>
          </w:rPr>
        </w:r>
        <w:r w:rsidR="001D6518">
          <w:rPr>
            <w:noProof/>
            <w:webHidden/>
          </w:rPr>
          <w:fldChar w:fldCharType="separate"/>
        </w:r>
        <w:r>
          <w:rPr>
            <w:noProof/>
            <w:webHidden/>
          </w:rPr>
          <w:t>76</w:t>
        </w:r>
        <w:r w:rsidR="001D6518">
          <w:rPr>
            <w:noProof/>
            <w:webHidden/>
          </w:rPr>
          <w:fldChar w:fldCharType="end"/>
        </w:r>
      </w:hyperlink>
    </w:p>
    <w:p w14:paraId="37ED91F0" w14:textId="2EC36B5E" w:rsidR="001D6518" w:rsidRDefault="000D0444">
      <w:pPr>
        <w:pStyle w:val="Sumrio3"/>
        <w:rPr>
          <w:rFonts w:asciiTheme="minorHAnsi" w:eastAsiaTheme="minorEastAsia" w:hAnsiTheme="minorHAnsi" w:cstheme="minorBidi"/>
          <w:noProof/>
          <w:sz w:val="22"/>
          <w:szCs w:val="22"/>
        </w:rPr>
      </w:pPr>
      <w:hyperlink w:anchor="_Toc518056063" w:history="1">
        <w:r w:rsidR="001D6518" w:rsidRPr="005A60B2">
          <w:rPr>
            <w:rStyle w:val="Hyperlink"/>
            <w:rFonts w:cs="Times New Roman"/>
            <w:noProof/>
            <w14:scene3d>
              <w14:camera w14:prst="orthographicFront"/>
              <w14:lightRig w14:rig="threePt" w14:dir="t">
                <w14:rot w14:lat="0" w14:lon="0" w14:rev="0"/>
              </w14:lightRig>
            </w14:scene3d>
          </w:rPr>
          <w:t>18.2.</w:t>
        </w:r>
        <w:r w:rsidR="001D6518">
          <w:rPr>
            <w:rFonts w:asciiTheme="minorHAnsi" w:eastAsiaTheme="minorEastAsia" w:hAnsiTheme="minorHAnsi" w:cstheme="minorBidi"/>
            <w:noProof/>
            <w:sz w:val="22"/>
            <w:szCs w:val="22"/>
          </w:rPr>
          <w:tab/>
        </w:r>
        <w:r w:rsidR="001D6518" w:rsidRPr="005A60B2">
          <w:rPr>
            <w:rStyle w:val="Hyperlink"/>
            <w:noProof/>
          </w:rPr>
          <w:t>Revestimento Cerâmico</w:t>
        </w:r>
        <w:r w:rsidR="001D6518">
          <w:rPr>
            <w:noProof/>
            <w:webHidden/>
          </w:rPr>
          <w:tab/>
        </w:r>
        <w:r w:rsidR="001D6518">
          <w:rPr>
            <w:noProof/>
            <w:webHidden/>
          </w:rPr>
          <w:fldChar w:fldCharType="begin"/>
        </w:r>
        <w:r w:rsidR="001D6518">
          <w:rPr>
            <w:noProof/>
            <w:webHidden/>
          </w:rPr>
          <w:instrText xml:space="preserve"> PAGEREF _Toc518056063 \h </w:instrText>
        </w:r>
        <w:r w:rsidR="001D6518">
          <w:rPr>
            <w:noProof/>
            <w:webHidden/>
          </w:rPr>
        </w:r>
        <w:r w:rsidR="001D6518">
          <w:rPr>
            <w:noProof/>
            <w:webHidden/>
          </w:rPr>
          <w:fldChar w:fldCharType="separate"/>
        </w:r>
        <w:r>
          <w:rPr>
            <w:noProof/>
            <w:webHidden/>
          </w:rPr>
          <w:t>78</w:t>
        </w:r>
        <w:r w:rsidR="001D6518">
          <w:rPr>
            <w:noProof/>
            <w:webHidden/>
          </w:rPr>
          <w:fldChar w:fldCharType="end"/>
        </w:r>
      </w:hyperlink>
    </w:p>
    <w:p w14:paraId="30047F87" w14:textId="4234BC00" w:rsidR="001D6518" w:rsidRDefault="000D0444">
      <w:pPr>
        <w:pStyle w:val="Sumrio3"/>
        <w:rPr>
          <w:rFonts w:asciiTheme="minorHAnsi" w:eastAsiaTheme="minorEastAsia" w:hAnsiTheme="minorHAnsi" w:cstheme="minorBidi"/>
          <w:noProof/>
          <w:sz w:val="22"/>
          <w:szCs w:val="22"/>
        </w:rPr>
      </w:pPr>
      <w:hyperlink w:anchor="_Toc518056064" w:history="1">
        <w:r w:rsidR="001D6518" w:rsidRPr="005A60B2">
          <w:rPr>
            <w:rStyle w:val="Hyperlink"/>
            <w:rFonts w:cs="Times New Roman"/>
            <w:noProof/>
            <w14:scene3d>
              <w14:camera w14:prst="orthographicFront"/>
              <w14:lightRig w14:rig="threePt" w14:dir="t">
                <w14:rot w14:lat="0" w14:lon="0" w14:rev="0"/>
              </w14:lightRig>
            </w14:scene3d>
          </w:rPr>
          <w:t>18.3.</w:t>
        </w:r>
        <w:r w:rsidR="001D6518">
          <w:rPr>
            <w:rFonts w:asciiTheme="minorHAnsi" w:eastAsiaTheme="minorEastAsia" w:hAnsiTheme="minorHAnsi" w:cstheme="minorBidi"/>
            <w:noProof/>
            <w:sz w:val="22"/>
            <w:szCs w:val="22"/>
          </w:rPr>
          <w:tab/>
        </w:r>
        <w:r w:rsidR="001D6518" w:rsidRPr="005A60B2">
          <w:rPr>
            <w:rStyle w:val="Hyperlink"/>
            <w:noProof/>
          </w:rPr>
          <w:t>Revestimentos Metálicos</w:t>
        </w:r>
        <w:r w:rsidR="001D6518">
          <w:rPr>
            <w:noProof/>
            <w:webHidden/>
          </w:rPr>
          <w:tab/>
        </w:r>
        <w:r w:rsidR="001D6518">
          <w:rPr>
            <w:noProof/>
            <w:webHidden/>
          </w:rPr>
          <w:fldChar w:fldCharType="begin"/>
        </w:r>
        <w:r w:rsidR="001D6518">
          <w:rPr>
            <w:noProof/>
            <w:webHidden/>
          </w:rPr>
          <w:instrText xml:space="preserve"> PAGEREF _Toc518056064 \h </w:instrText>
        </w:r>
        <w:r w:rsidR="001D6518">
          <w:rPr>
            <w:noProof/>
            <w:webHidden/>
          </w:rPr>
        </w:r>
        <w:r w:rsidR="001D6518">
          <w:rPr>
            <w:noProof/>
            <w:webHidden/>
          </w:rPr>
          <w:fldChar w:fldCharType="separate"/>
        </w:r>
        <w:r>
          <w:rPr>
            <w:noProof/>
            <w:webHidden/>
          </w:rPr>
          <w:t>79</w:t>
        </w:r>
        <w:r w:rsidR="001D6518">
          <w:rPr>
            <w:noProof/>
            <w:webHidden/>
          </w:rPr>
          <w:fldChar w:fldCharType="end"/>
        </w:r>
      </w:hyperlink>
    </w:p>
    <w:p w14:paraId="379D21A1" w14:textId="06892C0A" w:rsidR="001D6518" w:rsidRDefault="000D0444">
      <w:pPr>
        <w:pStyle w:val="Sumrio3"/>
        <w:rPr>
          <w:rFonts w:asciiTheme="minorHAnsi" w:eastAsiaTheme="minorEastAsia" w:hAnsiTheme="minorHAnsi" w:cstheme="minorBidi"/>
          <w:noProof/>
          <w:sz w:val="22"/>
          <w:szCs w:val="22"/>
        </w:rPr>
      </w:pPr>
      <w:hyperlink w:anchor="_Toc518056065" w:history="1">
        <w:r w:rsidR="001D6518" w:rsidRPr="005A60B2">
          <w:rPr>
            <w:rStyle w:val="Hyperlink"/>
            <w:rFonts w:cs="Times New Roman"/>
            <w:noProof/>
            <w14:scene3d>
              <w14:camera w14:prst="orthographicFront"/>
              <w14:lightRig w14:rig="threePt" w14:dir="t">
                <w14:rot w14:lat="0" w14:lon="0" w14:rev="0"/>
              </w14:lightRig>
            </w14:scene3d>
          </w:rPr>
          <w:t>18.4.</w:t>
        </w:r>
        <w:r w:rsidR="001D6518">
          <w:rPr>
            <w:rFonts w:asciiTheme="minorHAnsi" w:eastAsiaTheme="minorEastAsia" w:hAnsiTheme="minorHAnsi" w:cstheme="minorBidi"/>
            <w:noProof/>
            <w:sz w:val="22"/>
            <w:szCs w:val="22"/>
          </w:rPr>
          <w:tab/>
        </w:r>
        <w:r w:rsidR="001D6518" w:rsidRPr="005A60B2">
          <w:rPr>
            <w:rStyle w:val="Hyperlink"/>
            <w:noProof/>
          </w:rPr>
          <w:t>Rejunte para Revestimentos</w:t>
        </w:r>
        <w:r w:rsidR="001D6518">
          <w:rPr>
            <w:noProof/>
            <w:webHidden/>
          </w:rPr>
          <w:tab/>
        </w:r>
        <w:r w:rsidR="001D6518">
          <w:rPr>
            <w:noProof/>
            <w:webHidden/>
          </w:rPr>
          <w:fldChar w:fldCharType="begin"/>
        </w:r>
        <w:r w:rsidR="001D6518">
          <w:rPr>
            <w:noProof/>
            <w:webHidden/>
          </w:rPr>
          <w:instrText xml:space="preserve"> PAGEREF _Toc518056065 \h </w:instrText>
        </w:r>
        <w:r w:rsidR="001D6518">
          <w:rPr>
            <w:noProof/>
            <w:webHidden/>
          </w:rPr>
        </w:r>
        <w:r w:rsidR="001D6518">
          <w:rPr>
            <w:noProof/>
            <w:webHidden/>
          </w:rPr>
          <w:fldChar w:fldCharType="separate"/>
        </w:r>
        <w:r>
          <w:rPr>
            <w:noProof/>
            <w:webHidden/>
          </w:rPr>
          <w:t>79</w:t>
        </w:r>
        <w:r w:rsidR="001D6518">
          <w:rPr>
            <w:noProof/>
            <w:webHidden/>
          </w:rPr>
          <w:fldChar w:fldCharType="end"/>
        </w:r>
      </w:hyperlink>
    </w:p>
    <w:p w14:paraId="221FF12F" w14:textId="447FA7EA" w:rsidR="001D6518" w:rsidRDefault="000D0444">
      <w:pPr>
        <w:pStyle w:val="Sumrio2"/>
        <w:rPr>
          <w:rFonts w:asciiTheme="minorHAnsi" w:eastAsiaTheme="minorEastAsia" w:hAnsiTheme="minorHAnsi" w:cstheme="minorBidi"/>
          <w:b w:val="0"/>
          <w:bCs w:val="0"/>
          <w:noProof/>
          <w:sz w:val="22"/>
          <w:szCs w:val="22"/>
        </w:rPr>
      </w:pPr>
      <w:hyperlink w:anchor="_Toc518056066" w:history="1">
        <w:r w:rsidR="001D6518" w:rsidRPr="005A60B2">
          <w:rPr>
            <w:rStyle w:val="Hyperlink"/>
            <w:noProof/>
          </w:rPr>
          <w:t>19.</w:t>
        </w:r>
        <w:r w:rsidR="001D6518">
          <w:rPr>
            <w:rFonts w:asciiTheme="minorHAnsi" w:eastAsiaTheme="minorEastAsia" w:hAnsiTheme="minorHAnsi" w:cstheme="minorBidi"/>
            <w:b w:val="0"/>
            <w:bCs w:val="0"/>
            <w:noProof/>
            <w:sz w:val="22"/>
            <w:szCs w:val="22"/>
          </w:rPr>
          <w:tab/>
        </w:r>
        <w:r w:rsidR="001D6518" w:rsidRPr="005A60B2">
          <w:rPr>
            <w:rStyle w:val="Hyperlink"/>
            <w:noProof/>
          </w:rPr>
          <w:t>PINTURA</w:t>
        </w:r>
        <w:r w:rsidR="001D6518">
          <w:rPr>
            <w:noProof/>
            <w:webHidden/>
          </w:rPr>
          <w:tab/>
        </w:r>
        <w:r w:rsidR="001D6518">
          <w:rPr>
            <w:noProof/>
            <w:webHidden/>
          </w:rPr>
          <w:fldChar w:fldCharType="begin"/>
        </w:r>
        <w:r w:rsidR="001D6518">
          <w:rPr>
            <w:noProof/>
            <w:webHidden/>
          </w:rPr>
          <w:instrText xml:space="preserve"> PAGEREF _Toc518056066 \h </w:instrText>
        </w:r>
        <w:r w:rsidR="001D6518">
          <w:rPr>
            <w:noProof/>
            <w:webHidden/>
          </w:rPr>
        </w:r>
        <w:r w:rsidR="001D6518">
          <w:rPr>
            <w:noProof/>
            <w:webHidden/>
          </w:rPr>
          <w:fldChar w:fldCharType="separate"/>
        </w:r>
        <w:r>
          <w:rPr>
            <w:noProof/>
            <w:webHidden/>
          </w:rPr>
          <w:t>80</w:t>
        </w:r>
        <w:r w:rsidR="001D6518">
          <w:rPr>
            <w:noProof/>
            <w:webHidden/>
          </w:rPr>
          <w:fldChar w:fldCharType="end"/>
        </w:r>
      </w:hyperlink>
    </w:p>
    <w:p w14:paraId="3E746DCB" w14:textId="38CDAC62" w:rsidR="001D6518" w:rsidRDefault="000D0444">
      <w:pPr>
        <w:pStyle w:val="Sumrio3"/>
        <w:rPr>
          <w:rFonts w:asciiTheme="minorHAnsi" w:eastAsiaTheme="minorEastAsia" w:hAnsiTheme="minorHAnsi" w:cstheme="minorBidi"/>
          <w:noProof/>
          <w:sz w:val="22"/>
          <w:szCs w:val="22"/>
        </w:rPr>
      </w:pPr>
      <w:hyperlink w:anchor="_Toc518056067" w:history="1">
        <w:r w:rsidR="001D6518" w:rsidRPr="005A60B2">
          <w:rPr>
            <w:rStyle w:val="Hyperlink"/>
            <w:rFonts w:cs="Times New Roman"/>
            <w:noProof/>
            <w14:scene3d>
              <w14:camera w14:prst="orthographicFront"/>
              <w14:lightRig w14:rig="threePt" w14:dir="t">
                <w14:rot w14:lat="0" w14:lon="0" w14:rev="0"/>
              </w14:lightRig>
            </w14:scene3d>
          </w:rPr>
          <w:t>19.1.</w:t>
        </w:r>
        <w:r w:rsidR="001D6518">
          <w:rPr>
            <w:rFonts w:asciiTheme="minorHAnsi" w:eastAsiaTheme="minorEastAsia" w:hAnsiTheme="minorHAnsi" w:cstheme="minorBidi"/>
            <w:noProof/>
            <w:sz w:val="22"/>
            <w:szCs w:val="22"/>
          </w:rPr>
          <w:tab/>
        </w:r>
        <w:r w:rsidR="001D6518" w:rsidRPr="005A60B2">
          <w:rPr>
            <w:rStyle w:val="Hyperlink"/>
            <w:noProof/>
          </w:rPr>
          <w:t>Condições Gerais</w:t>
        </w:r>
        <w:r w:rsidR="001D6518">
          <w:rPr>
            <w:noProof/>
            <w:webHidden/>
          </w:rPr>
          <w:tab/>
        </w:r>
        <w:r w:rsidR="001D6518">
          <w:rPr>
            <w:noProof/>
            <w:webHidden/>
          </w:rPr>
          <w:fldChar w:fldCharType="begin"/>
        </w:r>
        <w:r w:rsidR="001D6518">
          <w:rPr>
            <w:noProof/>
            <w:webHidden/>
          </w:rPr>
          <w:instrText xml:space="preserve"> PAGEREF _Toc518056067 \h </w:instrText>
        </w:r>
        <w:r w:rsidR="001D6518">
          <w:rPr>
            <w:noProof/>
            <w:webHidden/>
          </w:rPr>
        </w:r>
        <w:r w:rsidR="001D6518">
          <w:rPr>
            <w:noProof/>
            <w:webHidden/>
          </w:rPr>
          <w:fldChar w:fldCharType="separate"/>
        </w:r>
        <w:r>
          <w:rPr>
            <w:noProof/>
            <w:webHidden/>
          </w:rPr>
          <w:t>80</w:t>
        </w:r>
        <w:r w:rsidR="001D6518">
          <w:rPr>
            <w:noProof/>
            <w:webHidden/>
          </w:rPr>
          <w:fldChar w:fldCharType="end"/>
        </w:r>
      </w:hyperlink>
    </w:p>
    <w:p w14:paraId="13A4D6CC" w14:textId="4E7CA247" w:rsidR="001D6518" w:rsidRDefault="000D0444">
      <w:pPr>
        <w:pStyle w:val="Sumrio3"/>
        <w:rPr>
          <w:rFonts w:asciiTheme="minorHAnsi" w:eastAsiaTheme="minorEastAsia" w:hAnsiTheme="minorHAnsi" w:cstheme="minorBidi"/>
          <w:noProof/>
          <w:sz w:val="22"/>
          <w:szCs w:val="22"/>
        </w:rPr>
      </w:pPr>
      <w:hyperlink w:anchor="_Toc518056068" w:history="1">
        <w:r w:rsidR="001D6518" w:rsidRPr="005A60B2">
          <w:rPr>
            <w:rStyle w:val="Hyperlink"/>
            <w:rFonts w:cs="Times New Roman"/>
            <w:noProof/>
            <w14:scene3d>
              <w14:camera w14:prst="orthographicFront"/>
              <w14:lightRig w14:rig="threePt" w14:dir="t">
                <w14:rot w14:lat="0" w14:lon="0" w14:rev="0"/>
              </w14:lightRig>
            </w14:scene3d>
          </w:rPr>
          <w:t>19.2.</w:t>
        </w:r>
        <w:r w:rsidR="001D6518">
          <w:rPr>
            <w:rFonts w:asciiTheme="minorHAnsi" w:eastAsiaTheme="minorEastAsia" w:hAnsiTheme="minorHAnsi" w:cstheme="minorBidi"/>
            <w:noProof/>
            <w:sz w:val="22"/>
            <w:szCs w:val="22"/>
          </w:rPr>
          <w:tab/>
        </w:r>
        <w:r w:rsidR="001D6518" w:rsidRPr="005A60B2">
          <w:rPr>
            <w:rStyle w:val="Hyperlink"/>
            <w:noProof/>
          </w:rPr>
          <w:t>Pintura Látex-PVA</w:t>
        </w:r>
        <w:r w:rsidR="001D6518">
          <w:rPr>
            <w:noProof/>
            <w:webHidden/>
          </w:rPr>
          <w:tab/>
        </w:r>
        <w:r w:rsidR="001D6518">
          <w:rPr>
            <w:noProof/>
            <w:webHidden/>
          </w:rPr>
          <w:fldChar w:fldCharType="begin"/>
        </w:r>
        <w:r w:rsidR="001D6518">
          <w:rPr>
            <w:noProof/>
            <w:webHidden/>
          </w:rPr>
          <w:instrText xml:space="preserve"> PAGEREF _Toc518056068 \h </w:instrText>
        </w:r>
        <w:r w:rsidR="001D6518">
          <w:rPr>
            <w:noProof/>
            <w:webHidden/>
          </w:rPr>
        </w:r>
        <w:r w:rsidR="001D6518">
          <w:rPr>
            <w:noProof/>
            <w:webHidden/>
          </w:rPr>
          <w:fldChar w:fldCharType="separate"/>
        </w:r>
        <w:r>
          <w:rPr>
            <w:noProof/>
            <w:webHidden/>
          </w:rPr>
          <w:t>81</w:t>
        </w:r>
        <w:r w:rsidR="001D6518">
          <w:rPr>
            <w:noProof/>
            <w:webHidden/>
          </w:rPr>
          <w:fldChar w:fldCharType="end"/>
        </w:r>
      </w:hyperlink>
    </w:p>
    <w:p w14:paraId="35D0FF9D" w14:textId="6F2F84DA" w:rsidR="001D6518" w:rsidRDefault="000D0444">
      <w:pPr>
        <w:pStyle w:val="Sumrio3"/>
        <w:rPr>
          <w:rFonts w:asciiTheme="minorHAnsi" w:eastAsiaTheme="minorEastAsia" w:hAnsiTheme="minorHAnsi" w:cstheme="minorBidi"/>
          <w:noProof/>
          <w:sz w:val="22"/>
          <w:szCs w:val="22"/>
        </w:rPr>
      </w:pPr>
      <w:hyperlink w:anchor="_Toc518056069" w:history="1">
        <w:r w:rsidR="001D6518" w:rsidRPr="005A60B2">
          <w:rPr>
            <w:rStyle w:val="Hyperlink"/>
            <w:rFonts w:cs="Times New Roman"/>
            <w:noProof/>
            <w14:scene3d>
              <w14:camera w14:prst="orthographicFront"/>
              <w14:lightRig w14:rig="threePt" w14:dir="t">
                <w14:rot w14:lat="0" w14:lon="0" w14:rev="0"/>
              </w14:lightRig>
            </w14:scene3d>
          </w:rPr>
          <w:t>19.3.</w:t>
        </w:r>
        <w:r w:rsidR="001D6518">
          <w:rPr>
            <w:rFonts w:asciiTheme="minorHAnsi" w:eastAsiaTheme="minorEastAsia" w:hAnsiTheme="minorHAnsi" w:cstheme="minorBidi"/>
            <w:noProof/>
            <w:sz w:val="22"/>
            <w:szCs w:val="22"/>
          </w:rPr>
          <w:tab/>
        </w:r>
        <w:r w:rsidR="001D6518" w:rsidRPr="005A60B2">
          <w:rPr>
            <w:rStyle w:val="Hyperlink"/>
            <w:noProof/>
          </w:rPr>
          <w:t>Pintura Acrílica com Massa</w:t>
        </w:r>
        <w:r w:rsidR="001D6518">
          <w:rPr>
            <w:noProof/>
            <w:webHidden/>
          </w:rPr>
          <w:tab/>
        </w:r>
        <w:r w:rsidR="001D6518">
          <w:rPr>
            <w:noProof/>
            <w:webHidden/>
          </w:rPr>
          <w:fldChar w:fldCharType="begin"/>
        </w:r>
        <w:r w:rsidR="001D6518">
          <w:rPr>
            <w:noProof/>
            <w:webHidden/>
          </w:rPr>
          <w:instrText xml:space="preserve"> PAGEREF _Toc518056069 \h </w:instrText>
        </w:r>
        <w:r w:rsidR="001D6518">
          <w:rPr>
            <w:noProof/>
            <w:webHidden/>
          </w:rPr>
        </w:r>
        <w:r w:rsidR="001D6518">
          <w:rPr>
            <w:noProof/>
            <w:webHidden/>
          </w:rPr>
          <w:fldChar w:fldCharType="separate"/>
        </w:r>
        <w:r>
          <w:rPr>
            <w:noProof/>
            <w:webHidden/>
          </w:rPr>
          <w:t>82</w:t>
        </w:r>
        <w:r w:rsidR="001D6518">
          <w:rPr>
            <w:noProof/>
            <w:webHidden/>
          </w:rPr>
          <w:fldChar w:fldCharType="end"/>
        </w:r>
      </w:hyperlink>
    </w:p>
    <w:p w14:paraId="2DEB0A05" w14:textId="1B4B86AC" w:rsidR="001D6518" w:rsidRDefault="000D0444">
      <w:pPr>
        <w:pStyle w:val="Sumrio3"/>
        <w:rPr>
          <w:rFonts w:asciiTheme="minorHAnsi" w:eastAsiaTheme="minorEastAsia" w:hAnsiTheme="minorHAnsi" w:cstheme="minorBidi"/>
          <w:noProof/>
          <w:sz w:val="22"/>
          <w:szCs w:val="22"/>
        </w:rPr>
      </w:pPr>
      <w:hyperlink w:anchor="_Toc518056070" w:history="1">
        <w:r w:rsidR="001D6518" w:rsidRPr="005A60B2">
          <w:rPr>
            <w:rStyle w:val="Hyperlink"/>
            <w:rFonts w:cs="Times New Roman"/>
            <w:noProof/>
            <w14:scene3d>
              <w14:camera w14:prst="orthographicFront"/>
              <w14:lightRig w14:rig="threePt" w14:dir="t">
                <w14:rot w14:lat="0" w14:lon="0" w14:rev="0"/>
              </w14:lightRig>
            </w14:scene3d>
          </w:rPr>
          <w:t>19.4.</w:t>
        </w:r>
        <w:r w:rsidR="001D6518">
          <w:rPr>
            <w:rFonts w:asciiTheme="minorHAnsi" w:eastAsiaTheme="minorEastAsia" w:hAnsiTheme="minorHAnsi" w:cstheme="minorBidi"/>
            <w:noProof/>
            <w:sz w:val="22"/>
            <w:szCs w:val="22"/>
          </w:rPr>
          <w:tab/>
        </w:r>
        <w:r w:rsidR="001D6518" w:rsidRPr="005A60B2">
          <w:rPr>
            <w:rStyle w:val="Hyperlink"/>
            <w:noProof/>
          </w:rPr>
          <w:t>Pintura Acrílica Texturizada</w:t>
        </w:r>
        <w:r w:rsidR="001D6518">
          <w:rPr>
            <w:noProof/>
            <w:webHidden/>
          </w:rPr>
          <w:tab/>
        </w:r>
        <w:r w:rsidR="001D6518">
          <w:rPr>
            <w:noProof/>
            <w:webHidden/>
          </w:rPr>
          <w:fldChar w:fldCharType="begin"/>
        </w:r>
        <w:r w:rsidR="001D6518">
          <w:rPr>
            <w:noProof/>
            <w:webHidden/>
          </w:rPr>
          <w:instrText xml:space="preserve"> PAGEREF _Toc518056070 \h </w:instrText>
        </w:r>
        <w:r w:rsidR="001D6518">
          <w:rPr>
            <w:noProof/>
            <w:webHidden/>
          </w:rPr>
        </w:r>
        <w:r w:rsidR="001D6518">
          <w:rPr>
            <w:noProof/>
            <w:webHidden/>
          </w:rPr>
          <w:fldChar w:fldCharType="separate"/>
        </w:r>
        <w:r>
          <w:rPr>
            <w:noProof/>
            <w:webHidden/>
          </w:rPr>
          <w:t>82</w:t>
        </w:r>
        <w:r w:rsidR="001D6518">
          <w:rPr>
            <w:noProof/>
            <w:webHidden/>
          </w:rPr>
          <w:fldChar w:fldCharType="end"/>
        </w:r>
      </w:hyperlink>
    </w:p>
    <w:p w14:paraId="2CEC2F72" w14:textId="59057268" w:rsidR="001D6518" w:rsidRDefault="000D0444">
      <w:pPr>
        <w:pStyle w:val="Sumrio3"/>
        <w:rPr>
          <w:rFonts w:asciiTheme="minorHAnsi" w:eastAsiaTheme="minorEastAsia" w:hAnsiTheme="minorHAnsi" w:cstheme="minorBidi"/>
          <w:noProof/>
          <w:sz w:val="22"/>
          <w:szCs w:val="22"/>
        </w:rPr>
      </w:pPr>
      <w:hyperlink w:anchor="_Toc518056071" w:history="1">
        <w:r w:rsidR="001D6518" w:rsidRPr="005A60B2">
          <w:rPr>
            <w:rStyle w:val="Hyperlink"/>
            <w:rFonts w:cs="Times New Roman"/>
            <w:noProof/>
            <w14:scene3d>
              <w14:camera w14:prst="orthographicFront"/>
              <w14:lightRig w14:rig="threePt" w14:dir="t">
                <w14:rot w14:lat="0" w14:lon="0" w14:rev="0"/>
              </w14:lightRig>
            </w14:scene3d>
          </w:rPr>
          <w:t>19.5.</w:t>
        </w:r>
        <w:r w:rsidR="001D6518">
          <w:rPr>
            <w:rFonts w:asciiTheme="minorHAnsi" w:eastAsiaTheme="minorEastAsia" w:hAnsiTheme="minorHAnsi" w:cstheme="minorBidi"/>
            <w:noProof/>
            <w:sz w:val="22"/>
            <w:szCs w:val="22"/>
          </w:rPr>
          <w:tab/>
        </w:r>
        <w:r w:rsidR="001D6518" w:rsidRPr="005A60B2">
          <w:rPr>
            <w:rStyle w:val="Hyperlink"/>
            <w:noProof/>
          </w:rPr>
          <w:t>Pintura com Tinta Esmalte</w:t>
        </w:r>
        <w:r w:rsidR="001D6518">
          <w:rPr>
            <w:noProof/>
            <w:webHidden/>
          </w:rPr>
          <w:tab/>
        </w:r>
        <w:r w:rsidR="001D6518">
          <w:rPr>
            <w:noProof/>
            <w:webHidden/>
          </w:rPr>
          <w:fldChar w:fldCharType="begin"/>
        </w:r>
        <w:r w:rsidR="001D6518">
          <w:rPr>
            <w:noProof/>
            <w:webHidden/>
          </w:rPr>
          <w:instrText xml:space="preserve"> PAGEREF _Toc518056071 \h </w:instrText>
        </w:r>
        <w:r w:rsidR="001D6518">
          <w:rPr>
            <w:noProof/>
            <w:webHidden/>
          </w:rPr>
        </w:r>
        <w:r w:rsidR="001D6518">
          <w:rPr>
            <w:noProof/>
            <w:webHidden/>
          </w:rPr>
          <w:fldChar w:fldCharType="separate"/>
        </w:r>
        <w:r>
          <w:rPr>
            <w:noProof/>
            <w:webHidden/>
          </w:rPr>
          <w:t>82</w:t>
        </w:r>
        <w:r w:rsidR="001D6518">
          <w:rPr>
            <w:noProof/>
            <w:webHidden/>
          </w:rPr>
          <w:fldChar w:fldCharType="end"/>
        </w:r>
      </w:hyperlink>
    </w:p>
    <w:p w14:paraId="7BE4E2C8" w14:textId="2920AF5F" w:rsidR="001D6518" w:rsidRDefault="000D0444">
      <w:pPr>
        <w:pStyle w:val="Sumrio2"/>
        <w:rPr>
          <w:rFonts w:asciiTheme="minorHAnsi" w:eastAsiaTheme="minorEastAsia" w:hAnsiTheme="minorHAnsi" w:cstheme="minorBidi"/>
          <w:b w:val="0"/>
          <w:bCs w:val="0"/>
          <w:noProof/>
          <w:sz w:val="22"/>
          <w:szCs w:val="22"/>
        </w:rPr>
      </w:pPr>
      <w:hyperlink w:anchor="_Toc518056072" w:history="1">
        <w:r w:rsidR="001D6518" w:rsidRPr="005A60B2">
          <w:rPr>
            <w:rStyle w:val="Hyperlink"/>
            <w:noProof/>
          </w:rPr>
          <w:t>20.</w:t>
        </w:r>
        <w:r w:rsidR="001D6518">
          <w:rPr>
            <w:rFonts w:asciiTheme="minorHAnsi" w:eastAsiaTheme="minorEastAsia" w:hAnsiTheme="minorHAnsi" w:cstheme="minorBidi"/>
            <w:b w:val="0"/>
            <w:bCs w:val="0"/>
            <w:noProof/>
            <w:sz w:val="22"/>
            <w:szCs w:val="22"/>
          </w:rPr>
          <w:tab/>
        </w:r>
        <w:r w:rsidR="001D6518" w:rsidRPr="005A60B2">
          <w:rPr>
            <w:rStyle w:val="Hyperlink"/>
            <w:noProof/>
          </w:rPr>
          <w:t>PAVIMENTAÇÕES</w:t>
        </w:r>
        <w:r w:rsidR="001D6518">
          <w:rPr>
            <w:noProof/>
            <w:webHidden/>
          </w:rPr>
          <w:tab/>
        </w:r>
        <w:r w:rsidR="001D6518">
          <w:rPr>
            <w:noProof/>
            <w:webHidden/>
          </w:rPr>
          <w:fldChar w:fldCharType="begin"/>
        </w:r>
        <w:r w:rsidR="001D6518">
          <w:rPr>
            <w:noProof/>
            <w:webHidden/>
          </w:rPr>
          <w:instrText xml:space="preserve"> PAGEREF _Toc518056072 \h </w:instrText>
        </w:r>
        <w:r w:rsidR="001D6518">
          <w:rPr>
            <w:noProof/>
            <w:webHidden/>
          </w:rPr>
        </w:r>
        <w:r w:rsidR="001D6518">
          <w:rPr>
            <w:noProof/>
            <w:webHidden/>
          </w:rPr>
          <w:fldChar w:fldCharType="separate"/>
        </w:r>
        <w:r>
          <w:rPr>
            <w:noProof/>
            <w:webHidden/>
          </w:rPr>
          <w:t>83</w:t>
        </w:r>
        <w:r w:rsidR="001D6518">
          <w:rPr>
            <w:noProof/>
            <w:webHidden/>
          </w:rPr>
          <w:fldChar w:fldCharType="end"/>
        </w:r>
      </w:hyperlink>
    </w:p>
    <w:p w14:paraId="16DCFF9B" w14:textId="71910739" w:rsidR="001D6518" w:rsidRDefault="000D0444">
      <w:pPr>
        <w:pStyle w:val="Sumrio3"/>
        <w:rPr>
          <w:rFonts w:asciiTheme="minorHAnsi" w:eastAsiaTheme="minorEastAsia" w:hAnsiTheme="minorHAnsi" w:cstheme="minorBidi"/>
          <w:noProof/>
          <w:sz w:val="22"/>
          <w:szCs w:val="22"/>
        </w:rPr>
      </w:pPr>
      <w:hyperlink w:anchor="_Toc518056073" w:history="1">
        <w:r w:rsidR="001D6518" w:rsidRPr="005A60B2">
          <w:rPr>
            <w:rStyle w:val="Hyperlink"/>
            <w:rFonts w:cs="Times New Roman"/>
            <w:noProof/>
            <w14:scene3d>
              <w14:camera w14:prst="orthographicFront"/>
              <w14:lightRig w14:rig="threePt" w14:dir="t">
                <w14:rot w14:lat="0" w14:lon="0" w14:rev="0"/>
              </w14:lightRig>
            </w14:scene3d>
          </w:rPr>
          <w:t>20.1.</w:t>
        </w:r>
        <w:r w:rsidR="001D6518">
          <w:rPr>
            <w:rFonts w:asciiTheme="minorHAnsi" w:eastAsiaTheme="minorEastAsia" w:hAnsiTheme="minorHAnsi" w:cstheme="minorBidi"/>
            <w:noProof/>
            <w:sz w:val="22"/>
            <w:szCs w:val="22"/>
          </w:rPr>
          <w:tab/>
        </w:r>
        <w:r w:rsidR="001D6518" w:rsidRPr="005A60B2">
          <w:rPr>
            <w:rStyle w:val="Hyperlink"/>
            <w:noProof/>
          </w:rPr>
          <w:t>Contrapiso</w:t>
        </w:r>
        <w:r w:rsidR="001D6518">
          <w:rPr>
            <w:noProof/>
            <w:webHidden/>
          </w:rPr>
          <w:tab/>
        </w:r>
        <w:r w:rsidR="001D6518">
          <w:rPr>
            <w:noProof/>
            <w:webHidden/>
          </w:rPr>
          <w:fldChar w:fldCharType="begin"/>
        </w:r>
        <w:r w:rsidR="001D6518">
          <w:rPr>
            <w:noProof/>
            <w:webHidden/>
          </w:rPr>
          <w:instrText xml:space="preserve"> PAGEREF _Toc518056073 \h </w:instrText>
        </w:r>
        <w:r w:rsidR="001D6518">
          <w:rPr>
            <w:noProof/>
            <w:webHidden/>
          </w:rPr>
        </w:r>
        <w:r w:rsidR="001D6518">
          <w:rPr>
            <w:noProof/>
            <w:webHidden/>
          </w:rPr>
          <w:fldChar w:fldCharType="separate"/>
        </w:r>
        <w:r>
          <w:rPr>
            <w:noProof/>
            <w:webHidden/>
          </w:rPr>
          <w:t>83</w:t>
        </w:r>
        <w:r w:rsidR="001D6518">
          <w:rPr>
            <w:noProof/>
            <w:webHidden/>
          </w:rPr>
          <w:fldChar w:fldCharType="end"/>
        </w:r>
      </w:hyperlink>
    </w:p>
    <w:p w14:paraId="374694FB" w14:textId="1AE7390D" w:rsidR="001D6518" w:rsidRDefault="000D0444">
      <w:pPr>
        <w:pStyle w:val="Sumrio3"/>
        <w:rPr>
          <w:rFonts w:asciiTheme="minorHAnsi" w:eastAsiaTheme="minorEastAsia" w:hAnsiTheme="minorHAnsi" w:cstheme="minorBidi"/>
          <w:noProof/>
          <w:sz w:val="22"/>
          <w:szCs w:val="22"/>
        </w:rPr>
      </w:pPr>
      <w:hyperlink w:anchor="_Toc518056074" w:history="1">
        <w:r w:rsidR="001D6518" w:rsidRPr="005A60B2">
          <w:rPr>
            <w:rStyle w:val="Hyperlink"/>
            <w:rFonts w:cs="Times New Roman"/>
            <w:noProof/>
            <w14:scene3d>
              <w14:camera w14:prst="orthographicFront"/>
              <w14:lightRig w14:rig="threePt" w14:dir="t">
                <w14:rot w14:lat="0" w14:lon="0" w14:rev="0"/>
              </w14:lightRig>
            </w14:scene3d>
          </w:rPr>
          <w:t>20.2.</w:t>
        </w:r>
        <w:r w:rsidR="001D6518">
          <w:rPr>
            <w:rFonts w:asciiTheme="minorHAnsi" w:eastAsiaTheme="minorEastAsia" w:hAnsiTheme="minorHAnsi" w:cstheme="minorBidi"/>
            <w:noProof/>
            <w:sz w:val="22"/>
            <w:szCs w:val="22"/>
          </w:rPr>
          <w:tab/>
        </w:r>
        <w:r w:rsidR="001D6518" w:rsidRPr="005A60B2">
          <w:rPr>
            <w:rStyle w:val="Hyperlink"/>
            <w:noProof/>
          </w:rPr>
          <w:t>Cimentado Rústico</w:t>
        </w:r>
        <w:r w:rsidR="001D6518">
          <w:rPr>
            <w:noProof/>
            <w:webHidden/>
          </w:rPr>
          <w:tab/>
        </w:r>
        <w:r w:rsidR="001D6518">
          <w:rPr>
            <w:noProof/>
            <w:webHidden/>
          </w:rPr>
          <w:fldChar w:fldCharType="begin"/>
        </w:r>
        <w:r w:rsidR="001D6518">
          <w:rPr>
            <w:noProof/>
            <w:webHidden/>
          </w:rPr>
          <w:instrText xml:space="preserve"> PAGEREF _Toc518056074 \h </w:instrText>
        </w:r>
        <w:r w:rsidR="001D6518">
          <w:rPr>
            <w:noProof/>
            <w:webHidden/>
          </w:rPr>
        </w:r>
        <w:r w:rsidR="001D6518">
          <w:rPr>
            <w:noProof/>
            <w:webHidden/>
          </w:rPr>
          <w:fldChar w:fldCharType="separate"/>
        </w:r>
        <w:r>
          <w:rPr>
            <w:noProof/>
            <w:webHidden/>
          </w:rPr>
          <w:t>83</w:t>
        </w:r>
        <w:r w:rsidR="001D6518">
          <w:rPr>
            <w:noProof/>
            <w:webHidden/>
          </w:rPr>
          <w:fldChar w:fldCharType="end"/>
        </w:r>
      </w:hyperlink>
    </w:p>
    <w:p w14:paraId="29CE3973" w14:textId="7A3807D7" w:rsidR="001D6518" w:rsidRDefault="000D0444">
      <w:pPr>
        <w:pStyle w:val="Sumrio3"/>
        <w:rPr>
          <w:rFonts w:asciiTheme="minorHAnsi" w:eastAsiaTheme="minorEastAsia" w:hAnsiTheme="minorHAnsi" w:cstheme="minorBidi"/>
          <w:noProof/>
          <w:sz w:val="22"/>
          <w:szCs w:val="22"/>
        </w:rPr>
      </w:pPr>
      <w:hyperlink w:anchor="_Toc518056075" w:history="1">
        <w:r w:rsidR="001D6518" w:rsidRPr="005A60B2">
          <w:rPr>
            <w:rStyle w:val="Hyperlink"/>
            <w:rFonts w:cs="Times New Roman"/>
            <w:noProof/>
            <w14:scene3d>
              <w14:camera w14:prst="orthographicFront"/>
              <w14:lightRig w14:rig="threePt" w14:dir="t">
                <w14:rot w14:lat="0" w14:lon="0" w14:rev="0"/>
              </w14:lightRig>
            </w14:scene3d>
          </w:rPr>
          <w:t>20.3.</w:t>
        </w:r>
        <w:r w:rsidR="001D6518">
          <w:rPr>
            <w:rFonts w:asciiTheme="minorHAnsi" w:eastAsiaTheme="minorEastAsia" w:hAnsiTheme="minorHAnsi" w:cstheme="minorBidi"/>
            <w:noProof/>
            <w:sz w:val="22"/>
            <w:szCs w:val="22"/>
          </w:rPr>
          <w:tab/>
        </w:r>
        <w:r w:rsidR="001D6518" w:rsidRPr="005A60B2">
          <w:rPr>
            <w:rStyle w:val="Hyperlink"/>
            <w:noProof/>
          </w:rPr>
          <w:t>Piso de Alta Resistência</w:t>
        </w:r>
        <w:r w:rsidR="001D6518">
          <w:rPr>
            <w:noProof/>
            <w:webHidden/>
          </w:rPr>
          <w:tab/>
        </w:r>
        <w:r w:rsidR="001D6518">
          <w:rPr>
            <w:noProof/>
            <w:webHidden/>
          </w:rPr>
          <w:fldChar w:fldCharType="begin"/>
        </w:r>
        <w:r w:rsidR="001D6518">
          <w:rPr>
            <w:noProof/>
            <w:webHidden/>
          </w:rPr>
          <w:instrText xml:space="preserve"> PAGEREF _Toc518056075 \h </w:instrText>
        </w:r>
        <w:r w:rsidR="001D6518">
          <w:rPr>
            <w:noProof/>
            <w:webHidden/>
          </w:rPr>
        </w:r>
        <w:r w:rsidR="001D6518">
          <w:rPr>
            <w:noProof/>
            <w:webHidden/>
          </w:rPr>
          <w:fldChar w:fldCharType="separate"/>
        </w:r>
        <w:r>
          <w:rPr>
            <w:noProof/>
            <w:webHidden/>
          </w:rPr>
          <w:t>84</w:t>
        </w:r>
        <w:r w:rsidR="001D6518">
          <w:rPr>
            <w:noProof/>
            <w:webHidden/>
          </w:rPr>
          <w:fldChar w:fldCharType="end"/>
        </w:r>
      </w:hyperlink>
    </w:p>
    <w:p w14:paraId="677EC991" w14:textId="3AB6F9A0" w:rsidR="001D6518" w:rsidRDefault="000D0444">
      <w:pPr>
        <w:pStyle w:val="Sumrio3"/>
        <w:rPr>
          <w:rFonts w:asciiTheme="minorHAnsi" w:eastAsiaTheme="minorEastAsia" w:hAnsiTheme="minorHAnsi" w:cstheme="minorBidi"/>
          <w:noProof/>
          <w:sz w:val="22"/>
          <w:szCs w:val="22"/>
        </w:rPr>
      </w:pPr>
      <w:hyperlink w:anchor="_Toc518056076" w:history="1">
        <w:r w:rsidR="001D6518" w:rsidRPr="005A60B2">
          <w:rPr>
            <w:rStyle w:val="Hyperlink"/>
            <w:rFonts w:cs="Times New Roman"/>
            <w:noProof/>
            <w14:scene3d>
              <w14:camera w14:prst="orthographicFront"/>
              <w14:lightRig w14:rig="threePt" w14:dir="t">
                <w14:rot w14:lat="0" w14:lon="0" w14:rev="0"/>
              </w14:lightRig>
            </w14:scene3d>
          </w:rPr>
          <w:t>20.4.</w:t>
        </w:r>
        <w:r w:rsidR="001D6518">
          <w:rPr>
            <w:rFonts w:asciiTheme="minorHAnsi" w:eastAsiaTheme="minorEastAsia" w:hAnsiTheme="minorHAnsi" w:cstheme="minorBidi"/>
            <w:noProof/>
            <w:sz w:val="22"/>
            <w:szCs w:val="22"/>
          </w:rPr>
          <w:tab/>
        </w:r>
        <w:r w:rsidR="001D6518" w:rsidRPr="005A60B2">
          <w:rPr>
            <w:rStyle w:val="Hyperlink"/>
            <w:noProof/>
          </w:rPr>
          <w:t>Piso Acessível</w:t>
        </w:r>
        <w:r w:rsidR="001D6518">
          <w:rPr>
            <w:noProof/>
            <w:webHidden/>
          </w:rPr>
          <w:tab/>
        </w:r>
        <w:r w:rsidR="001D6518">
          <w:rPr>
            <w:noProof/>
            <w:webHidden/>
          </w:rPr>
          <w:fldChar w:fldCharType="begin"/>
        </w:r>
        <w:r w:rsidR="001D6518">
          <w:rPr>
            <w:noProof/>
            <w:webHidden/>
          </w:rPr>
          <w:instrText xml:space="preserve"> PAGEREF _Toc518056076 \h </w:instrText>
        </w:r>
        <w:r w:rsidR="001D6518">
          <w:rPr>
            <w:noProof/>
            <w:webHidden/>
          </w:rPr>
        </w:r>
        <w:r w:rsidR="001D6518">
          <w:rPr>
            <w:noProof/>
            <w:webHidden/>
          </w:rPr>
          <w:fldChar w:fldCharType="separate"/>
        </w:r>
        <w:r>
          <w:rPr>
            <w:noProof/>
            <w:webHidden/>
          </w:rPr>
          <w:t>85</w:t>
        </w:r>
        <w:r w:rsidR="001D6518">
          <w:rPr>
            <w:noProof/>
            <w:webHidden/>
          </w:rPr>
          <w:fldChar w:fldCharType="end"/>
        </w:r>
      </w:hyperlink>
    </w:p>
    <w:p w14:paraId="0607A2E2" w14:textId="64352AFB" w:rsidR="001D6518" w:rsidRDefault="000D0444">
      <w:pPr>
        <w:pStyle w:val="Sumrio3"/>
        <w:rPr>
          <w:rFonts w:asciiTheme="minorHAnsi" w:eastAsiaTheme="minorEastAsia" w:hAnsiTheme="minorHAnsi" w:cstheme="minorBidi"/>
          <w:noProof/>
          <w:sz w:val="22"/>
          <w:szCs w:val="22"/>
        </w:rPr>
      </w:pPr>
      <w:hyperlink w:anchor="_Toc518056077" w:history="1">
        <w:r w:rsidR="001D6518" w:rsidRPr="005A60B2">
          <w:rPr>
            <w:rStyle w:val="Hyperlink"/>
            <w:rFonts w:cs="Times New Roman"/>
            <w:noProof/>
            <w14:scene3d>
              <w14:camera w14:prst="orthographicFront"/>
              <w14:lightRig w14:rig="threePt" w14:dir="t">
                <w14:rot w14:lat="0" w14:lon="0" w14:rev="0"/>
              </w14:lightRig>
            </w14:scene3d>
          </w:rPr>
          <w:t>20.5.</w:t>
        </w:r>
        <w:r w:rsidR="001D6518">
          <w:rPr>
            <w:rFonts w:asciiTheme="minorHAnsi" w:eastAsiaTheme="minorEastAsia" w:hAnsiTheme="minorHAnsi" w:cstheme="minorBidi"/>
            <w:noProof/>
            <w:sz w:val="22"/>
            <w:szCs w:val="22"/>
          </w:rPr>
          <w:tab/>
        </w:r>
        <w:r w:rsidR="001D6518" w:rsidRPr="005A60B2">
          <w:rPr>
            <w:rStyle w:val="Hyperlink"/>
            <w:noProof/>
          </w:rPr>
          <w:t>Piso Cerâmico</w:t>
        </w:r>
        <w:r w:rsidR="001D6518">
          <w:rPr>
            <w:noProof/>
            <w:webHidden/>
          </w:rPr>
          <w:tab/>
        </w:r>
        <w:r w:rsidR="001D6518">
          <w:rPr>
            <w:noProof/>
            <w:webHidden/>
          </w:rPr>
          <w:fldChar w:fldCharType="begin"/>
        </w:r>
        <w:r w:rsidR="001D6518">
          <w:rPr>
            <w:noProof/>
            <w:webHidden/>
          </w:rPr>
          <w:instrText xml:space="preserve"> PAGEREF _Toc518056077 \h </w:instrText>
        </w:r>
        <w:r w:rsidR="001D6518">
          <w:rPr>
            <w:noProof/>
            <w:webHidden/>
          </w:rPr>
        </w:r>
        <w:r w:rsidR="001D6518">
          <w:rPr>
            <w:noProof/>
            <w:webHidden/>
          </w:rPr>
          <w:fldChar w:fldCharType="separate"/>
        </w:r>
        <w:r>
          <w:rPr>
            <w:noProof/>
            <w:webHidden/>
          </w:rPr>
          <w:t>86</w:t>
        </w:r>
        <w:r w:rsidR="001D6518">
          <w:rPr>
            <w:noProof/>
            <w:webHidden/>
          </w:rPr>
          <w:fldChar w:fldCharType="end"/>
        </w:r>
      </w:hyperlink>
    </w:p>
    <w:p w14:paraId="6E007E75" w14:textId="3F56BB22" w:rsidR="001D6518" w:rsidRDefault="000D0444">
      <w:pPr>
        <w:pStyle w:val="Sumrio2"/>
        <w:rPr>
          <w:rFonts w:asciiTheme="minorHAnsi" w:eastAsiaTheme="minorEastAsia" w:hAnsiTheme="minorHAnsi" w:cstheme="minorBidi"/>
          <w:b w:val="0"/>
          <w:bCs w:val="0"/>
          <w:noProof/>
          <w:sz w:val="22"/>
          <w:szCs w:val="22"/>
        </w:rPr>
      </w:pPr>
      <w:hyperlink w:anchor="_Toc518056078" w:history="1">
        <w:r w:rsidR="001D6518" w:rsidRPr="005A60B2">
          <w:rPr>
            <w:rStyle w:val="Hyperlink"/>
            <w:noProof/>
          </w:rPr>
          <w:t>21.</w:t>
        </w:r>
        <w:r w:rsidR="001D6518">
          <w:rPr>
            <w:rFonts w:asciiTheme="minorHAnsi" w:eastAsiaTheme="minorEastAsia" w:hAnsiTheme="minorHAnsi" w:cstheme="minorBidi"/>
            <w:b w:val="0"/>
            <w:bCs w:val="0"/>
            <w:noProof/>
            <w:sz w:val="22"/>
            <w:szCs w:val="22"/>
          </w:rPr>
          <w:tab/>
        </w:r>
        <w:r w:rsidR="001D6518" w:rsidRPr="005A60B2">
          <w:rPr>
            <w:rStyle w:val="Hyperlink"/>
            <w:noProof/>
          </w:rPr>
          <w:t>RODAPÉS, SOLEIRAS E PEITORIS</w:t>
        </w:r>
        <w:r w:rsidR="001D6518">
          <w:rPr>
            <w:noProof/>
            <w:webHidden/>
          </w:rPr>
          <w:tab/>
        </w:r>
        <w:r w:rsidR="001D6518">
          <w:rPr>
            <w:noProof/>
            <w:webHidden/>
          </w:rPr>
          <w:fldChar w:fldCharType="begin"/>
        </w:r>
        <w:r w:rsidR="001D6518">
          <w:rPr>
            <w:noProof/>
            <w:webHidden/>
          </w:rPr>
          <w:instrText xml:space="preserve"> PAGEREF _Toc518056078 \h </w:instrText>
        </w:r>
        <w:r w:rsidR="001D6518">
          <w:rPr>
            <w:noProof/>
            <w:webHidden/>
          </w:rPr>
        </w:r>
        <w:r w:rsidR="001D6518">
          <w:rPr>
            <w:noProof/>
            <w:webHidden/>
          </w:rPr>
          <w:fldChar w:fldCharType="separate"/>
        </w:r>
        <w:r>
          <w:rPr>
            <w:noProof/>
            <w:webHidden/>
          </w:rPr>
          <w:t>87</w:t>
        </w:r>
        <w:r w:rsidR="001D6518">
          <w:rPr>
            <w:noProof/>
            <w:webHidden/>
          </w:rPr>
          <w:fldChar w:fldCharType="end"/>
        </w:r>
      </w:hyperlink>
    </w:p>
    <w:p w14:paraId="24003DD9" w14:textId="643C747F" w:rsidR="001D6518" w:rsidRDefault="000D0444">
      <w:pPr>
        <w:pStyle w:val="Sumrio3"/>
        <w:rPr>
          <w:rFonts w:asciiTheme="minorHAnsi" w:eastAsiaTheme="minorEastAsia" w:hAnsiTheme="minorHAnsi" w:cstheme="minorBidi"/>
          <w:noProof/>
          <w:sz w:val="22"/>
          <w:szCs w:val="22"/>
        </w:rPr>
      </w:pPr>
      <w:hyperlink w:anchor="_Toc518056079" w:history="1">
        <w:r w:rsidR="001D6518" w:rsidRPr="005A60B2">
          <w:rPr>
            <w:rStyle w:val="Hyperlink"/>
            <w:rFonts w:cs="Times New Roman"/>
            <w:noProof/>
            <w14:scene3d>
              <w14:camera w14:prst="orthographicFront"/>
              <w14:lightRig w14:rig="threePt" w14:dir="t">
                <w14:rot w14:lat="0" w14:lon="0" w14:rev="0"/>
              </w14:lightRig>
            </w14:scene3d>
          </w:rPr>
          <w:t>21.1.</w:t>
        </w:r>
        <w:r w:rsidR="001D6518">
          <w:rPr>
            <w:rFonts w:asciiTheme="minorHAnsi" w:eastAsiaTheme="minorEastAsia" w:hAnsiTheme="minorHAnsi" w:cstheme="minorBidi"/>
            <w:noProof/>
            <w:sz w:val="22"/>
            <w:szCs w:val="22"/>
          </w:rPr>
          <w:tab/>
        </w:r>
        <w:r w:rsidR="001D6518" w:rsidRPr="005A60B2">
          <w:rPr>
            <w:rStyle w:val="Hyperlink"/>
            <w:noProof/>
          </w:rPr>
          <w:t>Rodapés</w:t>
        </w:r>
        <w:r w:rsidR="001D6518">
          <w:rPr>
            <w:noProof/>
            <w:webHidden/>
          </w:rPr>
          <w:tab/>
        </w:r>
        <w:r w:rsidR="001D6518">
          <w:rPr>
            <w:noProof/>
            <w:webHidden/>
          </w:rPr>
          <w:fldChar w:fldCharType="begin"/>
        </w:r>
        <w:r w:rsidR="001D6518">
          <w:rPr>
            <w:noProof/>
            <w:webHidden/>
          </w:rPr>
          <w:instrText xml:space="preserve"> PAGEREF _Toc518056079 \h </w:instrText>
        </w:r>
        <w:r w:rsidR="001D6518">
          <w:rPr>
            <w:noProof/>
            <w:webHidden/>
          </w:rPr>
        </w:r>
        <w:r w:rsidR="001D6518">
          <w:rPr>
            <w:noProof/>
            <w:webHidden/>
          </w:rPr>
          <w:fldChar w:fldCharType="separate"/>
        </w:r>
        <w:r>
          <w:rPr>
            <w:noProof/>
            <w:webHidden/>
          </w:rPr>
          <w:t>87</w:t>
        </w:r>
        <w:r w:rsidR="001D6518">
          <w:rPr>
            <w:noProof/>
            <w:webHidden/>
          </w:rPr>
          <w:fldChar w:fldCharType="end"/>
        </w:r>
      </w:hyperlink>
    </w:p>
    <w:p w14:paraId="385184AD" w14:textId="129E559E" w:rsidR="001D6518" w:rsidRDefault="000D0444">
      <w:pPr>
        <w:pStyle w:val="Sumrio3"/>
        <w:rPr>
          <w:rFonts w:asciiTheme="minorHAnsi" w:eastAsiaTheme="minorEastAsia" w:hAnsiTheme="minorHAnsi" w:cstheme="minorBidi"/>
          <w:noProof/>
          <w:sz w:val="22"/>
          <w:szCs w:val="22"/>
        </w:rPr>
      </w:pPr>
      <w:hyperlink w:anchor="_Toc518056080" w:history="1">
        <w:r w:rsidR="001D6518" w:rsidRPr="005A60B2">
          <w:rPr>
            <w:rStyle w:val="Hyperlink"/>
            <w:rFonts w:cs="Times New Roman"/>
            <w:noProof/>
            <w14:scene3d>
              <w14:camera w14:prst="orthographicFront"/>
              <w14:lightRig w14:rig="threePt" w14:dir="t">
                <w14:rot w14:lat="0" w14:lon="0" w14:rev="0"/>
              </w14:lightRig>
            </w14:scene3d>
          </w:rPr>
          <w:t>21.2.</w:t>
        </w:r>
        <w:r w:rsidR="001D6518">
          <w:rPr>
            <w:rFonts w:asciiTheme="minorHAnsi" w:eastAsiaTheme="minorEastAsia" w:hAnsiTheme="minorHAnsi" w:cstheme="minorBidi"/>
            <w:noProof/>
            <w:sz w:val="22"/>
            <w:szCs w:val="22"/>
          </w:rPr>
          <w:tab/>
        </w:r>
        <w:r w:rsidR="001D6518" w:rsidRPr="005A60B2">
          <w:rPr>
            <w:rStyle w:val="Hyperlink"/>
            <w:noProof/>
          </w:rPr>
          <w:t>Soleiras</w:t>
        </w:r>
        <w:r w:rsidR="001D6518">
          <w:rPr>
            <w:noProof/>
            <w:webHidden/>
          </w:rPr>
          <w:tab/>
        </w:r>
        <w:r w:rsidR="001D6518">
          <w:rPr>
            <w:noProof/>
            <w:webHidden/>
          </w:rPr>
          <w:fldChar w:fldCharType="begin"/>
        </w:r>
        <w:r w:rsidR="001D6518">
          <w:rPr>
            <w:noProof/>
            <w:webHidden/>
          </w:rPr>
          <w:instrText xml:space="preserve"> PAGEREF _Toc518056080 \h </w:instrText>
        </w:r>
        <w:r w:rsidR="001D6518">
          <w:rPr>
            <w:noProof/>
            <w:webHidden/>
          </w:rPr>
        </w:r>
        <w:r w:rsidR="001D6518">
          <w:rPr>
            <w:noProof/>
            <w:webHidden/>
          </w:rPr>
          <w:fldChar w:fldCharType="separate"/>
        </w:r>
        <w:r>
          <w:rPr>
            <w:noProof/>
            <w:webHidden/>
          </w:rPr>
          <w:t>88</w:t>
        </w:r>
        <w:r w:rsidR="001D6518">
          <w:rPr>
            <w:noProof/>
            <w:webHidden/>
          </w:rPr>
          <w:fldChar w:fldCharType="end"/>
        </w:r>
      </w:hyperlink>
    </w:p>
    <w:p w14:paraId="2A5BA855" w14:textId="4A5E0F91" w:rsidR="001D6518" w:rsidRDefault="000D0444">
      <w:pPr>
        <w:pStyle w:val="Sumrio3"/>
        <w:rPr>
          <w:rFonts w:asciiTheme="minorHAnsi" w:eastAsiaTheme="minorEastAsia" w:hAnsiTheme="minorHAnsi" w:cstheme="minorBidi"/>
          <w:noProof/>
          <w:sz w:val="22"/>
          <w:szCs w:val="22"/>
        </w:rPr>
      </w:pPr>
      <w:hyperlink w:anchor="_Toc518056081" w:history="1">
        <w:r w:rsidR="001D6518" w:rsidRPr="005A60B2">
          <w:rPr>
            <w:rStyle w:val="Hyperlink"/>
            <w:rFonts w:cs="Times New Roman"/>
            <w:noProof/>
            <w14:scene3d>
              <w14:camera w14:prst="orthographicFront"/>
              <w14:lightRig w14:rig="threePt" w14:dir="t">
                <w14:rot w14:lat="0" w14:lon="0" w14:rev="0"/>
              </w14:lightRig>
            </w14:scene3d>
          </w:rPr>
          <w:t>21.3.</w:t>
        </w:r>
        <w:r w:rsidR="001D6518">
          <w:rPr>
            <w:rFonts w:asciiTheme="minorHAnsi" w:eastAsiaTheme="minorEastAsia" w:hAnsiTheme="minorHAnsi" w:cstheme="minorBidi"/>
            <w:noProof/>
            <w:sz w:val="22"/>
            <w:szCs w:val="22"/>
          </w:rPr>
          <w:tab/>
        </w:r>
        <w:r w:rsidR="001D6518" w:rsidRPr="005A60B2">
          <w:rPr>
            <w:rStyle w:val="Hyperlink"/>
            <w:noProof/>
          </w:rPr>
          <w:t>Peitoris</w:t>
        </w:r>
        <w:r w:rsidR="001D6518">
          <w:rPr>
            <w:noProof/>
            <w:webHidden/>
          </w:rPr>
          <w:tab/>
        </w:r>
        <w:r w:rsidR="001D6518">
          <w:rPr>
            <w:noProof/>
            <w:webHidden/>
          </w:rPr>
          <w:fldChar w:fldCharType="begin"/>
        </w:r>
        <w:r w:rsidR="001D6518">
          <w:rPr>
            <w:noProof/>
            <w:webHidden/>
          </w:rPr>
          <w:instrText xml:space="preserve"> PAGEREF _Toc518056081 \h </w:instrText>
        </w:r>
        <w:r w:rsidR="001D6518">
          <w:rPr>
            <w:noProof/>
            <w:webHidden/>
          </w:rPr>
        </w:r>
        <w:r w:rsidR="001D6518">
          <w:rPr>
            <w:noProof/>
            <w:webHidden/>
          </w:rPr>
          <w:fldChar w:fldCharType="separate"/>
        </w:r>
        <w:r>
          <w:rPr>
            <w:noProof/>
            <w:webHidden/>
          </w:rPr>
          <w:t>88</w:t>
        </w:r>
        <w:r w:rsidR="001D6518">
          <w:rPr>
            <w:noProof/>
            <w:webHidden/>
          </w:rPr>
          <w:fldChar w:fldCharType="end"/>
        </w:r>
      </w:hyperlink>
    </w:p>
    <w:p w14:paraId="1955834C" w14:textId="1DE2ECA5" w:rsidR="001D6518" w:rsidRDefault="000D0444">
      <w:pPr>
        <w:pStyle w:val="Sumrio2"/>
        <w:rPr>
          <w:rFonts w:asciiTheme="minorHAnsi" w:eastAsiaTheme="minorEastAsia" w:hAnsiTheme="minorHAnsi" w:cstheme="minorBidi"/>
          <w:b w:val="0"/>
          <w:bCs w:val="0"/>
          <w:noProof/>
          <w:sz w:val="22"/>
          <w:szCs w:val="22"/>
        </w:rPr>
      </w:pPr>
      <w:hyperlink w:anchor="_Toc518056082" w:history="1">
        <w:r w:rsidR="001D6518" w:rsidRPr="005A60B2">
          <w:rPr>
            <w:rStyle w:val="Hyperlink"/>
            <w:noProof/>
          </w:rPr>
          <w:t>22.</w:t>
        </w:r>
        <w:r w:rsidR="001D6518">
          <w:rPr>
            <w:rFonts w:asciiTheme="minorHAnsi" w:eastAsiaTheme="minorEastAsia" w:hAnsiTheme="minorHAnsi" w:cstheme="minorBidi"/>
            <w:b w:val="0"/>
            <w:bCs w:val="0"/>
            <w:noProof/>
            <w:sz w:val="22"/>
            <w:szCs w:val="22"/>
          </w:rPr>
          <w:tab/>
        </w:r>
        <w:r w:rsidR="001D6518" w:rsidRPr="005A60B2">
          <w:rPr>
            <w:rStyle w:val="Hyperlink"/>
            <w:noProof/>
          </w:rPr>
          <w:t>ESQUADRIAS</w:t>
        </w:r>
        <w:r w:rsidR="001D6518">
          <w:rPr>
            <w:noProof/>
            <w:webHidden/>
          </w:rPr>
          <w:tab/>
        </w:r>
        <w:r w:rsidR="001D6518">
          <w:rPr>
            <w:noProof/>
            <w:webHidden/>
          </w:rPr>
          <w:fldChar w:fldCharType="begin"/>
        </w:r>
        <w:r w:rsidR="001D6518">
          <w:rPr>
            <w:noProof/>
            <w:webHidden/>
          </w:rPr>
          <w:instrText xml:space="preserve"> PAGEREF _Toc518056082 \h </w:instrText>
        </w:r>
        <w:r w:rsidR="001D6518">
          <w:rPr>
            <w:noProof/>
            <w:webHidden/>
          </w:rPr>
        </w:r>
        <w:r w:rsidR="001D6518">
          <w:rPr>
            <w:noProof/>
            <w:webHidden/>
          </w:rPr>
          <w:fldChar w:fldCharType="separate"/>
        </w:r>
        <w:r>
          <w:rPr>
            <w:noProof/>
            <w:webHidden/>
          </w:rPr>
          <w:t>88</w:t>
        </w:r>
        <w:r w:rsidR="001D6518">
          <w:rPr>
            <w:noProof/>
            <w:webHidden/>
          </w:rPr>
          <w:fldChar w:fldCharType="end"/>
        </w:r>
      </w:hyperlink>
    </w:p>
    <w:p w14:paraId="009AB9DA" w14:textId="1D05149C" w:rsidR="001D6518" w:rsidRDefault="000D0444">
      <w:pPr>
        <w:pStyle w:val="Sumrio3"/>
        <w:rPr>
          <w:rFonts w:asciiTheme="minorHAnsi" w:eastAsiaTheme="minorEastAsia" w:hAnsiTheme="minorHAnsi" w:cstheme="minorBidi"/>
          <w:noProof/>
          <w:sz w:val="22"/>
          <w:szCs w:val="22"/>
        </w:rPr>
      </w:pPr>
      <w:hyperlink w:anchor="_Toc518056083" w:history="1">
        <w:r w:rsidR="001D6518" w:rsidRPr="005A60B2">
          <w:rPr>
            <w:rStyle w:val="Hyperlink"/>
            <w:rFonts w:cs="Times New Roman"/>
            <w:noProof/>
            <w14:scene3d>
              <w14:camera w14:prst="orthographicFront"/>
              <w14:lightRig w14:rig="threePt" w14:dir="t">
                <w14:rot w14:lat="0" w14:lon="0" w14:rev="0"/>
              </w14:lightRig>
            </w14:scene3d>
          </w:rPr>
          <w:t>22.1.</w:t>
        </w:r>
        <w:r w:rsidR="001D6518">
          <w:rPr>
            <w:rFonts w:asciiTheme="minorHAnsi" w:eastAsiaTheme="minorEastAsia" w:hAnsiTheme="minorHAnsi" w:cstheme="minorBidi"/>
            <w:noProof/>
            <w:sz w:val="22"/>
            <w:szCs w:val="22"/>
          </w:rPr>
          <w:tab/>
        </w:r>
        <w:r w:rsidR="001D6518" w:rsidRPr="005A60B2">
          <w:rPr>
            <w:rStyle w:val="Hyperlink"/>
            <w:noProof/>
          </w:rPr>
          <w:t>Condições Gerais</w:t>
        </w:r>
        <w:r w:rsidR="001D6518">
          <w:rPr>
            <w:noProof/>
            <w:webHidden/>
          </w:rPr>
          <w:tab/>
        </w:r>
        <w:r w:rsidR="001D6518">
          <w:rPr>
            <w:noProof/>
            <w:webHidden/>
          </w:rPr>
          <w:fldChar w:fldCharType="begin"/>
        </w:r>
        <w:r w:rsidR="001D6518">
          <w:rPr>
            <w:noProof/>
            <w:webHidden/>
          </w:rPr>
          <w:instrText xml:space="preserve"> PAGEREF _Toc518056083 \h </w:instrText>
        </w:r>
        <w:r w:rsidR="001D6518">
          <w:rPr>
            <w:noProof/>
            <w:webHidden/>
          </w:rPr>
        </w:r>
        <w:r w:rsidR="001D6518">
          <w:rPr>
            <w:noProof/>
            <w:webHidden/>
          </w:rPr>
          <w:fldChar w:fldCharType="separate"/>
        </w:r>
        <w:r>
          <w:rPr>
            <w:noProof/>
            <w:webHidden/>
          </w:rPr>
          <w:t>88</w:t>
        </w:r>
        <w:r w:rsidR="001D6518">
          <w:rPr>
            <w:noProof/>
            <w:webHidden/>
          </w:rPr>
          <w:fldChar w:fldCharType="end"/>
        </w:r>
      </w:hyperlink>
    </w:p>
    <w:p w14:paraId="4AD89F5C" w14:textId="48C3A602" w:rsidR="001D6518" w:rsidRDefault="000D0444">
      <w:pPr>
        <w:pStyle w:val="Sumrio3"/>
        <w:rPr>
          <w:rFonts w:asciiTheme="minorHAnsi" w:eastAsiaTheme="minorEastAsia" w:hAnsiTheme="minorHAnsi" w:cstheme="minorBidi"/>
          <w:noProof/>
          <w:sz w:val="22"/>
          <w:szCs w:val="22"/>
        </w:rPr>
      </w:pPr>
      <w:hyperlink w:anchor="_Toc518056084" w:history="1">
        <w:r w:rsidR="001D6518" w:rsidRPr="005A60B2">
          <w:rPr>
            <w:rStyle w:val="Hyperlink"/>
            <w:rFonts w:cs="Times New Roman"/>
            <w:noProof/>
            <w14:scene3d>
              <w14:camera w14:prst="orthographicFront"/>
              <w14:lightRig w14:rig="threePt" w14:dir="t">
                <w14:rot w14:lat="0" w14:lon="0" w14:rev="0"/>
              </w14:lightRig>
            </w14:scene3d>
          </w:rPr>
          <w:t>22.2.</w:t>
        </w:r>
        <w:r w:rsidR="001D6518">
          <w:rPr>
            <w:rFonts w:asciiTheme="minorHAnsi" w:eastAsiaTheme="minorEastAsia" w:hAnsiTheme="minorHAnsi" w:cstheme="minorBidi"/>
            <w:noProof/>
            <w:sz w:val="22"/>
            <w:szCs w:val="22"/>
          </w:rPr>
          <w:tab/>
        </w:r>
        <w:r w:rsidR="001D6518" w:rsidRPr="005A60B2">
          <w:rPr>
            <w:rStyle w:val="Hyperlink"/>
            <w:noProof/>
          </w:rPr>
          <w:t>Esquadrias de Madeira</w:t>
        </w:r>
        <w:r w:rsidR="001D6518">
          <w:rPr>
            <w:noProof/>
            <w:webHidden/>
          </w:rPr>
          <w:tab/>
        </w:r>
        <w:r w:rsidR="001D6518">
          <w:rPr>
            <w:noProof/>
            <w:webHidden/>
          </w:rPr>
          <w:fldChar w:fldCharType="begin"/>
        </w:r>
        <w:r w:rsidR="001D6518">
          <w:rPr>
            <w:noProof/>
            <w:webHidden/>
          </w:rPr>
          <w:instrText xml:space="preserve"> PAGEREF _Toc518056084 \h </w:instrText>
        </w:r>
        <w:r w:rsidR="001D6518">
          <w:rPr>
            <w:noProof/>
            <w:webHidden/>
          </w:rPr>
        </w:r>
        <w:r w:rsidR="001D6518">
          <w:rPr>
            <w:noProof/>
            <w:webHidden/>
          </w:rPr>
          <w:fldChar w:fldCharType="separate"/>
        </w:r>
        <w:r>
          <w:rPr>
            <w:noProof/>
            <w:webHidden/>
          </w:rPr>
          <w:t>89</w:t>
        </w:r>
        <w:r w:rsidR="001D6518">
          <w:rPr>
            <w:noProof/>
            <w:webHidden/>
          </w:rPr>
          <w:fldChar w:fldCharType="end"/>
        </w:r>
      </w:hyperlink>
    </w:p>
    <w:p w14:paraId="73666AFB" w14:textId="509EA600" w:rsidR="001D6518" w:rsidRDefault="000D0444">
      <w:pPr>
        <w:pStyle w:val="Sumrio3"/>
        <w:rPr>
          <w:rFonts w:asciiTheme="minorHAnsi" w:eastAsiaTheme="minorEastAsia" w:hAnsiTheme="minorHAnsi" w:cstheme="minorBidi"/>
          <w:noProof/>
          <w:sz w:val="22"/>
          <w:szCs w:val="22"/>
        </w:rPr>
      </w:pPr>
      <w:hyperlink w:anchor="_Toc518056085" w:history="1">
        <w:r w:rsidR="001D6518" w:rsidRPr="005A60B2">
          <w:rPr>
            <w:rStyle w:val="Hyperlink"/>
            <w:rFonts w:cs="Times New Roman"/>
            <w:noProof/>
            <w14:scene3d>
              <w14:camera w14:prst="orthographicFront"/>
              <w14:lightRig w14:rig="threePt" w14:dir="t">
                <w14:rot w14:lat="0" w14:lon="0" w14:rev="0"/>
              </w14:lightRig>
            </w14:scene3d>
          </w:rPr>
          <w:t>22.3.</w:t>
        </w:r>
        <w:r w:rsidR="001D6518">
          <w:rPr>
            <w:rFonts w:asciiTheme="minorHAnsi" w:eastAsiaTheme="minorEastAsia" w:hAnsiTheme="minorHAnsi" w:cstheme="minorBidi"/>
            <w:noProof/>
            <w:sz w:val="22"/>
            <w:szCs w:val="22"/>
          </w:rPr>
          <w:tab/>
        </w:r>
        <w:r w:rsidR="001D6518" w:rsidRPr="005A60B2">
          <w:rPr>
            <w:rStyle w:val="Hyperlink"/>
            <w:noProof/>
          </w:rPr>
          <w:t>Esquadrias de Alumínio</w:t>
        </w:r>
        <w:r w:rsidR="001D6518">
          <w:rPr>
            <w:noProof/>
            <w:webHidden/>
          </w:rPr>
          <w:tab/>
        </w:r>
        <w:r w:rsidR="001D6518">
          <w:rPr>
            <w:noProof/>
            <w:webHidden/>
          </w:rPr>
          <w:fldChar w:fldCharType="begin"/>
        </w:r>
        <w:r w:rsidR="001D6518">
          <w:rPr>
            <w:noProof/>
            <w:webHidden/>
          </w:rPr>
          <w:instrText xml:space="preserve"> PAGEREF _Toc518056085 \h </w:instrText>
        </w:r>
        <w:r w:rsidR="001D6518">
          <w:rPr>
            <w:noProof/>
            <w:webHidden/>
          </w:rPr>
        </w:r>
        <w:r w:rsidR="001D6518">
          <w:rPr>
            <w:noProof/>
            <w:webHidden/>
          </w:rPr>
          <w:fldChar w:fldCharType="separate"/>
        </w:r>
        <w:r>
          <w:rPr>
            <w:noProof/>
            <w:webHidden/>
          </w:rPr>
          <w:t>89</w:t>
        </w:r>
        <w:r w:rsidR="001D6518">
          <w:rPr>
            <w:noProof/>
            <w:webHidden/>
          </w:rPr>
          <w:fldChar w:fldCharType="end"/>
        </w:r>
      </w:hyperlink>
    </w:p>
    <w:p w14:paraId="3B230D54" w14:textId="2070DAA8" w:rsidR="001D6518" w:rsidRDefault="000D0444">
      <w:pPr>
        <w:pStyle w:val="Sumrio3"/>
        <w:rPr>
          <w:rFonts w:asciiTheme="minorHAnsi" w:eastAsiaTheme="minorEastAsia" w:hAnsiTheme="minorHAnsi" w:cstheme="minorBidi"/>
          <w:noProof/>
          <w:sz w:val="22"/>
          <w:szCs w:val="22"/>
        </w:rPr>
      </w:pPr>
      <w:hyperlink w:anchor="_Toc518056086" w:history="1">
        <w:r w:rsidR="001D6518" w:rsidRPr="005A60B2">
          <w:rPr>
            <w:rStyle w:val="Hyperlink"/>
            <w:rFonts w:cs="Times New Roman"/>
            <w:noProof/>
            <w14:scene3d>
              <w14:camera w14:prst="orthographicFront"/>
              <w14:lightRig w14:rig="threePt" w14:dir="t">
                <w14:rot w14:lat="0" w14:lon="0" w14:rev="0"/>
              </w14:lightRig>
            </w14:scene3d>
          </w:rPr>
          <w:t>22.4.</w:t>
        </w:r>
        <w:r w:rsidR="001D6518">
          <w:rPr>
            <w:rFonts w:asciiTheme="minorHAnsi" w:eastAsiaTheme="minorEastAsia" w:hAnsiTheme="minorHAnsi" w:cstheme="minorBidi"/>
            <w:noProof/>
            <w:sz w:val="22"/>
            <w:szCs w:val="22"/>
          </w:rPr>
          <w:tab/>
        </w:r>
        <w:r w:rsidR="001D6518" w:rsidRPr="005A60B2">
          <w:rPr>
            <w:rStyle w:val="Hyperlink"/>
            <w:noProof/>
          </w:rPr>
          <w:t>Esquadrias de Aço</w:t>
        </w:r>
        <w:r w:rsidR="001D6518">
          <w:rPr>
            <w:noProof/>
            <w:webHidden/>
          </w:rPr>
          <w:tab/>
        </w:r>
        <w:r w:rsidR="001D6518">
          <w:rPr>
            <w:noProof/>
            <w:webHidden/>
          </w:rPr>
          <w:fldChar w:fldCharType="begin"/>
        </w:r>
        <w:r w:rsidR="001D6518">
          <w:rPr>
            <w:noProof/>
            <w:webHidden/>
          </w:rPr>
          <w:instrText xml:space="preserve"> PAGEREF _Toc518056086 \h </w:instrText>
        </w:r>
        <w:r w:rsidR="001D6518">
          <w:rPr>
            <w:noProof/>
            <w:webHidden/>
          </w:rPr>
        </w:r>
        <w:r w:rsidR="001D6518">
          <w:rPr>
            <w:noProof/>
            <w:webHidden/>
          </w:rPr>
          <w:fldChar w:fldCharType="separate"/>
        </w:r>
        <w:r>
          <w:rPr>
            <w:noProof/>
            <w:webHidden/>
          </w:rPr>
          <w:t>91</w:t>
        </w:r>
        <w:r w:rsidR="001D6518">
          <w:rPr>
            <w:noProof/>
            <w:webHidden/>
          </w:rPr>
          <w:fldChar w:fldCharType="end"/>
        </w:r>
      </w:hyperlink>
    </w:p>
    <w:p w14:paraId="4AC329F4" w14:textId="085943C3" w:rsidR="001D6518" w:rsidRDefault="000D0444">
      <w:pPr>
        <w:pStyle w:val="Sumrio2"/>
        <w:rPr>
          <w:rFonts w:asciiTheme="minorHAnsi" w:eastAsiaTheme="minorEastAsia" w:hAnsiTheme="minorHAnsi" w:cstheme="minorBidi"/>
          <w:b w:val="0"/>
          <w:bCs w:val="0"/>
          <w:noProof/>
          <w:sz w:val="22"/>
          <w:szCs w:val="22"/>
        </w:rPr>
      </w:pPr>
      <w:hyperlink w:anchor="_Toc518056087" w:history="1">
        <w:r w:rsidR="001D6518" w:rsidRPr="005A60B2">
          <w:rPr>
            <w:rStyle w:val="Hyperlink"/>
            <w:noProof/>
          </w:rPr>
          <w:t>23.</w:t>
        </w:r>
        <w:r w:rsidR="001D6518">
          <w:rPr>
            <w:rFonts w:asciiTheme="minorHAnsi" w:eastAsiaTheme="minorEastAsia" w:hAnsiTheme="minorHAnsi" w:cstheme="minorBidi"/>
            <w:b w:val="0"/>
            <w:bCs w:val="0"/>
            <w:noProof/>
            <w:sz w:val="22"/>
            <w:szCs w:val="22"/>
          </w:rPr>
          <w:tab/>
        </w:r>
        <w:r w:rsidR="001D6518" w:rsidRPr="005A60B2">
          <w:rPr>
            <w:rStyle w:val="Hyperlink"/>
            <w:noProof/>
          </w:rPr>
          <w:t>VIDROS</w:t>
        </w:r>
        <w:r w:rsidR="001D6518">
          <w:rPr>
            <w:noProof/>
            <w:webHidden/>
          </w:rPr>
          <w:tab/>
        </w:r>
        <w:r w:rsidR="001D6518">
          <w:rPr>
            <w:noProof/>
            <w:webHidden/>
          </w:rPr>
          <w:fldChar w:fldCharType="begin"/>
        </w:r>
        <w:r w:rsidR="001D6518">
          <w:rPr>
            <w:noProof/>
            <w:webHidden/>
          </w:rPr>
          <w:instrText xml:space="preserve"> PAGEREF _Toc518056087 \h </w:instrText>
        </w:r>
        <w:r w:rsidR="001D6518">
          <w:rPr>
            <w:noProof/>
            <w:webHidden/>
          </w:rPr>
        </w:r>
        <w:r w:rsidR="001D6518">
          <w:rPr>
            <w:noProof/>
            <w:webHidden/>
          </w:rPr>
          <w:fldChar w:fldCharType="separate"/>
        </w:r>
        <w:r>
          <w:rPr>
            <w:noProof/>
            <w:webHidden/>
          </w:rPr>
          <w:t>93</w:t>
        </w:r>
        <w:r w:rsidR="001D6518">
          <w:rPr>
            <w:noProof/>
            <w:webHidden/>
          </w:rPr>
          <w:fldChar w:fldCharType="end"/>
        </w:r>
      </w:hyperlink>
    </w:p>
    <w:p w14:paraId="3C2D58B2" w14:textId="246C8627" w:rsidR="001D6518" w:rsidRDefault="000D0444">
      <w:pPr>
        <w:pStyle w:val="Sumrio3"/>
        <w:rPr>
          <w:rFonts w:asciiTheme="minorHAnsi" w:eastAsiaTheme="minorEastAsia" w:hAnsiTheme="minorHAnsi" w:cstheme="minorBidi"/>
          <w:noProof/>
          <w:sz w:val="22"/>
          <w:szCs w:val="22"/>
        </w:rPr>
      </w:pPr>
      <w:hyperlink w:anchor="_Toc518056088" w:history="1">
        <w:r w:rsidR="001D6518" w:rsidRPr="005A60B2">
          <w:rPr>
            <w:rStyle w:val="Hyperlink"/>
            <w:rFonts w:cs="Times New Roman"/>
            <w:noProof/>
            <w14:scene3d>
              <w14:camera w14:prst="orthographicFront"/>
              <w14:lightRig w14:rig="threePt" w14:dir="t">
                <w14:rot w14:lat="0" w14:lon="0" w14:rev="0"/>
              </w14:lightRig>
            </w14:scene3d>
          </w:rPr>
          <w:t>23.1.</w:t>
        </w:r>
        <w:r w:rsidR="001D6518">
          <w:rPr>
            <w:rFonts w:asciiTheme="minorHAnsi" w:eastAsiaTheme="minorEastAsia" w:hAnsiTheme="minorHAnsi" w:cstheme="minorBidi"/>
            <w:noProof/>
            <w:sz w:val="22"/>
            <w:szCs w:val="22"/>
          </w:rPr>
          <w:tab/>
        </w:r>
        <w:r w:rsidR="001D6518" w:rsidRPr="005A60B2">
          <w:rPr>
            <w:rStyle w:val="Hyperlink"/>
            <w:noProof/>
          </w:rPr>
          <w:t>Condições Gerais</w:t>
        </w:r>
        <w:r w:rsidR="001D6518">
          <w:rPr>
            <w:noProof/>
            <w:webHidden/>
          </w:rPr>
          <w:tab/>
        </w:r>
        <w:r w:rsidR="001D6518">
          <w:rPr>
            <w:noProof/>
            <w:webHidden/>
          </w:rPr>
          <w:fldChar w:fldCharType="begin"/>
        </w:r>
        <w:r w:rsidR="001D6518">
          <w:rPr>
            <w:noProof/>
            <w:webHidden/>
          </w:rPr>
          <w:instrText xml:space="preserve"> PAGEREF _Toc518056088 \h </w:instrText>
        </w:r>
        <w:r w:rsidR="001D6518">
          <w:rPr>
            <w:noProof/>
            <w:webHidden/>
          </w:rPr>
        </w:r>
        <w:r w:rsidR="001D6518">
          <w:rPr>
            <w:noProof/>
            <w:webHidden/>
          </w:rPr>
          <w:fldChar w:fldCharType="separate"/>
        </w:r>
        <w:r>
          <w:rPr>
            <w:noProof/>
            <w:webHidden/>
          </w:rPr>
          <w:t>93</w:t>
        </w:r>
        <w:r w:rsidR="001D6518">
          <w:rPr>
            <w:noProof/>
            <w:webHidden/>
          </w:rPr>
          <w:fldChar w:fldCharType="end"/>
        </w:r>
      </w:hyperlink>
    </w:p>
    <w:p w14:paraId="32B08373" w14:textId="63EC3D82" w:rsidR="001D6518" w:rsidRDefault="000D0444">
      <w:pPr>
        <w:pStyle w:val="Sumrio3"/>
        <w:rPr>
          <w:rFonts w:asciiTheme="minorHAnsi" w:eastAsiaTheme="minorEastAsia" w:hAnsiTheme="minorHAnsi" w:cstheme="minorBidi"/>
          <w:noProof/>
          <w:sz w:val="22"/>
          <w:szCs w:val="22"/>
        </w:rPr>
      </w:pPr>
      <w:hyperlink w:anchor="_Toc518056089" w:history="1">
        <w:r w:rsidR="001D6518" w:rsidRPr="005A60B2">
          <w:rPr>
            <w:rStyle w:val="Hyperlink"/>
            <w:rFonts w:cs="Times New Roman"/>
            <w:noProof/>
            <w14:scene3d>
              <w14:camera w14:prst="orthographicFront"/>
              <w14:lightRig w14:rig="threePt" w14:dir="t">
                <w14:rot w14:lat="0" w14:lon="0" w14:rev="0"/>
              </w14:lightRig>
            </w14:scene3d>
          </w:rPr>
          <w:t>23.2.</w:t>
        </w:r>
        <w:r w:rsidR="001D6518">
          <w:rPr>
            <w:rFonts w:asciiTheme="minorHAnsi" w:eastAsiaTheme="minorEastAsia" w:hAnsiTheme="minorHAnsi" w:cstheme="minorBidi"/>
            <w:noProof/>
            <w:sz w:val="22"/>
            <w:szCs w:val="22"/>
          </w:rPr>
          <w:tab/>
        </w:r>
        <w:r w:rsidR="001D6518" w:rsidRPr="005A60B2">
          <w:rPr>
            <w:rStyle w:val="Hyperlink"/>
            <w:noProof/>
          </w:rPr>
          <w:t>Vidros Float (4mm ou 6mm)</w:t>
        </w:r>
        <w:r w:rsidR="001D6518">
          <w:rPr>
            <w:noProof/>
            <w:webHidden/>
          </w:rPr>
          <w:tab/>
        </w:r>
        <w:r w:rsidR="001D6518">
          <w:rPr>
            <w:noProof/>
            <w:webHidden/>
          </w:rPr>
          <w:fldChar w:fldCharType="begin"/>
        </w:r>
        <w:r w:rsidR="001D6518">
          <w:rPr>
            <w:noProof/>
            <w:webHidden/>
          </w:rPr>
          <w:instrText xml:space="preserve"> PAGEREF _Toc518056089 \h </w:instrText>
        </w:r>
        <w:r w:rsidR="001D6518">
          <w:rPr>
            <w:noProof/>
            <w:webHidden/>
          </w:rPr>
        </w:r>
        <w:r w:rsidR="001D6518">
          <w:rPr>
            <w:noProof/>
            <w:webHidden/>
          </w:rPr>
          <w:fldChar w:fldCharType="separate"/>
        </w:r>
        <w:r>
          <w:rPr>
            <w:noProof/>
            <w:webHidden/>
          </w:rPr>
          <w:t>94</w:t>
        </w:r>
        <w:r w:rsidR="001D6518">
          <w:rPr>
            <w:noProof/>
            <w:webHidden/>
          </w:rPr>
          <w:fldChar w:fldCharType="end"/>
        </w:r>
      </w:hyperlink>
    </w:p>
    <w:p w14:paraId="38AFA400" w14:textId="2552886F" w:rsidR="001D6518" w:rsidRDefault="000D0444">
      <w:pPr>
        <w:pStyle w:val="Sumrio3"/>
        <w:rPr>
          <w:rFonts w:asciiTheme="minorHAnsi" w:eastAsiaTheme="minorEastAsia" w:hAnsiTheme="minorHAnsi" w:cstheme="minorBidi"/>
          <w:noProof/>
          <w:sz w:val="22"/>
          <w:szCs w:val="22"/>
        </w:rPr>
      </w:pPr>
      <w:hyperlink w:anchor="_Toc518056090" w:history="1">
        <w:r w:rsidR="001D6518" w:rsidRPr="005A60B2">
          <w:rPr>
            <w:rStyle w:val="Hyperlink"/>
            <w:rFonts w:cs="Times New Roman"/>
            <w:noProof/>
            <w14:scene3d>
              <w14:camera w14:prst="orthographicFront"/>
              <w14:lightRig w14:rig="threePt" w14:dir="t">
                <w14:rot w14:lat="0" w14:lon="0" w14:rev="0"/>
              </w14:lightRig>
            </w14:scene3d>
          </w:rPr>
          <w:t>23.3.</w:t>
        </w:r>
        <w:r w:rsidR="001D6518">
          <w:rPr>
            <w:rFonts w:asciiTheme="minorHAnsi" w:eastAsiaTheme="minorEastAsia" w:hAnsiTheme="minorHAnsi" w:cstheme="minorBidi"/>
            <w:noProof/>
            <w:sz w:val="22"/>
            <w:szCs w:val="22"/>
          </w:rPr>
          <w:tab/>
        </w:r>
        <w:r w:rsidR="001D6518" w:rsidRPr="005A60B2">
          <w:rPr>
            <w:rStyle w:val="Hyperlink"/>
            <w:noProof/>
          </w:rPr>
          <w:t>Vidros Laminados</w:t>
        </w:r>
        <w:r w:rsidR="001D6518">
          <w:rPr>
            <w:noProof/>
            <w:webHidden/>
          </w:rPr>
          <w:tab/>
        </w:r>
        <w:r w:rsidR="001D6518">
          <w:rPr>
            <w:noProof/>
            <w:webHidden/>
          </w:rPr>
          <w:fldChar w:fldCharType="begin"/>
        </w:r>
        <w:r w:rsidR="001D6518">
          <w:rPr>
            <w:noProof/>
            <w:webHidden/>
          </w:rPr>
          <w:instrText xml:space="preserve"> PAGEREF _Toc518056090 \h </w:instrText>
        </w:r>
        <w:r w:rsidR="001D6518">
          <w:rPr>
            <w:noProof/>
            <w:webHidden/>
          </w:rPr>
        </w:r>
        <w:r w:rsidR="001D6518">
          <w:rPr>
            <w:noProof/>
            <w:webHidden/>
          </w:rPr>
          <w:fldChar w:fldCharType="separate"/>
        </w:r>
        <w:r>
          <w:rPr>
            <w:noProof/>
            <w:webHidden/>
          </w:rPr>
          <w:t>94</w:t>
        </w:r>
        <w:r w:rsidR="001D6518">
          <w:rPr>
            <w:noProof/>
            <w:webHidden/>
          </w:rPr>
          <w:fldChar w:fldCharType="end"/>
        </w:r>
      </w:hyperlink>
    </w:p>
    <w:p w14:paraId="453369F1" w14:textId="04E824AA" w:rsidR="001D6518" w:rsidRDefault="000D0444">
      <w:pPr>
        <w:pStyle w:val="Sumrio2"/>
        <w:rPr>
          <w:rFonts w:asciiTheme="minorHAnsi" w:eastAsiaTheme="minorEastAsia" w:hAnsiTheme="minorHAnsi" w:cstheme="minorBidi"/>
          <w:b w:val="0"/>
          <w:bCs w:val="0"/>
          <w:noProof/>
          <w:sz w:val="22"/>
          <w:szCs w:val="22"/>
        </w:rPr>
      </w:pPr>
      <w:hyperlink w:anchor="_Toc518056091" w:history="1">
        <w:r w:rsidR="001D6518" w:rsidRPr="005A60B2">
          <w:rPr>
            <w:rStyle w:val="Hyperlink"/>
            <w:noProof/>
          </w:rPr>
          <w:t>24.</w:t>
        </w:r>
        <w:r w:rsidR="001D6518">
          <w:rPr>
            <w:rFonts w:asciiTheme="minorHAnsi" w:eastAsiaTheme="minorEastAsia" w:hAnsiTheme="minorHAnsi" w:cstheme="minorBidi"/>
            <w:b w:val="0"/>
            <w:bCs w:val="0"/>
            <w:noProof/>
            <w:sz w:val="22"/>
            <w:szCs w:val="22"/>
          </w:rPr>
          <w:tab/>
        </w:r>
        <w:r w:rsidR="001D6518" w:rsidRPr="005A60B2">
          <w:rPr>
            <w:rStyle w:val="Hyperlink"/>
            <w:noProof/>
          </w:rPr>
          <w:t>FERRAGENS</w:t>
        </w:r>
        <w:r w:rsidR="001D6518">
          <w:rPr>
            <w:noProof/>
            <w:webHidden/>
          </w:rPr>
          <w:tab/>
        </w:r>
        <w:r w:rsidR="001D6518">
          <w:rPr>
            <w:noProof/>
            <w:webHidden/>
          </w:rPr>
          <w:fldChar w:fldCharType="begin"/>
        </w:r>
        <w:r w:rsidR="001D6518">
          <w:rPr>
            <w:noProof/>
            <w:webHidden/>
          </w:rPr>
          <w:instrText xml:space="preserve"> PAGEREF _Toc518056091 \h </w:instrText>
        </w:r>
        <w:r w:rsidR="001D6518">
          <w:rPr>
            <w:noProof/>
            <w:webHidden/>
          </w:rPr>
        </w:r>
        <w:r w:rsidR="001D6518">
          <w:rPr>
            <w:noProof/>
            <w:webHidden/>
          </w:rPr>
          <w:fldChar w:fldCharType="separate"/>
        </w:r>
        <w:r>
          <w:rPr>
            <w:noProof/>
            <w:webHidden/>
          </w:rPr>
          <w:t>94</w:t>
        </w:r>
        <w:r w:rsidR="001D6518">
          <w:rPr>
            <w:noProof/>
            <w:webHidden/>
          </w:rPr>
          <w:fldChar w:fldCharType="end"/>
        </w:r>
      </w:hyperlink>
    </w:p>
    <w:p w14:paraId="60742980" w14:textId="3B3B2F51" w:rsidR="001D6518" w:rsidRDefault="000D0444">
      <w:pPr>
        <w:pStyle w:val="Sumrio3"/>
        <w:rPr>
          <w:rFonts w:asciiTheme="minorHAnsi" w:eastAsiaTheme="minorEastAsia" w:hAnsiTheme="minorHAnsi" w:cstheme="minorBidi"/>
          <w:noProof/>
          <w:sz w:val="22"/>
          <w:szCs w:val="22"/>
        </w:rPr>
      </w:pPr>
      <w:hyperlink w:anchor="_Toc518056092" w:history="1">
        <w:r w:rsidR="001D6518" w:rsidRPr="005A60B2">
          <w:rPr>
            <w:rStyle w:val="Hyperlink"/>
            <w:rFonts w:cs="Times New Roman"/>
            <w:noProof/>
            <w14:scene3d>
              <w14:camera w14:prst="orthographicFront"/>
              <w14:lightRig w14:rig="threePt" w14:dir="t">
                <w14:rot w14:lat="0" w14:lon="0" w14:rev="0"/>
              </w14:lightRig>
            </w14:scene3d>
          </w:rPr>
          <w:t>24.1.</w:t>
        </w:r>
        <w:r w:rsidR="001D6518">
          <w:rPr>
            <w:rFonts w:asciiTheme="minorHAnsi" w:eastAsiaTheme="minorEastAsia" w:hAnsiTheme="minorHAnsi" w:cstheme="minorBidi"/>
            <w:noProof/>
            <w:sz w:val="22"/>
            <w:szCs w:val="22"/>
          </w:rPr>
          <w:tab/>
        </w:r>
        <w:r w:rsidR="001D6518" w:rsidRPr="005A60B2">
          <w:rPr>
            <w:rStyle w:val="Hyperlink"/>
            <w:noProof/>
          </w:rPr>
          <w:t>Condições Gerais</w:t>
        </w:r>
        <w:r w:rsidR="001D6518">
          <w:rPr>
            <w:noProof/>
            <w:webHidden/>
          </w:rPr>
          <w:tab/>
        </w:r>
        <w:r w:rsidR="001D6518">
          <w:rPr>
            <w:noProof/>
            <w:webHidden/>
          </w:rPr>
          <w:fldChar w:fldCharType="begin"/>
        </w:r>
        <w:r w:rsidR="001D6518">
          <w:rPr>
            <w:noProof/>
            <w:webHidden/>
          </w:rPr>
          <w:instrText xml:space="preserve"> PAGEREF _Toc518056092 \h </w:instrText>
        </w:r>
        <w:r w:rsidR="001D6518">
          <w:rPr>
            <w:noProof/>
            <w:webHidden/>
          </w:rPr>
        </w:r>
        <w:r w:rsidR="001D6518">
          <w:rPr>
            <w:noProof/>
            <w:webHidden/>
          </w:rPr>
          <w:fldChar w:fldCharType="separate"/>
        </w:r>
        <w:r>
          <w:rPr>
            <w:noProof/>
            <w:webHidden/>
          </w:rPr>
          <w:t>94</w:t>
        </w:r>
        <w:r w:rsidR="001D6518">
          <w:rPr>
            <w:noProof/>
            <w:webHidden/>
          </w:rPr>
          <w:fldChar w:fldCharType="end"/>
        </w:r>
      </w:hyperlink>
    </w:p>
    <w:p w14:paraId="6369035E" w14:textId="69297D4F" w:rsidR="001D6518" w:rsidRDefault="000D0444">
      <w:pPr>
        <w:pStyle w:val="Sumrio3"/>
        <w:rPr>
          <w:rFonts w:asciiTheme="minorHAnsi" w:eastAsiaTheme="minorEastAsia" w:hAnsiTheme="minorHAnsi" w:cstheme="minorBidi"/>
          <w:noProof/>
          <w:sz w:val="22"/>
          <w:szCs w:val="22"/>
        </w:rPr>
      </w:pPr>
      <w:hyperlink w:anchor="_Toc518056093" w:history="1">
        <w:r w:rsidR="001D6518" w:rsidRPr="005A60B2">
          <w:rPr>
            <w:rStyle w:val="Hyperlink"/>
            <w:rFonts w:cs="Times New Roman"/>
            <w:noProof/>
            <w14:scene3d>
              <w14:camera w14:prst="orthographicFront"/>
              <w14:lightRig w14:rig="threePt" w14:dir="t">
                <w14:rot w14:lat="0" w14:lon="0" w14:rev="0"/>
              </w14:lightRig>
            </w14:scene3d>
          </w:rPr>
          <w:t>24.2.</w:t>
        </w:r>
        <w:r w:rsidR="001D6518">
          <w:rPr>
            <w:rFonts w:asciiTheme="minorHAnsi" w:eastAsiaTheme="minorEastAsia" w:hAnsiTheme="minorHAnsi" w:cstheme="minorBidi"/>
            <w:noProof/>
            <w:sz w:val="22"/>
            <w:szCs w:val="22"/>
          </w:rPr>
          <w:tab/>
        </w:r>
        <w:r w:rsidR="001D6518" w:rsidRPr="005A60B2">
          <w:rPr>
            <w:rStyle w:val="Hyperlink"/>
            <w:noProof/>
          </w:rPr>
          <w:t>Para as Portas Internas e Externas</w:t>
        </w:r>
        <w:r w:rsidR="001D6518">
          <w:rPr>
            <w:noProof/>
            <w:webHidden/>
          </w:rPr>
          <w:tab/>
        </w:r>
        <w:r w:rsidR="001D6518">
          <w:rPr>
            <w:noProof/>
            <w:webHidden/>
          </w:rPr>
          <w:fldChar w:fldCharType="begin"/>
        </w:r>
        <w:r w:rsidR="001D6518">
          <w:rPr>
            <w:noProof/>
            <w:webHidden/>
          </w:rPr>
          <w:instrText xml:space="preserve"> PAGEREF _Toc518056093 \h </w:instrText>
        </w:r>
        <w:r w:rsidR="001D6518">
          <w:rPr>
            <w:noProof/>
            <w:webHidden/>
          </w:rPr>
        </w:r>
        <w:r w:rsidR="001D6518">
          <w:rPr>
            <w:noProof/>
            <w:webHidden/>
          </w:rPr>
          <w:fldChar w:fldCharType="separate"/>
        </w:r>
        <w:r>
          <w:rPr>
            <w:noProof/>
            <w:webHidden/>
          </w:rPr>
          <w:t>95</w:t>
        </w:r>
        <w:r w:rsidR="001D6518">
          <w:rPr>
            <w:noProof/>
            <w:webHidden/>
          </w:rPr>
          <w:fldChar w:fldCharType="end"/>
        </w:r>
      </w:hyperlink>
    </w:p>
    <w:p w14:paraId="4EB30E41" w14:textId="16D5A99D" w:rsidR="001D6518" w:rsidRDefault="000D0444">
      <w:pPr>
        <w:pStyle w:val="Sumrio2"/>
        <w:rPr>
          <w:rFonts w:asciiTheme="minorHAnsi" w:eastAsiaTheme="minorEastAsia" w:hAnsiTheme="minorHAnsi" w:cstheme="minorBidi"/>
          <w:b w:val="0"/>
          <w:bCs w:val="0"/>
          <w:noProof/>
          <w:sz w:val="22"/>
          <w:szCs w:val="22"/>
        </w:rPr>
      </w:pPr>
      <w:hyperlink w:anchor="_Toc518056094" w:history="1">
        <w:r w:rsidR="001D6518" w:rsidRPr="005A60B2">
          <w:rPr>
            <w:rStyle w:val="Hyperlink"/>
            <w:noProof/>
          </w:rPr>
          <w:t>25.</w:t>
        </w:r>
        <w:r w:rsidR="001D6518">
          <w:rPr>
            <w:rFonts w:asciiTheme="minorHAnsi" w:eastAsiaTheme="minorEastAsia" w:hAnsiTheme="minorHAnsi" w:cstheme="minorBidi"/>
            <w:b w:val="0"/>
            <w:bCs w:val="0"/>
            <w:noProof/>
            <w:sz w:val="22"/>
            <w:szCs w:val="22"/>
          </w:rPr>
          <w:tab/>
        </w:r>
        <w:r w:rsidR="001D6518" w:rsidRPr="005A60B2">
          <w:rPr>
            <w:rStyle w:val="Hyperlink"/>
            <w:noProof/>
          </w:rPr>
          <w:t>EQUIPAMENTOS SANITÁRIOS</w:t>
        </w:r>
        <w:r w:rsidR="001D6518">
          <w:rPr>
            <w:noProof/>
            <w:webHidden/>
          </w:rPr>
          <w:tab/>
        </w:r>
        <w:r w:rsidR="001D6518">
          <w:rPr>
            <w:noProof/>
            <w:webHidden/>
          </w:rPr>
          <w:fldChar w:fldCharType="begin"/>
        </w:r>
        <w:r w:rsidR="001D6518">
          <w:rPr>
            <w:noProof/>
            <w:webHidden/>
          </w:rPr>
          <w:instrText xml:space="preserve"> PAGEREF _Toc518056094 \h </w:instrText>
        </w:r>
        <w:r w:rsidR="001D6518">
          <w:rPr>
            <w:noProof/>
            <w:webHidden/>
          </w:rPr>
        </w:r>
        <w:r w:rsidR="001D6518">
          <w:rPr>
            <w:noProof/>
            <w:webHidden/>
          </w:rPr>
          <w:fldChar w:fldCharType="separate"/>
        </w:r>
        <w:r>
          <w:rPr>
            <w:noProof/>
            <w:webHidden/>
          </w:rPr>
          <w:t>95</w:t>
        </w:r>
        <w:r w:rsidR="001D6518">
          <w:rPr>
            <w:noProof/>
            <w:webHidden/>
          </w:rPr>
          <w:fldChar w:fldCharType="end"/>
        </w:r>
      </w:hyperlink>
    </w:p>
    <w:p w14:paraId="4636BD0A" w14:textId="1B0D2F06" w:rsidR="001D6518" w:rsidRDefault="000D0444">
      <w:pPr>
        <w:pStyle w:val="Sumrio3"/>
        <w:rPr>
          <w:rFonts w:asciiTheme="minorHAnsi" w:eastAsiaTheme="minorEastAsia" w:hAnsiTheme="minorHAnsi" w:cstheme="minorBidi"/>
          <w:noProof/>
          <w:sz w:val="22"/>
          <w:szCs w:val="22"/>
        </w:rPr>
      </w:pPr>
      <w:hyperlink w:anchor="_Toc518056095" w:history="1">
        <w:r w:rsidR="001D6518" w:rsidRPr="005A60B2">
          <w:rPr>
            <w:rStyle w:val="Hyperlink"/>
            <w:rFonts w:cs="Times New Roman"/>
            <w:noProof/>
            <w14:scene3d>
              <w14:camera w14:prst="orthographicFront"/>
              <w14:lightRig w14:rig="threePt" w14:dir="t">
                <w14:rot w14:lat="0" w14:lon="0" w14:rev="0"/>
              </w14:lightRig>
            </w14:scene3d>
          </w:rPr>
          <w:t>25.1.</w:t>
        </w:r>
        <w:r w:rsidR="001D6518">
          <w:rPr>
            <w:rFonts w:asciiTheme="minorHAnsi" w:eastAsiaTheme="minorEastAsia" w:hAnsiTheme="minorHAnsi" w:cstheme="minorBidi"/>
            <w:noProof/>
            <w:sz w:val="22"/>
            <w:szCs w:val="22"/>
          </w:rPr>
          <w:tab/>
        </w:r>
        <w:r w:rsidR="001D6518" w:rsidRPr="005A60B2">
          <w:rPr>
            <w:rStyle w:val="Hyperlink"/>
            <w:noProof/>
          </w:rPr>
          <w:t>Condições Gerais</w:t>
        </w:r>
        <w:r w:rsidR="001D6518">
          <w:rPr>
            <w:noProof/>
            <w:webHidden/>
          </w:rPr>
          <w:tab/>
        </w:r>
        <w:r w:rsidR="001D6518">
          <w:rPr>
            <w:noProof/>
            <w:webHidden/>
          </w:rPr>
          <w:fldChar w:fldCharType="begin"/>
        </w:r>
        <w:r w:rsidR="001D6518">
          <w:rPr>
            <w:noProof/>
            <w:webHidden/>
          </w:rPr>
          <w:instrText xml:space="preserve"> PAGEREF _Toc518056095 \h </w:instrText>
        </w:r>
        <w:r w:rsidR="001D6518">
          <w:rPr>
            <w:noProof/>
            <w:webHidden/>
          </w:rPr>
        </w:r>
        <w:r w:rsidR="001D6518">
          <w:rPr>
            <w:noProof/>
            <w:webHidden/>
          </w:rPr>
          <w:fldChar w:fldCharType="separate"/>
        </w:r>
        <w:r>
          <w:rPr>
            <w:noProof/>
            <w:webHidden/>
          </w:rPr>
          <w:t>95</w:t>
        </w:r>
        <w:r w:rsidR="001D6518">
          <w:rPr>
            <w:noProof/>
            <w:webHidden/>
          </w:rPr>
          <w:fldChar w:fldCharType="end"/>
        </w:r>
      </w:hyperlink>
    </w:p>
    <w:p w14:paraId="3CFEF1EA" w14:textId="7DB13C83" w:rsidR="001D6518" w:rsidRDefault="000D0444">
      <w:pPr>
        <w:pStyle w:val="Sumrio3"/>
        <w:rPr>
          <w:rFonts w:asciiTheme="minorHAnsi" w:eastAsiaTheme="minorEastAsia" w:hAnsiTheme="minorHAnsi" w:cstheme="minorBidi"/>
          <w:noProof/>
          <w:sz w:val="22"/>
          <w:szCs w:val="22"/>
        </w:rPr>
      </w:pPr>
      <w:hyperlink w:anchor="_Toc518056096" w:history="1">
        <w:r w:rsidR="001D6518" w:rsidRPr="005A60B2">
          <w:rPr>
            <w:rStyle w:val="Hyperlink"/>
            <w:rFonts w:cs="Times New Roman"/>
            <w:noProof/>
            <w14:scene3d>
              <w14:camera w14:prst="orthographicFront"/>
              <w14:lightRig w14:rig="threePt" w14:dir="t">
                <w14:rot w14:lat="0" w14:lon="0" w14:rev="0"/>
              </w14:lightRig>
            </w14:scene3d>
          </w:rPr>
          <w:t>25.2.</w:t>
        </w:r>
        <w:r w:rsidR="001D6518">
          <w:rPr>
            <w:rFonts w:asciiTheme="minorHAnsi" w:eastAsiaTheme="minorEastAsia" w:hAnsiTheme="minorHAnsi" w:cstheme="minorBidi"/>
            <w:noProof/>
            <w:sz w:val="22"/>
            <w:szCs w:val="22"/>
          </w:rPr>
          <w:tab/>
        </w:r>
        <w:r w:rsidR="001D6518" w:rsidRPr="005A60B2">
          <w:rPr>
            <w:rStyle w:val="Hyperlink"/>
            <w:noProof/>
          </w:rPr>
          <w:t>Louças</w:t>
        </w:r>
        <w:r w:rsidR="001D6518">
          <w:rPr>
            <w:noProof/>
            <w:webHidden/>
          </w:rPr>
          <w:tab/>
        </w:r>
        <w:r w:rsidR="001D6518">
          <w:rPr>
            <w:noProof/>
            <w:webHidden/>
          </w:rPr>
          <w:fldChar w:fldCharType="begin"/>
        </w:r>
        <w:r w:rsidR="001D6518">
          <w:rPr>
            <w:noProof/>
            <w:webHidden/>
          </w:rPr>
          <w:instrText xml:space="preserve"> PAGEREF _Toc518056096 \h </w:instrText>
        </w:r>
        <w:r w:rsidR="001D6518">
          <w:rPr>
            <w:noProof/>
            <w:webHidden/>
          </w:rPr>
        </w:r>
        <w:r w:rsidR="001D6518">
          <w:rPr>
            <w:noProof/>
            <w:webHidden/>
          </w:rPr>
          <w:fldChar w:fldCharType="separate"/>
        </w:r>
        <w:r>
          <w:rPr>
            <w:noProof/>
            <w:webHidden/>
          </w:rPr>
          <w:t>96</w:t>
        </w:r>
        <w:r w:rsidR="001D6518">
          <w:rPr>
            <w:noProof/>
            <w:webHidden/>
          </w:rPr>
          <w:fldChar w:fldCharType="end"/>
        </w:r>
      </w:hyperlink>
    </w:p>
    <w:p w14:paraId="1B936A36" w14:textId="1874781F" w:rsidR="001D6518" w:rsidRDefault="000D0444">
      <w:pPr>
        <w:pStyle w:val="Sumrio3"/>
        <w:rPr>
          <w:rFonts w:asciiTheme="minorHAnsi" w:eastAsiaTheme="minorEastAsia" w:hAnsiTheme="minorHAnsi" w:cstheme="minorBidi"/>
          <w:noProof/>
          <w:sz w:val="22"/>
          <w:szCs w:val="22"/>
        </w:rPr>
      </w:pPr>
      <w:hyperlink w:anchor="_Toc518056097" w:history="1">
        <w:r w:rsidR="001D6518" w:rsidRPr="005A60B2">
          <w:rPr>
            <w:rStyle w:val="Hyperlink"/>
            <w:rFonts w:cs="Times New Roman"/>
            <w:noProof/>
            <w14:scene3d>
              <w14:camera w14:prst="orthographicFront"/>
              <w14:lightRig w14:rig="threePt" w14:dir="t">
                <w14:rot w14:lat="0" w14:lon="0" w14:rev="0"/>
              </w14:lightRig>
            </w14:scene3d>
          </w:rPr>
          <w:t>25.3.</w:t>
        </w:r>
        <w:r w:rsidR="001D6518">
          <w:rPr>
            <w:rFonts w:asciiTheme="minorHAnsi" w:eastAsiaTheme="minorEastAsia" w:hAnsiTheme="minorHAnsi" w:cstheme="minorBidi"/>
            <w:noProof/>
            <w:sz w:val="22"/>
            <w:szCs w:val="22"/>
          </w:rPr>
          <w:tab/>
        </w:r>
        <w:r w:rsidR="001D6518" w:rsidRPr="005A60B2">
          <w:rPr>
            <w:rStyle w:val="Hyperlink"/>
            <w:noProof/>
          </w:rPr>
          <w:t>Metais</w:t>
        </w:r>
        <w:r w:rsidR="001D6518">
          <w:rPr>
            <w:noProof/>
            <w:webHidden/>
          </w:rPr>
          <w:tab/>
        </w:r>
        <w:r w:rsidR="001D6518">
          <w:rPr>
            <w:noProof/>
            <w:webHidden/>
          </w:rPr>
          <w:fldChar w:fldCharType="begin"/>
        </w:r>
        <w:r w:rsidR="001D6518">
          <w:rPr>
            <w:noProof/>
            <w:webHidden/>
          </w:rPr>
          <w:instrText xml:space="preserve"> PAGEREF _Toc518056097 \h </w:instrText>
        </w:r>
        <w:r w:rsidR="001D6518">
          <w:rPr>
            <w:noProof/>
            <w:webHidden/>
          </w:rPr>
        </w:r>
        <w:r w:rsidR="001D6518">
          <w:rPr>
            <w:noProof/>
            <w:webHidden/>
          </w:rPr>
          <w:fldChar w:fldCharType="separate"/>
        </w:r>
        <w:r>
          <w:rPr>
            <w:noProof/>
            <w:webHidden/>
          </w:rPr>
          <w:t>96</w:t>
        </w:r>
        <w:r w:rsidR="001D6518">
          <w:rPr>
            <w:noProof/>
            <w:webHidden/>
          </w:rPr>
          <w:fldChar w:fldCharType="end"/>
        </w:r>
      </w:hyperlink>
    </w:p>
    <w:p w14:paraId="015E690C" w14:textId="3C22EDBD" w:rsidR="001D6518" w:rsidRDefault="000D0444">
      <w:pPr>
        <w:pStyle w:val="Sumrio3"/>
        <w:rPr>
          <w:rFonts w:asciiTheme="minorHAnsi" w:eastAsiaTheme="minorEastAsia" w:hAnsiTheme="minorHAnsi" w:cstheme="minorBidi"/>
          <w:noProof/>
          <w:sz w:val="22"/>
          <w:szCs w:val="22"/>
        </w:rPr>
      </w:pPr>
      <w:hyperlink w:anchor="_Toc518056098" w:history="1">
        <w:r w:rsidR="001D6518" w:rsidRPr="005A60B2">
          <w:rPr>
            <w:rStyle w:val="Hyperlink"/>
            <w:rFonts w:cs="Times New Roman"/>
            <w:noProof/>
            <w14:scene3d>
              <w14:camera w14:prst="orthographicFront"/>
              <w14:lightRig w14:rig="threePt" w14:dir="t">
                <w14:rot w14:lat="0" w14:lon="0" w14:rev="0"/>
              </w14:lightRig>
            </w14:scene3d>
          </w:rPr>
          <w:t>25.4.</w:t>
        </w:r>
        <w:r w:rsidR="001D6518">
          <w:rPr>
            <w:rFonts w:asciiTheme="minorHAnsi" w:eastAsiaTheme="minorEastAsia" w:hAnsiTheme="minorHAnsi" w:cstheme="minorBidi"/>
            <w:noProof/>
            <w:sz w:val="22"/>
            <w:szCs w:val="22"/>
          </w:rPr>
          <w:tab/>
        </w:r>
        <w:r w:rsidR="001D6518" w:rsidRPr="005A60B2">
          <w:rPr>
            <w:rStyle w:val="Hyperlink"/>
            <w:noProof/>
          </w:rPr>
          <w:t>Acessórios</w:t>
        </w:r>
        <w:r w:rsidR="001D6518">
          <w:rPr>
            <w:noProof/>
            <w:webHidden/>
          </w:rPr>
          <w:tab/>
        </w:r>
        <w:r w:rsidR="001D6518">
          <w:rPr>
            <w:noProof/>
            <w:webHidden/>
          </w:rPr>
          <w:fldChar w:fldCharType="begin"/>
        </w:r>
        <w:r w:rsidR="001D6518">
          <w:rPr>
            <w:noProof/>
            <w:webHidden/>
          </w:rPr>
          <w:instrText xml:space="preserve"> PAGEREF _Toc518056098 \h </w:instrText>
        </w:r>
        <w:r w:rsidR="001D6518">
          <w:rPr>
            <w:noProof/>
            <w:webHidden/>
          </w:rPr>
        </w:r>
        <w:r w:rsidR="001D6518">
          <w:rPr>
            <w:noProof/>
            <w:webHidden/>
          </w:rPr>
          <w:fldChar w:fldCharType="separate"/>
        </w:r>
        <w:r>
          <w:rPr>
            <w:noProof/>
            <w:webHidden/>
          </w:rPr>
          <w:t>96</w:t>
        </w:r>
        <w:r w:rsidR="001D6518">
          <w:rPr>
            <w:noProof/>
            <w:webHidden/>
          </w:rPr>
          <w:fldChar w:fldCharType="end"/>
        </w:r>
      </w:hyperlink>
    </w:p>
    <w:p w14:paraId="1DF09328" w14:textId="663091A1" w:rsidR="001D6518" w:rsidRDefault="000D0444">
      <w:pPr>
        <w:pStyle w:val="Sumrio3"/>
        <w:rPr>
          <w:rFonts w:asciiTheme="minorHAnsi" w:eastAsiaTheme="minorEastAsia" w:hAnsiTheme="minorHAnsi" w:cstheme="minorBidi"/>
          <w:noProof/>
          <w:sz w:val="22"/>
          <w:szCs w:val="22"/>
        </w:rPr>
      </w:pPr>
      <w:hyperlink w:anchor="_Toc518056099" w:history="1">
        <w:r w:rsidR="001D6518" w:rsidRPr="005A60B2">
          <w:rPr>
            <w:rStyle w:val="Hyperlink"/>
            <w:rFonts w:cs="Times New Roman"/>
            <w:noProof/>
            <w14:scene3d>
              <w14:camera w14:prst="orthographicFront"/>
              <w14:lightRig w14:rig="threePt" w14:dir="t">
                <w14:rot w14:lat="0" w14:lon="0" w14:rev="0"/>
              </w14:lightRig>
            </w14:scene3d>
          </w:rPr>
          <w:t>25.5.</w:t>
        </w:r>
        <w:r w:rsidR="001D6518">
          <w:rPr>
            <w:rFonts w:asciiTheme="minorHAnsi" w:eastAsiaTheme="minorEastAsia" w:hAnsiTheme="minorHAnsi" w:cstheme="minorBidi"/>
            <w:noProof/>
            <w:sz w:val="22"/>
            <w:szCs w:val="22"/>
          </w:rPr>
          <w:tab/>
        </w:r>
        <w:r w:rsidR="001D6518" w:rsidRPr="005A60B2">
          <w:rPr>
            <w:rStyle w:val="Hyperlink"/>
            <w:noProof/>
          </w:rPr>
          <w:t>Complementos</w:t>
        </w:r>
        <w:r w:rsidR="001D6518">
          <w:rPr>
            <w:noProof/>
            <w:webHidden/>
          </w:rPr>
          <w:tab/>
        </w:r>
        <w:r w:rsidR="001D6518">
          <w:rPr>
            <w:noProof/>
            <w:webHidden/>
          </w:rPr>
          <w:fldChar w:fldCharType="begin"/>
        </w:r>
        <w:r w:rsidR="001D6518">
          <w:rPr>
            <w:noProof/>
            <w:webHidden/>
          </w:rPr>
          <w:instrText xml:space="preserve"> PAGEREF _Toc518056099 \h </w:instrText>
        </w:r>
        <w:r w:rsidR="001D6518">
          <w:rPr>
            <w:noProof/>
            <w:webHidden/>
          </w:rPr>
        </w:r>
        <w:r w:rsidR="001D6518">
          <w:rPr>
            <w:noProof/>
            <w:webHidden/>
          </w:rPr>
          <w:fldChar w:fldCharType="separate"/>
        </w:r>
        <w:r>
          <w:rPr>
            <w:noProof/>
            <w:webHidden/>
          </w:rPr>
          <w:t>97</w:t>
        </w:r>
        <w:r w:rsidR="001D6518">
          <w:rPr>
            <w:noProof/>
            <w:webHidden/>
          </w:rPr>
          <w:fldChar w:fldCharType="end"/>
        </w:r>
      </w:hyperlink>
    </w:p>
    <w:p w14:paraId="314A15F0" w14:textId="404AF435" w:rsidR="001D6518" w:rsidRDefault="000D0444">
      <w:pPr>
        <w:pStyle w:val="Sumrio3"/>
        <w:rPr>
          <w:rFonts w:asciiTheme="minorHAnsi" w:eastAsiaTheme="minorEastAsia" w:hAnsiTheme="minorHAnsi" w:cstheme="minorBidi"/>
          <w:noProof/>
          <w:sz w:val="22"/>
          <w:szCs w:val="22"/>
        </w:rPr>
      </w:pPr>
      <w:hyperlink w:anchor="_Toc518056100" w:history="1">
        <w:r w:rsidR="001D6518" w:rsidRPr="005A60B2">
          <w:rPr>
            <w:rStyle w:val="Hyperlink"/>
            <w:rFonts w:cs="Times New Roman"/>
            <w:noProof/>
            <w14:scene3d>
              <w14:camera w14:prst="orthographicFront"/>
              <w14:lightRig w14:rig="threePt" w14:dir="t">
                <w14:rot w14:lat="0" w14:lon="0" w14:rev="0"/>
              </w14:lightRig>
            </w14:scene3d>
          </w:rPr>
          <w:t>25.6.</w:t>
        </w:r>
        <w:r w:rsidR="001D6518">
          <w:rPr>
            <w:rFonts w:asciiTheme="minorHAnsi" w:eastAsiaTheme="minorEastAsia" w:hAnsiTheme="minorHAnsi" w:cstheme="minorBidi"/>
            <w:noProof/>
            <w:sz w:val="22"/>
            <w:szCs w:val="22"/>
          </w:rPr>
          <w:tab/>
        </w:r>
        <w:r w:rsidR="001D6518" w:rsidRPr="005A60B2">
          <w:rPr>
            <w:rStyle w:val="Hyperlink"/>
            <w:noProof/>
          </w:rPr>
          <w:t>Outros</w:t>
        </w:r>
        <w:r w:rsidR="001D6518">
          <w:rPr>
            <w:noProof/>
            <w:webHidden/>
          </w:rPr>
          <w:tab/>
        </w:r>
        <w:r w:rsidR="001D6518">
          <w:rPr>
            <w:noProof/>
            <w:webHidden/>
          </w:rPr>
          <w:fldChar w:fldCharType="begin"/>
        </w:r>
        <w:r w:rsidR="001D6518">
          <w:rPr>
            <w:noProof/>
            <w:webHidden/>
          </w:rPr>
          <w:instrText xml:space="preserve"> PAGEREF _Toc518056100 \h </w:instrText>
        </w:r>
        <w:r w:rsidR="001D6518">
          <w:rPr>
            <w:noProof/>
            <w:webHidden/>
          </w:rPr>
        </w:r>
        <w:r w:rsidR="001D6518">
          <w:rPr>
            <w:noProof/>
            <w:webHidden/>
          </w:rPr>
          <w:fldChar w:fldCharType="separate"/>
        </w:r>
        <w:r>
          <w:rPr>
            <w:noProof/>
            <w:webHidden/>
          </w:rPr>
          <w:t>97</w:t>
        </w:r>
        <w:r w:rsidR="001D6518">
          <w:rPr>
            <w:noProof/>
            <w:webHidden/>
          </w:rPr>
          <w:fldChar w:fldCharType="end"/>
        </w:r>
      </w:hyperlink>
    </w:p>
    <w:p w14:paraId="02386435" w14:textId="62E092DB" w:rsidR="001D6518" w:rsidRDefault="000D0444">
      <w:pPr>
        <w:pStyle w:val="Sumrio1"/>
        <w:rPr>
          <w:rFonts w:asciiTheme="minorHAnsi" w:eastAsiaTheme="minorEastAsia" w:hAnsiTheme="minorHAnsi" w:cstheme="minorBidi"/>
          <w:b w:val="0"/>
          <w:bCs w:val="0"/>
          <w:caps w:val="0"/>
          <w:szCs w:val="22"/>
        </w:rPr>
      </w:pPr>
      <w:hyperlink w:anchor="_Toc518056101" w:history="1">
        <w:r w:rsidR="001D6518" w:rsidRPr="005A60B2">
          <w:rPr>
            <w:rStyle w:val="Hyperlink"/>
          </w:rPr>
          <w:t>F.</w:t>
        </w:r>
        <w:r w:rsidR="001D6518">
          <w:rPr>
            <w:rFonts w:asciiTheme="minorHAnsi" w:eastAsiaTheme="minorEastAsia" w:hAnsiTheme="minorHAnsi" w:cstheme="minorBidi"/>
            <w:b w:val="0"/>
            <w:bCs w:val="0"/>
            <w:caps w:val="0"/>
            <w:szCs w:val="22"/>
          </w:rPr>
          <w:tab/>
        </w:r>
        <w:r w:rsidR="001D6518" w:rsidRPr="005A60B2">
          <w:rPr>
            <w:rStyle w:val="Hyperlink"/>
          </w:rPr>
          <w:t>PROCEDIMENTO FINAIS</w:t>
        </w:r>
        <w:r w:rsidR="001D6518">
          <w:rPr>
            <w:webHidden/>
          </w:rPr>
          <w:tab/>
        </w:r>
        <w:r w:rsidR="001D6518">
          <w:rPr>
            <w:webHidden/>
          </w:rPr>
          <w:fldChar w:fldCharType="begin"/>
        </w:r>
        <w:r w:rsidR="001D6518">
          <w:rPr>
            <w:webHidden/>
          </w:rPr>
          <w:instrText xml:space="preserve"> PAGEREF _Toc518056101 \h </w:instrText>
        </w:r>
        <w:r w:rsidR="001D6518">
          <w:rPr>
            <w:webHidden/>
          </w:rPr>
        </w:r>
        <w:r w:rsidR="001D6518">
          <w:rPr>
            <w:webHidden/>
          </w:rPr>
          <w:fldChar w:fldCharType="separate"/>
        </w:r>
        <w:r>
          <w:rPr>
            <w:webHidden/>
          </w:rPr>
          <w:t>98</w:t>
        </w:r>
        <w:r w:rsidR="001D6518">
          <w:rPr>
            <w:webHidden/>
          </w:rPr>
          <w:fldChar w:fldCharType="end"/>
        </w:r>
      </w:hyperlink>
    </w:p>
    <w:p w14:paraId="4868F013" w14:textId="22E92569" w:rsidR="001D6518" w:rsidRDefault="000D0444">
      <w:pPr>
        <w:pStyle w:val="Sumrio2"/>
        <w:rPr>
          <w:rFonts w:asciiTheme="minorHAnsi" w:eastAsiaTheme="minorEastAsia" w:hAnsiTheme="minorHAnsi" w:cstheme="minorBidi"/>
          <w:b w:val="0"/>
          <w:bCs w:val="0"/>
          <w:noProof/>
          <w:sz w:val="22"/>
          <w:szCs w:val="22"/>
        </w:rPr>
      </w:pPr>
      <w:hyperlink w:anchor="_Toc518056102" w:history="1">
        <w:r w:rsidR="001D6518" w:rsidRPr="005A60B2">
          <w:rPr>
            <w:rStyle w:val="Hyperlink"/>
            <w:noProof/>
          </w:rPr>
          <w:t>26.</w:t>
        </w:r>
        <w:r w:rsidR="001D6518">
          <w:rPr>
            <w:rFonts w:asciiTheme="minorHAnsi" w:eastAsiaTheme="minorEastAsia" w:hAnsiTheme="minorHAnsi" w:cstheme="minorBidi"/>
            <w:b w:val="0"/>
            <w:bCs w:val="0"/>
            <w:noProof/>
            <w:sz w:val="22"/>
            <w:szCs w:val="22"/>
          </w:rPr>
          <w:tab/>
        </w:r>
        <w:r w:rsidR="001D6518" w:rsidRPr="005A60B2">
          <w:rPr>
            <w:rStyle w:val="Hyperlink"/>
            <w:noProof/>
          </w:rPr>
          <w:t>ENTREGA DA OBRA / DESMOBILIZAÇÃO</w:t>
        </w:r>
        <w:r w:rsidR="001D6518">
          <w:rPr>
            <w:noProof/>
            <w:webHidden/>
          </w:rPr>
          <w:tab/>
        </w:r>
        <w:r w:rsidR="001D6518">
          <w:rPr>
            <w:noProof/>
            <w:webHidden/>
          </w:rPr>
          <w:fldChar w:fldCharType="begin"/>
        </w:r>
        <w:r w:rsidR="001D6518">
          <w:rPr>
            <w:noProof/>
            <w:webHidden/>
          </w:rPr>
          <w:instrText xml:space="preserve"> PAGEREF _Toc518056102 \h </w:instrText>
        </w:r>
        <w:r w:rsidR="001D6518">
          <w:rPr>
            <w:noProof/>
            <w:webHidden/>
          </w:rPr>
        </w:r>
        <w:r w:rsidR="001D6518">
          <w:rPr>
            <w:noProof/>
            <w:webHidden/>
          </w:rPr>
          <w:fldChar w:fldCharType="separate"/>
        </w:r>
        <w:r>
          <w:rPr>
            <w:noProof/>
            <w:webHidden/>
          </w:rPr>
          <w:t>98</w:t>
        </w:r>
        <w:r w:rsidR="001D6518">
          <w:rPr>
            <w:noProof/>
            <w:webHidden/>
          </w:rPr>
          <w:fldChar w:fldCharType="end"/>
        </w:r>
      </w:hyperlink>
    </w:p>
    <w:p w14:paraId="7CCEEE8B" w14:textId="56540BC1" w:rsidR="001D6518" w:rsidRDefault="000D0444">
      <w:pPr>
        <w:pStyle w:val="Sumrio3"/>
        <w:rPr>
          <w:rFonts w:asciiTheme="minorHAnsi" w:eastAsiaTheme="minorEastAsia" w:hAnsiTheme="minorHAnsi" w:cstheme="minorBidi"/>
          <w:noProof/>
          <w:sz w:val="22"/>
          <w:szCs w:val="22"/>
        </w:rPr>
      </w:pPr>
      <w:hyperlink w:anchor="_Toc518056103" w:history="1">
        <w:r w:rsidR="001D6518" w:rsidRPr="005A60B2">
          <w:rPr>
            <w:rStyle w:val="Hyperlink"/>
            <w:rFonts w:cs="Times New Roman"/>
            <w:noProof/>
            <w14:scene3d>
              <w14:camera w14:prst="orthographicFront"/>
              <w14:lightRig w14:rig="threePt" w14:dir="t">
                <w14:rot w14:lat="0" w14:lon="0" w14:rev="0"/>
              </w14:lightRig>
            </w14:scene3d>
          </w:rPr>
          <w:t>26.1.</w:t>
        </w:r>
        <w:r w:rsidR="001D6518">
          <w:rPr>
            <w:rFonts w:asciiTheme="minorHAnsi" w:eastAsiaTheme="minorEastAsia" w:hAnsiTheme="minorHAnsi" w:cstheme="minorBidi"/>
            <w:noProof/>
            <w:sz w:val="22"/>
            <w:szCs w:val="22"/>
          </w:rPr>
          <w:tab/>
        </w:r>
        <w:r w:rsidR="001D6518" w:rsidRPr="005A60B2">
          <w:rPr>
            <w:rStyle w:val="Hyperlink"/>
            <w:noProof/>
          </w:rPr>
          <w:t>LIMPEZA DA OBRA</w:t>
        </w:r>
        <w:r w:rsidR="001D6518">
          <w:rPr>
            <w:noProof/>
            <w:webHidden/>
          </w:rPr>
          <w:tab/>
        </w:r>
        <w:r w:rsidR="001D6518">
          <w:rPr>
            <w:noProof/>
            <w:webHidden/>
          </w:rPr>
          <w:fldChar w:fldCharType="begin"/>
        </w:r>
        <w:r w:rsidR="001D6518">
          <w:rPr>
            <w:noProof/>
            <w:webHidden/>
          </w:rPr>
          <w:instrText xml:space="preserve"> PAGEREF _Toc518056103 \h </w:instrText>
        </w:r>
        <w:r w:rsidR="001D6518">
          <w:rPr>
            <w:noProof/>
            <w:webHidden/>
          </w:rPr>
        </w:r>
        <w:r w:rsidR="001D6518">
          <w:rPr>
            <w:noProof/>
            <w:webHidden/>
          </w:rPr>
          <w:fldChar w:fldCharType="separate"/>
        </w:r>
        <w:r>
          <w:rPr>
            <w:noProof/>
            <w:webHidden/>
          </w:rPr>
          <w:t>98</w:t>
        </w:r>
        <w:r w:rsidR="001D6518">
          <w:rPr>
            <w:noProof/>
            <w:webHidden/>
          </w:rPr>
          <w:fldChar w:fldCharType="end"/>
        </w:r>
      </w:hyperlink>
    </w:p>
    <w:p w14:paraId="29A2374B" w14:textId="362A9124" w:rsidR="001D6518" w:rsidRDefault="000D0444">
      <w:pPr>
        <w:pStyle w:val="Sumrio3"/>
        <w:rPr>
          <w:rFonts w:asciiTheme="minorHAnsi" w:eastAsiaTheme="minorEastAsia" w:hAnsiTheme="minorHAnsi" w:cstheme="minorBidi"/>
          <w:noProof/>
          <w:sz w:val="22"/>
          <w:szCs w:val="22"/>
        </w:rPr>
      </w:pPr>
      <w:hyperlink w:anchor="_Toc518056104" w:history="1">
        <w:r w:rsidR="001D6518" w:rsidRPr="005A60B2">
          <w:rPr>
            <w:rStyle w:val="Hyperlink"/>
            <w:rFonts w:cs="Times New Roman"/>
            <w:noProof/>
            <w14:scene3d>
              <w14:camera w14:prst="orthographicFront"/>
              <w14:lightRig w14:rig="threePt" w14:dir="t">
                <w14:rot w14:lat="0" w14:lon="0" w14:rev="0"/>
              </w14:lightRig>
            </w14:scene3d>
          </w:rPr>
          <w:t>26.2.</w:t>
        </w:r>
        <w:r w:rsidR="001D6518">
          <w:rPr>
            <w:rFonts w:asciiTheme="minorHAnsi" w:eastAsiaTheme="minorEastAsia" w:hAnsiTheme="minorHAnsi" w:cstheme="minorBidi"/>
            <w:noProof/>
            <w:sz w:val="22"/>
            <w:szCs w:val="22"/>
          </w:rPr>
          <w:tab/>
        </w:r>
        <w:r w:rsidR="001D6518" w:rsidRPr="005A60B2">
          <w:rPr>
            <w:rStyle w:val="Hyperlink"/>
            <w:noProof/>
          </w:rPr>
          <w:t>TESTES</w:t>
        </w:r>
        <w:r w:rsidR="001D6518">
          <w:rPr>
            <w:noProof/>
            <w:webHidden/>
          </w:rPr>
          <w:tab/>
        </w:r>
        <w:r w:rsidR="001D6518">
          <w:rPr>
            <w:noProof/>
            <w:webHidden/>
          </w:rPr>
          <w:fldChar w:fldCharType="begin"/>
        </w:r>
        <w:r w:rsidR="001D6518">
          <w:rPr>
            <w:noProof/>
            <w:webHidden/>
          </w:rPr>
          <w:instrText xml:space="preserve"> PAGEREF _Toc518056104 \h </w:instrText>
        </w:r>
        <w:r w:rsidR="001D6518">
          <w:rPr>
            <w:noProof/>
            <w:webHidden/>
          </w:rPr>
        </w:r>
        <w:r w:rsidR="001D6518">
          <w:rPr>
            <w:noProof/>
            <w:webHidden/>
          </w:rPr>
          <w:fldChar w:fldCharType="separate"/>
        </w:r>
        <w:r>
          <w:rPr>
            <w:noProof/>
            <w:webHidden/>
          </w:rPr>
          <w:t>99</w:t>
        </w:r>
        <w:r w:rsidR="001D6518">
          <w:rPr>
            <w:noProof/>
            <w:webHidden/>
          </w:rPr>
          <w:fldChar w:fldCharType="end"/>
        </w:r>
      </w:hyperlink>
    </w:p>
    <w:p w14:paraId="4F300832" w14:textId="47BCFC38" w:rsidR="001D6518" w:rsidRDefault="000D0444">
      <w:pPr>
        <w:pStyle w:val="Sumrio2"/>
        <w:rPr>
          <w:rFonts w:asciiTheme="minorHAnsi" w:eastAsiaTheme="minorEastAsia" w:hAnsiTheme="minorHAnsi" w:cstheme="minorBidi"/>
          <w:b w:val="0"/>
          <w:bCs w:val="0"/>
          <w:noProof/>
          <w:sz w:val="22"/>
          <w:szCs w:val="22"/>
        </w:rPr>
      </w:pPr>
      <w:hyperlink w:anchor="_Toc518056105" w:history="1">
        <w:r w:rsidR="001D6518" w:rsidRPr="005A60B2">
          <w:rPr>
            <w:rStyle w:val="Hyperlink"/>
            <w:noProof/>
          </w:rPr>
          <w:t>27.</w:t>
        </w:r>
        <w:r w:rsidR="001D6518">
          <w:rPr>
            <w:rFonts w:asciiTheme="minorHAnsi" w:eastAsiaTheme="minorEastAsia" w:hAnsiTheme="minorHAnsi" w:cstheme="minorBidi"/>
            <w:b w:val="0"/>
            <w:bCs w:val="0"/>
            <w:noProof/>
            <w:sz w:val="22"/>
            <w:szCs w:val="22"/>
          </w:rPr>
          <w:tab/>
        </w:r>
        <w:r w:rsidR="001D6518" w:rsidRPr="005A60B2">
          <w:rPr>
            <w:rStyle w:val="Hyperlink"/>
            <w:noProof/>
          </w:rPr>
          <w:t xml:space="preserve">LEVANTAMENTO E REGISTRO GRÁFICO - ELETRÔNICO DE </w:t>
        </w:r>
        <w:r w:rsidR="001D6518" w:rsidRPr="005A60B2">
          <w:rPr>
            <w:rStyle w:val="Hyperlink"/>
            <w:i/>
            <w:noProof/>
          </w:rPr>
          <w:t>AS BUILT</w:t>
        </w:r>
        <w:r w:rsidR="001D6518">
          <w:rPr>
            <w:noProof/>
            <w:webHidden/>
          </w:rPr>
          <w:tab/>
        </w:r>
        <w:r w:rsidR="001D6518">
          <w:rPr>
            <w:noProof/>
            <w:webHidden/>
          </w:rPr>
          <w:fldChar w:fldCharType="begin"/>
        </w:r>
        <w:r w:rsidR="001D6518">
          <w:rPr>
            <w:noProof/>
            <w:webHidden/>
          </w:rPr>
          <w:instrText xml:space="preserve"> PAGEREF _Toc518056105 \h </w:instrText>
        </w:r>
        <w:r w:rsidR="001D6518">
          <w:rPr>
            <w:noProof/>
            <w:webHidden/>
          </w:rPr>
        </w:r>
        <w:r w:rsidR="001D6518">
          <w:rPr>
            <w:noProof/>
            <w:webHidden/>
          </w:rPr>
          <w:fldChar w:fldCharType="separate"/>
        </w:r>
        <w:r>
          <w:rPr>
            <w:noProof/>
            <w:webHidden/>
          </w:rPr>
          <w:t>100</w:t>
        </w:r>
        <w:r w:rsidR="001D6518">
          <w:rPr>
            <w:noProof/>
            <w:webHidden/>
          </w:rPr>
          <w:fldChar w:fldCharType="end"/>
        </w:r>
      </w:hyperlink>
    </w:p>
    <w:p w14:paraId="00B738BD" w14:textId="74F78F8E" w:rsidR="001D6518" w:rsidRDefault="000D0444">
      <w:pPr>
        <w:pStyle w:val="Sumrio3"/>
        <w:rPr>
          <w:rFonts w:asciiTheme="minorHAnsi" w:eastAsiaTheme="minorEastAsia" w:hAnsiTheme="minorHAnsi" w:cstheme="minorBidi"/>
          <w:noProof/>
          <w:sz w:val="22"/>
          <w:szCs w:val="22"/>
        </w:rPr>
      </w:pPr>
      <w:hyperlink w:anchor="_Toc518056106" w:history="1">
        <w:r w:rsidR="001D6518" w:rsidRPr="005A60B2">
          <w:rPr>
            <w:rStyle w:val="Hyperlink"/>
            <w:rFonts w:cs="Times New Roman"/>
            <w:noProof/>
            <w14:scene3d>
              <w14:camera w14:prst="orthographicFront"/>
              <w14:lightRig w14:rig="threePt" w14:dir="t">
                <w14:rot w14:lat="0" w14:lon="0" w14:rev="0"/>
              </w14:lightRig>
            </w14:scene3d>
          </w:rPr>
          <w:t>27.1.</w:t>
        </w:r>
        <w:r w:rsidR="001D6518">
          <w:rPr>
            <w:rFonts w:asciiTheme="minorHAnsi" w:eastAsiaTheme="minorEastAsia" w:hAnsiTheme="minorHAnsi" w:cstheme="minorBidi"/>
            <w:noProof/>
            <w:sz w:val="22"/>
            <w:szCs w:val="22"/>
          </w:rPr>
          <w:tab/>
        </w:r>
        <w:r w:rsidR="001D6518" w:rsidRPr="005A60B2">
          <w:rPr>
            <w:rStyle w:val="Hyperlink"/>
            <w:noProof/>
          </w:rPr>
          <w:t>Condições Gerais dos Serviços</w:t>
        </w:r>
        <w:r w:rsidR="001D6518">
          <w:rPr>
            <w:noProof/>
            <w:webHidden/>
          </w:rPr>
          <w:tab/>
        </w:r>
        <w:r w:rsidR="001D6518">
          <w:rPr>
            <w:noProof/>
            <w:webHidden/>
          </w:rPr>
          <w:fldChar w:fldCharType="begin"/>
        </w:r>
        <w:r w:rsidR="001D6518">
          <w:rPr>
            <w:noProof/>
            <w:webHidden/>
          </w:rPr>
          <w:instrText xml:space="preserve"> PAGEREF _Toc518056106 \h </w:instrText>
        </w:r>
        <w:r w:rsidR="001D6518">
          <w:rPr>
            <w:noProof/>
            <w:webHidden/>
          </w:rPr>
        </w:r>
        <w:r w:rsidR="001D6518">
          <w:rPr>
            <w:noProof/>
            <w:webHidden/>
          </w:rPr>
          <w:fldChar w:fldCharType="separate"/>
        </w:r>
        <w:r>
          <w:rPr>
            <w:noProof/>
            <w:webHidden/>
          </w:rPr>
          <w:t>100</w:t>
        </w:r>
        <w:r w:rsidR="001D6518">
          <w:rPr>
            <w:noProof/>
            <w:webHidden/>
          </w:rPr>
          <w:fldChar w:fldCharType="end"/>
        </w:r>
      </w:hyperlink>
    </w:p>
    <w:p w14:paraId="10086495" w14:textId="58D62C3B" w:rsidR="001D6518" w:rsidRDefault="000D0444">
      <w:pPr>
        <w:pStyle w:val="Sumrio3"/>
        <w:rPr>
          <w:rFonts w:asciiTheme="minorHAnsi" w:eastAsiaTheme="minorEastAsia" w:hAnsiTheme="minorHAnsi" w:cstheme="minorBidi"/>
          <w:noProof/>
          <w:sz w:val="22"/>
          <w:szCs w:val="22"/>
        </w:rPr>
      </w:pPr>
      <w:hyperlink w:anchor="_Toc518056107" w:history="1">
        <w:r w:rsidR="001D6518" w:rsidRPr="005A60B2">
          <w:rPr>
            <w:rStyle w:val="Hyperlink"/>
            <w:rFonts w:cs="Times New Roman"/>
            <w:noProof/>
            <w14:scene3d>
              <w14:camera w14:prst="orthographicFront"/>
              <w14:lightRig w14:rig="threePt" w14:dir="t">
                <w14:rot w14:lat="0" w14:lon="0" w14:rev="0"/>
              </w14:lightRig>
            </w14:scene3d>
          </w:rPr>
          <w:t>27.2.</w:t>
        </w:r>
        <w:r w:rsidR="001D6518">
          <w:rPr>
            <w:rFonts w:asciiTheme="minorHAnsi" w:eastAsiaTheme="minorEastAsia" w:hAnsiTheme="minorHAnsi" w:cstheme="minorBidi"/>
            <w:noProof/>
            <w:sz w:val="22"/>
            <w:szCs w:val="22"/>
          </w:rPr>
          <w:tab/>
        </w:r>
        <w:r w:rsidR="001D6518" w:rsidRPr="005A60B2">
          <w:rPr>
            <w:rStyle w:val="Hyperlink"/>
            <w:noProof/>
          </w:rPr>
          <w:t xml:space="preserve">Equipe Técnica para Levantamento, Equipamento e Registros Gráfico-eletrônicos de </w:t>
        </w:r>
        <w:r w:rsidR="001D6518" w:rsidRPr="005A60B2">
          <w:rPr>
            <w:rStyle w:val="Hyperlink"/>
            <w:i/>
            <w:noProof/>
          </w:rPr>
          <w:t>As Built</w:t>
        </w:r>
        <w:r w:rsidR="001D6518">
          <w:rPr>
            <w:noProof/>
            <w:webHidden/>
          </w:rPr>
          <w:tab/>
        </w:r>
        <w:r w:rsidR="001D6518">
          <w:rPr>
            <w:noProof/>
            <w:webHidden/>
          </w:rPr>
          <w:fldChar w:fldCharType="begin"/>
        </w:r>
        <w:r w:rsidR="001D6518">
          <w:rPr>
            <w:noProof/>
            <w:webHidden/>
          </w:rPr>
          <w:instrText xml:space="preserve"> PAGEREF _Toc518056107 \h </w:instrText>
        </w:r>
        <w:r w:rsidR="001D6518">
          <w:rPr>
            <w:noProof/>
            <w:webHidden/>
          </w:rPr>
        </w:r>
        <w:r w:rsidR="001D6518">
          <w:rPr>
            <w:noProof/>
            <w:webHidden/>
          </w:rPr>
          <w:fldChar w:fldCharType="separate"/>
        </w:r>
        <w:r>
          <w:rPr>
            <w:noProof/>
            <w:webHidden/>
          </w:rPr>
          <w:t>100</w:t>
        </w:r>
        <w:r w:rsidR="001D6518">
          <w:rPr>
            <w:noProof/>
            <w:webHidden/>
          </w:rPr>
          <w:fldChar w:fldCharType="end"/>
        </w:r>
      </w:hyperlink>
    </w:p>
    <w:p w14:paraId="2D076B44" w14:textId="61301691" w:rsidR="001D6518" w:rsidRDefault="000D0444">
      <w:pPr>
        <w:pStyle w:val="Sumrio3"/>
        <w:rPr>
          <w:rFonts w:asciiTheme="minorHAnsi" w:eastAsiaTheme="minorEastAsia" w:hAnsiTheme="minorHAnsi" w:cstheme="minorBidi"/>
          <w:noProof/>
          <w:sz w:val="22"/>
          <w:szCs w:val="22"/>
        </w:rPr>
      </w:pPr>
      <w:hyperlink w:anchor="_Toc518056108" w:history="1">
        <w:r w:rsidR="001D6518" w:rsidRPr="005A60B2">
          <w:rPr>
            <w:rStyle w:val="Hyperlink"/>
            <w:rFonts w:cs="Times New Roman"/>
            <w:noProof/>
            <w14:scene3d>
              <w14:camera w14:prst="orthographicFront"/>
              <w14:lightRig w14:rig="threePt" w14:dir="t">
                <w14:rot w14:lat="0" w14:lon="0" w14:rev="0"/>
              </w14:lightRig>
            </w14:scene3d>
          </w:rPr>
          <w:t>27.3.</w:t>
        </w:r>
        <w:r w:rsidR="001D6518">
          <w:rPr>
            <w:rFonts w:asciiTheme="minorHAnsi" w:eastAsiaTheme="minorEastAsia" w:hAnsiTheme="minorHAnsi" w:cstheme="minorBidi"/>
            <w:noProof/>
            <w:sz w:val="22"/>
            <w:szCs w:val="22"/>
          </w:rPr>
          <w:tab/>
        </w:r>
        <w:r w:rsidR="001D6518" w:rsidRPr="005A60B2">
          <w:rPr>
            <w:rStyle w:val="Hyperlink"/>
            <w:noProof/>
          </w:rPr>
          <w:t>Memórias de Levantamento do Efetivamente Edificado (Alterações e Modificações)</w:t>
        </w:r>
        <w:r w:rsidR="001D6518">
          <w:rPr>
            <w:noProof/>
            <w:webHidden/>
          </w:rPr>
          <w:tab/>
        </w:r>
        <w:r w:rsidR="001D6518">
          <w:rPr>
            <w:noProof/>
            <w:webHidden/>
          </w:rPr>
          <w:fldChar w:fldCharType="begin"/>
        </w:r>
        <w:r w:rsidR="001D6518">
          <w:rPr>
            <w:noProof/>
            <w:webHidden/>
          </w:rPr>
          <w:instrText xml:space="preserve"> PAGEREF _Toc518056108 \h </w:instrText>
        </w:r>
        <w:r w:rsidR="001D6518">
          <w:rPr>
            <w:noProof/>
            <w:webHidden/>
          </w:rPr>
        </w:r>
        <w:r w:rsidR="001D6518">
          <w:rPr>
            <w:noProof/>
            <w:webHidden/>
          </w:rPr>
          <w:fldChar w:fldCharType="separate"/>
        </w:r>
        <w:r>
          <w:rPr>
            <w:noProof/>
            <w:webHidden/>
          </w:rPr>
          <w:t>100</w:t>
        </w:r>
        <w:r w:rsidR="001D6518">
          <w:rPr>
            <w:noProof/>
            <w:webHidden/>
          </w:rPr>
          <w:fldChar w:fldCharType="end"/>
        </w:r>
      </w:hyperlink>
    </w:p>
    <w:p w14:paraId="10AAEB75" w14:textId="56844BA0" w:rsidR="001D6518" w:rsidRDefault="000D0444">
      <w:pPr>
        <w:pStyle w:val="Sumrio2"/>
        <w:rPr>
          <w:rFonts w:asciiTheme="minorHAnsi" w:eastAsiaTheme="minorEastAsia" w:hAnsiTheme="minorHAnsi" w:cstheme="minorBidi"/>
          <w:b w:val="0"/>
          <w:bCs w:val="0"/>
          <w:noProof/>
          <w:sz w:val="22"/>
          <w:szCs w:val="22"/>
        </w:rPr>
      </w:pPr>
      <w:hyperlink w:anchor="_Toc518056109" w:history="1">
        <w:r w:rsidR="001D6518" w:rsidRPr="005A60B2">
          <w:rPr>
            <w:rStyle w:val="Hyperlink"/>
            <w:noProof/>
          </w:rPr>
          <w:t>28.</w:t>
        </w:r>
        <w:r w:rsidR="001D6518">
          <w:rPr>
            <w:rFonts w:asciiTheme="minorHAnsi" w:eastAsiaTheme="minorEastAsia" w:hAnsiTheme="minorHAnsi" w:cstheme="minorBidi"/>
            <w:b w:val="0"/>
            <w:bCs w:val="0"/>
            <w:noProof/>
            <w:sz w:val="22"/>
            <w:szCs w:val="22"/>
          </w:rPr>
          <w:tab/>
        </w:r>
        <w:r w:rsidR="001D6518" w:rsidRPr="005A60B2">
          <w:rPr>
            <w:rStyle w:val="Hyperlink"/>
            <w:noProof/>
          </w:rPr>
          <w:t>MANUAL DE MANUTENÇÃO PREDIAL</w:t>
        </w:r>
        <w:r w:rsidR="001D6518">
          <w:rPr>
            <w:noProof/>
            <w:webHidden/>
          </w:rPr>
          <w:tab/>
        </w:r>
        <w:r w:rsidR="001D6518">
          <w:rPr>
            <w:noProof/>
            <w:webHidden/>
          </w:rPr>
          <w:fldChar w:fldCharType="begin"/>
        </w:r>
        <w:r w:rsidR="001D6518">
          <w:rPr>
            <w:noProof/>
            <w:webHidden/>
          </w:rPr>
          <w:instrText xml:space="preserve"> PAGEREF _Toc518056109 \h </w:instrText>
        </w:r>
        <w:r w:rsidR="001D6518">
          <w:rPr>
            <w:noProof/>
            <w:webHidden/>
          </w:rPr>
        </w:r>
        <w:r w:rsidR="001D6518">
          <w:rPr>
            <w:noProof/>
            <w:webHidden/>
          </w:rPr>
          <w:fldChar w:fldCharType="separate"/>
        </w:r>
        <w:r>
          <w:rPr>
            <w:noProof/>
            <w:webHidden/>
          </w:rPr>
          <w:t>102</w:t>
        </w:r>
        <w:r w:rsidR="001D6518">
          <w:rPr>
            <w:noProof/>
            <w:webHidden/>
          </w:rPr>
          <w:fldChar w:fldCharType="end"/>
        </w:r>
      </w:hyperlink>
    </w:p>
    <w:p w14:paraId="081797E0" w14:textId="7FDCDFF9" w:rsidR="001D6518" w:rsidRDefault="000D0444">
      <w:pPr>
        <w:pStyle w:val="Sumrio1"/>
        <w:rPr>
          <w:rFonts w:asciiTheme="minorHAnsi" w:eastAsiaTheme="minorEastAsia" w:hAnsiTheme="minorHAnsi" w:cstheme="minorBidi"/>
          <w:b w:val="0"/>
          <w:bCs w:val="0"/>
          <w:caps w:val="0"/>
          <w:szCs w:val="22"/>
        </w:rPr>
      </w:pPr>
      <w:hyperlink w:anchor="_Toc518056110" w:history="1">
        <w:r w:rsidR="001D6518" w:rsidRPr="005A60B2">
          <w:rPr>
            <w:rStyle w:val="Hyperlink"/>
          </w:rPr>
          <w:t>G.</w:t>
        </w:r>
        <w:r w:rsidR="001D6518">
          <w:rPr>
            <w:rFonts w:asciiTheme="minorHAnsi" w:eastAsiaTheme="minorEastAsia" w:hAnsiTheme="minorHAnsi" w:cstheme="minorBidi"/>
            <w:b w:val="0"/>
            <w:bCs w:val="0"/>
            <w:caps w:val="0"/>
            <w:szCs w:val="22"/>
          </w:rPr>
          <w:tab/>
        </w:r>
        <w:r w:rsidR="001D6518" w:rsidRPr="005A60B2">
          <w:rPr>
            <w:rStyle w:val="Hyperlink"/>
          </w:rPr>
          <w:t>INFORMAÇÕES TÉCNICAS</w:t>
        </w:r>
        <w:r w:rsidR="001D6518">
          <w:rPr>
            <w:webHidden/>
          </w:rPr>
          <w:tab/>
        </w:r>
        <w:r w:rsidR="001D6518">
          <w:rPr>
            <w:webHidden/>
          </w:rPr>
          <w:fldChar w:fldCharType="begin"/>
        </w:r>
        <w:r w:rsidR="001D6518">
          <w:rPr>
            <w:webHidden/>
          </w:rPr>
          <w:instrText xml:space="preserve"> PAGEREF _Toc518056110 \h </w:instrText>
        </w:r>
        <w:r w:rsidR="001D6518">
          <w:rPr>
            <w:webHidden/>
          </w:rPr>
        </w:r>
        <w:r w:rsidR="001D6518">
          <w:rPr>
            <w:webHidden/>
          </w:rPr>
          <w:fldChar w:fldCharType="separate"/>
        </w:r>
        <w:r>
          <w:rPr>
            <w:webHidden/>
          </w:rPr>
          <w:t>102</w:t>
        </w:r>
        <w:r w:rsidR="001D6518">
          <w:rPr>
            <w:webHidden/>
          </w:rPr>
          <w:fldChar w:fldCharType="end"/>
        </w:r>
      </w:hyperlink>
    </w:p>
    <w:p w14:paraId="0C2A163A" w14:textId="49B1B3B2" w:rsidR="001D6518" w:rsidRDefault="000D0444">
      <w:pPr>
        <w:pStyle w:val="Sumrio2"/>
        <w:rPr>
          <w:rFonts w:asciiTheme="minorHAnsi" w:eastAsiaTheme="minorEastAsia" w:hAnsiTheme="minorHAnsi" w:cstheme="minorBidi"/>
          <w:b w:val="0"/>
          <w:bCs w:val="0"/>
          <w:noProof/>
          <w:sz w:val="22"/>
          <w:szCs w:val="22"/>
        </w:rPr>
      </w:pPr>
      <w:hyperlink w:anchor="_Toc518056111" w:history="1">
        <w:r w:rsidR="001D6518" w:rsidRPr="005A60B2">
          <w:rPr>
            <w:rStyle w:val="Hyperlink"/>
            <w:noProof/>
          </w:rPr>
          <w:t>29.</w:t>
        </w:r>
        <w:r w:rsidR="001D6518">
          <w:rPr>
            <w:rFonts w:asciiTheme="minorHAnsi" w:eastAsiaTheme="minorEastAsia" w:hAnsiTheme="minorHAnsi" w:cstheme="minorBidi"/>
            <w:b w:val="0"/>
            <w:bCs w:val="0"/>
            <w:noProof/>
            <w:sz w:val="22"/>
            <w:szCs w:val="22"/>
          </w:rPr>
          <w:tab/>
        </w:r>
        <w:r w:rsidR="001D6518" w:rsidRPr="005A60B2">
          <w:rPr>
            <w:rStyle w:val="Hyperlink"/>
            <w:noProof/>
          </w:rPr>
          <w:t>JUSTIFICATIVAS TÉCNICAS</w:t>
        </w:r>
        <w:r w:rsidR="001D6518">
          <w:rPr>
            <w:noProof/>
            <w:webHidden/>
          </w:rPr>
          <w:tab/>
        </w:r>
        <w:r w:rsidR="001D6518">
          <w:rPr>
            <w:noProof/>
            <w:webHidden/>
          </w:rPr>
          <w:fldChar w:fldCharType="begin"/>
        </w:r>
        <w:r w:rsidR="001D6518">
          <w:rPr>
            <w:noProof/>
            <w:webHidden/>
          </w:rPr>
          <w:instrText xml:space="preserve"> PAGEREF _Toc518056111 \h </w:instrText>
        </w:r>
        <w:r w:rsidR="001D6518">
          <w:rPr>
            <w:noProof/>
            <w:webHidden/>
          </w:rPr>
        </w:r>
        <w:r w:rsidR="001D6518">
          <w:rPr>
            <w:noProof/>
            <w:webHidden/>
          </w:rPr>
          <w:fldChar w:fldCharType="separate"/>
        </w:r>
        <w:r>
          <w:rPr>
            <w:noProof/>
            <w:webHidden/>
          </w:rPr>
          <w:t>102</w:t>
        </w:r>
        <w:r w:rsidR="001D6518">
          <w:rPr>
            <w:noProof/>
            <w:webHidden/>
          </w:rPr>
          <w:fldChar w:fldCharType="end"/>
        </w:r>
      </w:hyperlink>
    </w:p>
    <w:p w14:paraId="45A3607C" w14:textId="72EC69EF" w:rsidR="001D6518" w:rsidRDefault="000D0444">
      <w:pPr>
        <w:pStyle w:val="Sumrio2"/>
        <w:rPr>
          <w:rFonts w:asciiTheme="minorHAnsi" w:eastAsiaTheme="minorEastAsia" w:hAnsiTheme="minorHAnsi" w:cstheme="minorBidi"/>
          <w:b w:val="0"/>
          <w:bCs w:val="0"/>
          <w:noProof/>
          <w:sz w:val="22"/>
          <w:szCs w:val="22"/>
        </w:rPr>
      </w:pPr>
      <w:hyperlink w:anchor="_Toc518056112" w:history="1">
        <w:r w:rsidR="001D6518" w:rsidRPr="005A60B2">
          <w:rPr>
            <w:rStyle w:val="Hyperlink"/>
            <w:noProof/>
          </w:rPr>
          <w:t>30.</w:t>
        </w:r>
        <w:r w:rsidR="001D6518">
          <w:rPr>
            <w:rFonts w:asciiTheme="minorHAnsi" w:eastAsiaTheme="minorEastAsia" w:hAnsiTheme="minorHAnsi" w:cstheme="minorBidi"/>
            <w:b w:val="0"/>
            <w:bCs w:val="0"/>
            <w:noProof/>
            <w:sz w:val="22"/>
            <w:szCs w:val="22"/>
          </w:rPr>
          <w:tab/>
        </w:r>
        <w:r w:rsidR="001D6518" w:rsidRPr="005A60B2">
          <w:rPr>
            <w:rStyle w:val="Hyperlink"/>
            <w:noProof/>
          </w:rPr>
          <w:t>LISTAGEM DE PROFISSIONAIS RESPONSÁVEIS POR CADA DISCIPLINA ENVOLVIDA NO PROJETO</w:t>
        </w:r>
        <w:r w:rsidR="001D6518">
          <w:rPr>
            <w:noProof/>
            <w:webHidden/>
          </w:rPr>
          <w:tab/>
        </w:r>
        <w:r w:rsidR="001D6518">
          <w:rPr>
            <w:noProof/>
            <w:webHidden/>
          </w:rPr>
          <w:fldChar w:fldCharType="begin"/>
        </w:r>
        <w:r w:rsidR="001D6518">
          <w:rPr>
            <w:noProof/>
            <w:webHidden/>
          </w:rPr>
          <w:instrText xml:space="preserve"> PAGEREF _Toc518056112 \h </w:instrText>
        </w:r>
        <w:r w:rsidR="001D6518">
          <w:rPr>
            <w:noProof/>
            <w:webHidden/>
          </w:rPr>
        </w:r>
        <w:r w:rsidR="001D6518">
          <w:rPr>
            <w:noProof/>
            <w:webHidden/>
          </w:rPr>
          <w:fldChar w:fldCharType="separate"/>
        </w:r>
        <w:r>
          <w:rPr>
            <w:noProof/>
            <w:webHidden/>
          </w:rPr>
          <w:t>103</w:t>
        </w:r>
        <w:r w:rsidR="001D6518">
          <w:rPr>
            <w:noProof/>
            <w:webHidden/>
          </w:rPr>
          <w:fldChar w:fldCharType="end"/>
        </w:r>
      </w:hyperlink>
    </w:p>
    <w:p w14:paraId="27B95A17" w14:textId="01EB36AE" w:rsidR="001D6518" w:rsidRDefault="000D0444">
      <w:pPr>
        <w:pStyle w:val="Sumrio1"/>
        <w:rPr>
          <w:rFonts w:asciiTheme="minorHAnsi" w:eastAsiaTheme="minorEastAsia" w:hAnsiTheme="minorHAnsi" w:cstheme="minorBidi"/>
          <w:b w:val="0"/>
          <w:bCs w:val="0"/>
          <w:caps w:val="0"/>
          <w:szCs w:val="22"/>
        </w:rPr>
      </w:pPr>
      <w:hyperlink w:anchor="_Toc518056113" w:history="1">
        <w:r w:rsidR="001D6518" w:rsidRPr="005A60B2">
          <w:rPr>
            <w:rStyle w:val="Hyperlink"/>
            <w:rFonts w:ascii="Arial Narrow" w:hAnsi="Arial Narrow"/>
          </w:rPr>
          <w:t>H.</w:t>
        </w:r>
        <w:r w:rsidR="001D6518">
          <w:rPr>
            <w:rFonts w:asciiTheme="minorHAnsi" w:eastAsiaTheme="minorEastAsia" w:hAnsiTheme="minorHAnsi" w:cstheme="minorBidi"/>
            <w:b w:val="0"/>
            <w:bCs w:val="0"/>
            <w:caps w:val="0"/>
            <w:szCs w:val="22"/>
          </w:rPr>
          <w:tab/>
        </w:r>
        <w:r w:rsidR="001D6518" w:rsidRPr="005A60B2">
          <w:rPr>
            <w:rStyle w:val="Hyperlink"/>
            <w:rFonts w:ascii="Arial Narrow" w:hAnsi="Arial Narrow"/>
          </w:rPr>
          <w:t>CATALOGAÇÃO</w:t>
        </w:r>
        <w:r w:rsidR="001D6518">
          <w:rPr>
            <w:webHidden/>
          </w:rPr>
          <w:tab/>
        </w:r>
        <w:r w:rsidR="001D6518">
          <w:rPr>
            <w:webHidden/>
          </w:rPr>
          <w:fldChar w:fldCharType="begin"/>
        </w:r>
        <w:r w:rsidR="001D6518">
          <w:rPr>
            <w:webHidden/>
          </w:rPr>
          <w:instrText xml:space="preserve"> PAGEREF _Toc518056113 \h </w:instrText>
        </w:r>
        <w:r w:rsidR="001D6518">
          <w:rPr>
            <w:webHidden/>
          </w:rPr>
          <w:fldChar w:fldCharType="separate"/>
        </w:r>
        <w:r>
          <w:rPr>
            <w:b w:val="0"/>
            <w:bCs w:val="0"/>
            <w:webHidden/>
          </w:rPr>
          <w:t>Erro! Indicador não definido.</w:t>
        </w:r>
        <w:r w:rsidR="001D6518">
          <w:rPr>
            <w:webHidden/>
          </w:rPr>
          <w:fldChar w:fldCharType="end"/>
        </w:r>
      </w:hyperlink>
    </w:p>
    <w:p w14:paraId="4404FDB2" w14:textId="58D5BD6E" w:rsidR="00E43F50" w:rsidRPr="00CE65BD" w:rsidRDefault="005E1F3E" w:rsidP="00E43F50">
      <w:pPr>
        <w:sectPr w:rsidR="00E43F50" w:rsidRPr="00CE65BD" w:rsidSect="009257A4">
          <w:headerReference w:type="default" r:id="rId10"/>
          <w:footerReference w:type="default" r:id="rId11"/>
          <w:pgSz w:w="11907" w:h="16840" w:code="9"/>
          <w:pgMar w:top="1418" w:right="1134" w:bottom="1021" w:left="1418" w:header="851" w:footer="851" w:gutter="0"/>
          <w:cols w:space="567"/>
          <w:titlePg/>
          <w:docGrid w:linePitch="360"/>
        </w:sectPr>
      </w:pPr>
      <w:r w:rsidRPr="00CE65BD">
        <w:fldChar w:fldCharType="end"/>
      </w:r>
    </w:p>
    <w:p w14:paraId="302C468C" w14:textId="77777777" w:rsidR="00C74BCE" w:rsidRPr="00CE65BD" w:rsidRDefault="00C74BCE" w:rsidP="00C74BCE">
      <w:pPr>
        <w:pStyle w:val="Ttulo1"/>
        <w:jc w:val="both"/>
      </w:pPr>
      <w:bookmarkStart w:id="1" w:name="_Toc518055979"/>
      <w:bookmarkStart w:id="2" w:name="_Toc285442456"/>
      <w:r>
        <w:lastRenderedPageBreak/>
        <w:t>IDENTIFICAÇÃO DO EMPREENDIMENTO</w:t>
      </w:r>
      <w:bookmarkEnd w:id="1"/>
    </w:p>
    <w:p w14:paraId="48BE896D" w14:textId="20104221" w:rsidR="0071778F" w:rsidRPr="00CC50D8" w:rsidRDefault="00C74BCE" w:rsidP="007A2C83">
      <w:pPr>
        <w:tabs>
          <w:tab w:val="left" w:pos="1134"/>
        </w:tabs>
        <w:spacing w:before="0"/>
        <w:ind w:right="-1"/>
        <w:rPr>
          <w:bCs/>
        </w:rPr>
      </w:pPr>
      <w:r w:rsidRPr="00CC032C">
        <w:t>Proprietário:</w:t>
      </w:r>
      <w:r w:rsidR="007A2C83">
        <w:tab/>
      </w:r>
      <w:r w:rsidR="00CC50D8" w:rsidRPr="00605DA5">
        <w:rPr>
          <w:rFonts w:asciiTheme="minorHAnsi" w:hAnsiTheme="minorHAnsi" w:cs="Arial"/>
          <w:b/>
        </w:rPr>
        <w:t>Secretaria de Saúde do Estado da Bahia – SESAB</w:t>
      </w:r>
      <w:r w:rsidR="0071778F" w:rsidRPr="00CC50D8">
        <w:rPr>
          <w:bCs/>
        </w:rPr>
        <w:t xml:space="preserve"> </w:t>
      </w:r>
    </w:p>
    <w:p w14:paraId="6A92CF95" w14:textId="083D5A39" w:rsidR="00C74BCE" w:rsidRPr="00701D7E" w:rsidRDefault="00C74BCE" w:rsidP="007A2C83">
      <w:pPr>
        <w:tabs>
          <w:tab w:val="left" w:pos="1134"/>
        </w:tabs>
        <w:spacing w:before="0"/>
        <w:ind w:right="-1"/>
      </w:pPr>
      <w:r w:rsidRPr="00701D7E">
        <w:t>Endereço:</w:t>
      </w:r>
      <w:r w:rsidRPr="00701D7E">
        <w:tab/>
      </w:r>
      <w:r w:rsidR="00605DA5">
        <w:t>4º Avenida,</w:t>
      </w:r>
      <w:r w:rsidR="00605DA5" w:rsidRPr="00701D7E">
        <w:t xml:space="preserve"> nº </w:t>
      </w:r>
      <w:r w:rsidR="00605DA5">
        <w:t>400</w:t>
      </w:r>
      <w:r w:rsidR="00605DA5" w:rsidRPr="00701D7E">
        <w:t xml:space="preserve">, </w:t>
      </w:r>
      <w:r w:rsidR="00605DA5">
        <w:t>Plataforma VI, Lado “B”, Centro Administrativo da Bahia – CAB – Salvador – B</w:t>
      </w:r>
      <w:r w:rsidR="00B1091B">
        <w:t>A</w:t>
      </w:r>
    </w:p>
    <w:p w14:paraId="1D3279BC" w14:textId="3A3ABB8A" w:rsidR="00C74BCE" w:rsidRDefault="00C74BCE" w:rsidP="007A2C83">
      <w:pPr>
        <w:tabs>
          <w:tab w:val="left" w:pos="1134"/>
        </w:tabs>
        <w:spacing w:before="0"/>
        <w:ind w:right="-1"/>
      </w:pPr>
      <w:r w:rsidRPr="00701D7E">
        <w:t xml:space="preserve">CNPJ nº </w:t>
      </w:r>
      <w:r w:rsidRPr="00701D7E">
        <w:tab/>
      </w:r>
      <w:r w:rsidR="00605DA5">
        <w:t>05.816.630/0001-52</w:t>
      </w:r>
    </w:p>
    <w:p w14:paraId="6368CE30" w14:textId="77777777" w:rsidR="00323C5C" w:rsidRDefault="00323C5C" w:rsidP="007A2C83">
      <w:pPr>
        <w:tabs>
          <w:tab w:val="left" w:pos="1134"/>
        </w:tabs>
        <w:spacing w:before="0"/>
        <w:ind w:right="-1"/>
      </w:pPr>
    </w:p>
    <w:p w14:paraId="6D89EEC0" w14:textId="0CC9E76D" w:rsidR="000A79A1" w:rsidRPr="00753C5A" w:rsidRDefault="008D056E" w:rsidP="000A79A1">
      <w:pPr>
        <w:tabs>
          <w:tab w:val="left" w:pos="1134"/>
        </w:tabs>
        <w:ind w:right="-1"/>
        <w:rPr>
          <w:rFonts w:cs="Arial"/>
          <w:szCs w:val="22"/>
        </w:rPr>
      </w:pPr>
      <w:r w:rsidRPr="00FE73CE">
        <w:t>Empreend</w:t>
      </w:r>
      <w:r w:rsidR="00323C5C">
        <w:t>imento</w:t>
      </w:r>
      <w:r w:rsidRPr="00FE73CE">
        <w:t xml:space="preserve">: </w:t>
      </w:r>
      <w:r w:rsidR="000A79A1">
        <w:rPr>
          <w:b/>
        </w:rPr>
        <w:t>Academia da Saúde</w:t>
      </w:r>
      <w:r w:rsidR="000A79A1" w:rsidRPr="00FE73CE">
        <w:rPr>
          <w:b/>
        </w:rPr>
        <w:t xml:space="preserve"> – </w:t>
      </w:r>
      <w:r w:rsidR="00F94F79">
        <w:rPr>
          <w:b/>
        </w:rPr>
        <w:t>São Sebastião do Passé</w:t>
      </w:r>
    </w:p>
    <w:p w14:paraId="0701B96D" w14:textId="3039FE74" w:rsidR="00323C5C" w:rsidRPr="00753C5A" w:rsidRDefault="000A79A1" w:rsidP="008D056E">
      <w:pPr>
        <w:tabs>
          <w:tab w:val="left" w:pos="1134"/>
        </w:tabs>
        <w:spacing w:before="0"/>
        <w:ind w:right="-1"/>
        <w:rPr>
          <w:rFonts w:cs="Arial"/>
          <w:szCs w:val="22"/>
        </w:rPr>
      </w:pPr>
      <w:r w:rsidRPr="00FE73CE">
        <w:rPr>
          <w:bCs/>
        </w:rPr>
        <w:t>Endereço:</w:t>
      </w:r>
      <w:r w:rsidRPr="00FE73CE">
        <w:rPr>
          <w:bCs/>
        </w:rPr>
        <w:tab/>
      </w:r>
      <w:r w:rsidR="00F94F79">
        <w:rPr>
          <w:rFonts w:cs="Arial"/>
          <w:szCs w:val="22"/>
        </w:rPr>
        <w:t>Praça</w:t>
      </w:r>
      <w:r w:rsidR="0098705A">
        <w:rPr>
          <w:rFonts w:cs="Arial"/>
          <w:szCs w:val="22"/>
        </w:rPr>
        <w:t xml:space="preserve"> </w:t>
      </w:r>
      <w:r w:rsidR="00753C5A">
        <w:rPr>
          <w:rFonts w:cs="Arial"/>
          <w:szCs w:val="22"/>
        </w:rPr>
        <w:t xml:space="preserve">Rui Barbosa, S/N, </w:t>
      </w:r>
      <w:r w:rsidR="00F94F79">
        <w:rPr>
          <w:rFonts w:cs="Arial"/>
          <w:szCs w:val="22"/>
        </w:rPr>
        <w:t>São Sebastião do Passé</w:t>
      </w:r>
      <w:r w:rsidR="00753C5A">
        <w:rPr>
          <w:rFonts w:cs="Arial"/>
          <w:szCs w:val="22"/>
        </w:rPr>
        <w:t xml:space="preserve"> </w:t>
      </w:r>
      <w:r w:rsidR="00C44011">
        <w:rPr>
          <w:rFonts w:cs="Arial"/>
          <w:szCs w:val="22"/>
        </w:rPr>
        <w:t>–</w:t>
      </w:r>
      <w:r w:rsidR="00C44011" w:rsidRPr="0092717B">
        <w:rPr>
          <w:rFonts w:cs="Arial"/>
          <w:szCs w:val="22"/>
        </w:rPr>
        <w:t xml:space="preserve"> BA</w:t>
      </w:r>
    </w:p>
    <w:p w14:paraId="0E857833" w14:textId="3AFC37C1" w:rsidR="008A4A64" w:rsidRPr="00CE65BD" w:rsidRDefault="0035716C" w:rsidP="008A2CE6">
      <w:pPr>
        <w:pStyle w:val="Ttulo1"/>
      </w:pPr>
      <w:bookmarkStart w:id="3" w:name="_Toc518055980"/>
      <w:r w:rsidRPr="00CE65BD">
        <w:t>INTRODUÇÃO</w:t>
      </w:r>
      <w:bookmarkEnd w:id="2"/>
      <w:bookmarkEnd w:id="3"/>
    </w:p>
    <w:p w14:paraId="4FCC88A4" w14:textId="7A6DB568" w:rsidR="008A4A64" w:rsidRPr="008A2CE6" w:rsidRDefault="00FF6891" w:rsidP="00B13153">
      <w:pPr>
        <w:rPr>
          <w:rFonts w:cs="Arial"/>
          <w:b/>
          <w:bCs/>
          <w:sz w:val="40"/>
          <w:szCs w:val="40"/>
          <w:u w:val="single"/>
        </w:rPr>
      </w:pPr>
      <w:r>
        <w:t>E</w:t>
      </w:r>
      <w:r w:rsidR="008A4A64" w:rsidRPr="00CE65BD">
        <w:t xml:space="preserve">sta especificação tem o propósito de orientar a obra para </w:t>
      </w:r>
      <w:sdt>
        <w:sdtPr>
          <w:rPr>
            <w:rStyle w:val="Forte"/>
          </w:rPr>
          <w:alias w:val="Título"/>
          <w:tag w:val=""/>
          <w:id w:val="978962238"/>
          <w:placeholder>
            <w:docPart w:val="3FAB4359BB66478C9DFFD2B16F7463DA"/>
          </w:placeholder>
          <w:dataBinding w:prefixMappings="xmlns:ns0='http://purl.org/dc/elements/1.1/' xmlns:ns1='http://schemas.openxmlformats.org/package/2006/metadata/core-properties' " w:xpath="/ns1:coreProperties[1]/ns0:title[1]" w:storeItemID="{6C3C8BC8-F283-45AE-878A-BAB7291924A1}"/>
          <w:text/>
        </w:sdtPr>
        <w:sdtEndPr>
          <w:rPr>
            <w:rStyle w:val="Forte"/>
          </w:rPr>
        </w:sdtEndPr>
        <w:sdtContent>
          <w:r w:rsidR="00753C5A">
            <w:rPr>
              <w:rStyle w:val="Forte"/>
            </w:rPr>
            <w:t xml:space="preserve">Execução de Obras de Construção – </w:t>
          </w:r>
          <w:r w:rsidR="00F94F79">
            <w:rPr>
              <w:rStyle w:val="Forte"/>
            </w:rPr>
            <w:t>LPNXX</w:t>
          </w:r>
          <w:r w:rsidR="00AC5E61">
            <w:rPr>
              <w:rStyle w:val="Forte"/>
            </w:rPr>
            <w:t>/2018-SESAB</w:t>
          </w:r>
          <w:r w:rsidR="00753C5A">
            <w:rPr>
              <w:rStyle w:val="Forte"/>
            </w:rPr>
            <w:t xml:space="preserve"> - (ACADEMIA DA SAÚDE </w:t>
          </w:r>
          <w:r w:rsidR="00F94F79">
            <w:rPr>
              <w:rStyle w:val="Forte"/>
            </w:rPr>
            <w:t>SÃO SEBASTIÃO DO PASSÉ</w:t>
          </w:r>
          <w:r w:rsidR="00753C5A">
            <w:rPr>
              <w:rStyle w:val="Forte"/>
            </w:rPr>
            <w:t>)</w:t>
          </w:r>
        </w:sdtContent>
      </w:sdt>
      <w:r w:rsidR="00F542D0">
        <w:rPr>
          <w:rStyle w:val="Forte"/>
        </w:rPr>
        <w:t xml:space="preserve"> </w:t>
      </w:r>
      <w:r w:rsidR="008A4A64" w:rsidRPr="00CE65BD">
        <w:t xml:space="preserve">esclarecendo os trabalhos a serem executados, bem como fornecer as características dos materiais a serem utilizados e normas gerais de serviços, à empresa contratada, doravante denominada como CONTRATADA, cabendo </w:t>
      </w:r>
      <w:r w:rsidR="009257A4" w:rsidRPr="00CE65BD">
        <w:t>a</w:t>
      </w:r>
      <w:r w:rsidR="008A4A64" w:rsidRPr="00CE65BD">
        <w:t xml:space="preserve"> esta o fornecimento de todos os materiais e mão de </w:t>
      </w:r>
      <w:r w:rsidR="00605DA5" w:rsidRPr="00CE65BD">
        <w:t>obra necessária à execução dos serviços descritos nesta especificação</w:t>
      </w:r>
      <w:r w:rsidR="008A4A64" w:rsidRPr="00CE65BD">
        <w:t>.</w:t>
      </w:r>
    </w:p>
    <w:p w14:paraId="74A2D4D1" w14:textId="77777777" w:rsidR="009F30A6" w:rsidRDefault="0035716C" w:rsidP="00E42B08">
      <w:pPr>
        <w:pStyle w:val="Ttulo2"/>
      </w:pPr>
      <w:bookmarkStart w:id="4" w:name="_Toc285442457"/>
      <w:bookmarkStart w:id="5" w:name="_Toc518055981"/>
      <w:r w:rsidRPr="00CE65BD">
        <w:t>JUSTIFICATIVA PARA A CONTRATAÇÃO</w:t>
      </w:r>
      <w:bookmarkEnd w:id="4"/>
      <w:bookmarkEnd w:id="5"/>
    </w:p>
    <w:p w14:paraId="44C43ECE" w14:textId="6A5B22C7" w:rsidR="003C327F" w:rsidRPr="009671DA" w:rsidRDefault="003C327F" w:rsidP="003C327F">
      <w:bookmarkStart w:id="6" w:name="_Toc364697630"/>
      <w:bookmarkStart w:id="7" w:name="_Toc285442458"/>
      <w:r w:rsidRPr="009671DA">
        <w:t xml:space="preserve">A </w:t>
      </w:r>
      <w:r w:rsidR="001232FC">
        <w:t>construção dos equipamentos descritos neste documento</w:t>
      </w:r>
      <w:r w:rsidRPr="009671DA">
        <w:t xml:space="preserve"> faz parte do Projeto de Fortalecimento </w:t>
      </w:r>
      <w:r w:rsidR="00C82594">
        <w:t xml:space="preserve">do Sistema Único de Saúde - </w:t>
      </w:r>
      <w:r w:rsidRPr="009671DA">
        <w:t xml:space="preserve">PROSUS, que atende projetos na área da saúde </w:t>
      </w:r>
      <w:r w:rsidR="00C82594">
        <w:t>na Região M</w:t>
      </w:r>
      <w:r w:rsidRPr="009671DA">
        <w:t xml:space="preserve">etropolitana de Salvador. </w:t>
      </w:r>
    </w:p>
    <w:p w14:paraId="641EFD7E" w14:textId="6DA194A6" w:rsidR="001F4918" w:rsidRDefault="001F4918" w:rsidP="003C327F">
      <w:r w:rsidRPr="001232FC">
        <w:rPr>
          <w:b/>
        </w:rPr>
        <w:t>Academia da Saúde</w:t>
      </w:r>
      <w:r>
        <w:t xml:space="preserve"> – A Academia da Saúde tem como principal objetivo contribuir para a promoção da saúde, produção do cuidado e de modos de vida saudáveis, a partir da ação de profissionais qualificados, que atuarão em espaços dotados de infraestrutura adequada e construídos especialmente para esse fim, desenvolvendo atividades para a população em geral.</w:t>
      </w:r>
    </w:p>
    <w:p w14:paraId="76FFCA64" w14:textId="6AD0A4CE" w:rsidR="00397153" w:rsidRPr="00CE65BD" w:rsidRDefault="00397153" w:rsidP="00974425">
      <w:pPr>
        <w:pStyle w:val="Ttulo2"/>
      </w:pPr>
      <w:bookmarkStart w:id="8" w:name="_Toc518055982"/>
      <w:r w:rsidRPr="00CE65BD">
        <w:t>DEFINIÇÕES</w:t>
      </w:r>
      <w:bookmarkEnd w:id="6"/>
      <w:bookmarkEnd w:id="8"/>
    </w:p>
    <w:p w14:paraId="4E045ED4" w14:textId="77777777" w:rsidR="00397153" w:rsidRPr="00CE65BD" w:rsidRDefault="00397153" w:rsidP="00397153">
      <w:r w:rsidRPr="00CE65BD">
        <w:t>Para os estritos efeitos desse Caderno de Encargos, são adotadas as seguintes definições:</w:t>
      </w:r>
    </w:p>
    <w:p w14:paraId="18B6D8A3" w14:textId="1703EBA9" w:rsidR="00397153" w:rsidRPr="00CE65BD" w:rsidRDefault="00397153" w:rsidP="00397153">
      <w:r w:rsidRPr="007C4AD6">
        <w:rPr>
          <w:rStyle w:val="Forte"/>
        </w:rPr>
        <w:t>CONTRATANTE</w:t>
      </w:r>
      <w:r w:rsidRPr="00CE65BD">
        <w:t>: Órgão que contrata a execução de serviços e obras de construção, complementação, reforma ou ampliação de uma edifica</w:t>
      </w:r>
      <w:r w:rsidR="00215F4B">
        <w:t>ção ou conjunto de Edificações.</w:t>
      </w:r>
    </w:p>
    <w:p w14:paraId="39A1B517" w14:textId="77777777" w:rsidR="00397153" w:rsidRPr="00CE65BD" w:rsidRDefault="00397153" w:rsidP="00397153">
      <w:r w:rsidRPr="007C4AD6">
        <w:rPr>
          <w:rStyle w:val="Forte"/>
        </w:rPr>
        <w:t>CONTRATADA</w:t>
      </w:r>
      <w:r w:rsidRPr="00CE65BD">
        <w:t>: Empresa ou profissional contratado para a execução de serviços e obras de construção, complementação, reforma ou ampliação de uma edificação ou conjunto de edificações.</w:t>
      </w:r>
    </w:p>
    <w:p w14:paraId="0BACFEF6" w14:textId="77777777" w:rsidR="00397153" w:rsidRPr="00CE65BD" w:rsidRDefault="00397153" w:rsidP="00397153">
      <w:r w:rsidRPr="007C4AD6">
        <w:rPr>
          <w:rStyle w:val="Forte"/>
        </w:rPr>
        <w:t>FISCALIZAÇÃO</w:t>
      </w:r>
      <w:r w:rsidRPr="00CE65BD">
        <w:t>: Atividade exercida de modo sistemático pelo CONTRATANTE ou terceiros, objetivando a verificação do cumprimento das disposições contratuais, técnicas e administrativas, em todos os seus aspectos.</w:t>
      </w:r>
    </w:p>
    <w:p w14:paraId="06BDE169" w14:textId="77777777" w:rsidR="00397153" w:rsidRDefault="00397153" w:rsidP="00397153">
      <w:r w:rsidRPr="007C4AD6">
        <w:rPr>
          <w:rStyle w:val="Forte"/>
        </w:rPr>
        <w:t>CADERNO DE ENCARGOS</w:t>
      </w:r>
      <w:r w:rsidRPr="00CE65BD">
        <w:t>: Parte do Edital de Licitação, que tem por objetivo definir o objeto da licitação e do sucessivo contrato, bem como estabelecer os requisitos, condições e diretrizes técnicas e administrativas para a sua execução.</w:t>
      </w:r>
    </w:p>
    <w:p w14:paraId="2553E859" w14:textId="72655016" w:rsidR="0009397C" w:rsidRPr="0009397C" w:rsidRDefault="0009397C" w:rsidP="0009397C">
      <w:pPr>
        <w:rPr>
          <w:rStyle w:val="Forte"/>
          <w:rFonts w:asciiTheme="minorHAnsi" w:hAnsiTheme="minorHAnsi"/>
          <w:b w:val="0"/>
        </w:rPr>
      </w:pPr>
      <w:r w:rsidRPr="0009397C">
        <w:rPr>
          <w:rStyle w:val="Forte"/>
          <w:rFonts w:asciiTheme="minorHAnsi" w:hAnsiTheme="minorHAnsi"/>
          <w:bCs w:val="0"/>
        </w:rPr>
        <w:t>ABNT</w:t>
      </w:r>
      <w:r w:rsidRPr="0009397C">
        <w:rPr>
          <w:rStyle w:val="Forte"/>
          <w:rFonts w:asciiTheme="minorHAnsi" w:hAnsiTheme="minorHAnsi"/>
          <w:b w:val="0"/>
        </w:rPr>
        <w:t xml:space="preserve"> - Associação Brasileira de Normas Técnicas</w:t>
      </w:r>
      <w:r>
        <w:rPr>
          <w:rStyle w:val="Forte"/>
          <w:rFonts w:asciiTheme="minorHAnsi" w:hAnsiTheme="minorHAnsi"/>
          <w:b w:val="0"/>
        </w:rPr>
        <w:t>.</w:t>
      </w:r>
    </w:p>
    <w:p w14:paraId="1F0567D7" w14:textId="33BE43C5" w:rsidR="0009397C" w:rsidRPr="0009397C" w:rsidRDefault="0009397C" w:rsidP="0009397C">
      <w:pPr>
        <w:rPr>
          <w:rStyle w:val="Forte"/>
          <w:rFonts w:asciiTheme="minorHAnsi" w:hAnsiTheme="minorHAnsi"/>
          <w:b w:val="0"/>
        </w:rPr>
      </w:pPr>
      <w:r w:rsidRPr="0009397C">
        <w:rPr>
          <w:rStyle w:val="Forte"/>
          <w:rFonts w:asciiTheme="minorHAnsi" w:hAnsiTheme="minorHAnsi"/>
          <w:bCs w:val="0"/>
        </w:rPr>
        <w:t>ART</w:t>
      </w:r>
      <w:r w:rsidRPr="0009397C">
        <w:rPr>
          <w:rStyle w:val="Forte"/>
          <w:rFonts w:asciiTheme="minorHAnsi" w:hAnsiTheme="minorHAnsi"/>
          <w:b w:val="0"/>
        </w:rPr>
        <w:t xml:space="preserve"> – Anotação de Responsabilidade Técnica do Conselho Regional de Engenharia e Agronomia – CREA</w:t>
      </w:r>
      <w:r>
        <w:rPr>
          <w:rStyle w:val="Forte"/>
          <w:rFonts w:asciiTheme="minorHAnsi" w:hAnsiTheme="minorHAnsi"/>
          <w:b w:val="0"/>
        </w:rPr>
        <w:t>.</w:t>
      </w:r>
    </w:p>
    <w:p w14:paraId="2D6D5DDA" w14:textId="5601E1A5" w:rsidR="0009397C" w:rsidRDefault="0009397C" w:rsidP="0009397C">
      <w:pPr>
        <w:rPr>
          <w:rStyle w:val="Forte"/>
          <w:rFonts w:asciiTheme="minorHAnsi" w:hAnsiTheme="minorHAnsi"/>
          <w:b w:val="0"/>
        </w:rPr>
      </w:pPr>
      <w:r w:rsidRPr="0009397C">
        <w:rPr>
          <w:rStyle w:val="Forte"/>
          <w:rFonts w:asciiTheme="minorHAnsi" w:hAnsiTheme="minorHAnsi"/>
          <w:bCs w:val="0"/>
        </w:rPr>
        <w:t>BID</w:t>
      </w:r>
      <w:r w:rsidRPr="0009397C">
        <w:rPr>
          <w:rStyle w:val="Forte"/>
          <w:rFonts w:asciiTheme="minorHAnsi" w:hAnsiTheme="minorHAnsi"/>
          <w:b w:val="0"/>
        </w:rPr>
        <w:t xml:space="preserve"> – Banco In</w:t>
      </w:r>
      <w:r>
        <w:rPr>
          <w:rStyle w:val="Forte"/>
          <w:rFonts w:asciiTheme="minorHAnsi" w:hAnsiTheme="minorHAnsi"/>
          <w:b w:val="0"/>
        </w:rPr>
        <w:t>teramericano de Desenvolvimento.</w:t>
      </w:r>
    </w:p>
    <w:p w14:paraId="30E86355" w14:textId="77777777" w:rsidR="0047712D" w:rsidRPr="0009397C" w:rsidRDefault="0047712D" w:rsidP="0047712D">
      <w:pPr>
        <w:rPr>
          <w:rStyle w:val="Forte"/>
          <w:rFonts w:asciiTheme="minorHAnsi" w:hAnsiTheme="minorHAnsi"/>
          <w:b w:val="0"/>
          <w:bCs w:val="0"/>
        </w:rPr>
      </w:pPr>
      <w:r w:rsidRPr="0009397C">
        <w:rPr>
          <w:rStyle w:val="Forte"/>
          <w:rFonts w:asciiTheme="minorHAnsi" w:hAnsiTheme="minorHAnsi"/>
          <w:bCs w:val="0"/>
        </w:rPr>
        <w:t>COELBA</w:t>
      </w:r>
      <w:r w:rsidRPr="0009397C">
        <w:rPr>
          <w:rStyle w:val="Forte"/>
          <w:rFonts w:asciiTheme="minorHAnsi" w:hAnsiTheme="minorHAnsi"/>
          <w:b w:val="0"/>
          <w:bCs w:val="0"/>
        </w:rPr>
        <w:t xml:space="preserve"> - Companhia de Eletricidade do Estado da Bahia</w:t>
      </w:r>
      <w:r>
        <w:rPr>
          <w:rStyle w:val="Forte"/>
          <w:rFonts w:asciiTheme="minorHAnsi" w:hAnsiTheme="minorHAnsi"/>
          <w:b w:val="0"/>
          <w:bCs w:val="0"/>
        </w:rPr>
        <w:t>.</w:t>
      </w:r>
    </w:p>
    <w:p w14:paraId="0472A843" w14:textId="40AFAB2A" w:rsidR="0009397C" w:rsidRDefault="0009397C" w:rsidP="0009397C">
      <w:pPr>
        <w:rPr>
          <w:rStyle w:val="Forte"/>
          <w:rFonts w:asciiTheme="minorHAnsi" w:hAnsiTheme="minorHAnsi"/>
          <w:b w:val="0"/>
        </w:rPr>
      </w:pPr>
      <w:r w:rsidRPr="0009397C">
        <w:rPr>
          <w:rStyle w:val="Forte"/>
          <w:rFonts w:asciiTheme="minorHAnsi" w:hAnsiTheme="minorHAnsi"/>
          <w:bCs w:val="0"/>
        </w:rPr>
        <w:t>CONDER</w:t>
      </w:r>
      <w:r w:rsidRPr="0009397C">
        <w:rPr>
          <w:rStyle w:val="Forte"/>
          <w:rFonts w:asciiTheme="minorHAnsi" w:hAnsiTheme="minorHAnsi"/>
          <w:b w:val="0"/>
        </w:rPr>
        <w:t xml:space="preserve"> – Companhia de Desenvolvi</w:t>
      </w:r>
      <w:r>
        <w:rPr>
          <w:rStyle w:val="Forte"/>
          <w:rFonts w:asciiTheme="minorHAnsi" w:hAnsiTheme="minorHAnsi"/>
          <w:b w:val="0"/>
        </w:rPr>
        <w:t>mento Urbano do Estado da Bahia.</w:t>
      </w:r>
    </w:p>
    <w:p w14:paraId="28124597" w14:textId="77777777" w:rsidR="0047712D" w:rsidRPr="0009397C" w:rsidRDefault="0047712D" w:rsidP="0047712D">
      <w:pPr>
        <w:rPr>
          <w:rStyle w:val="Forte"/>
          <w:rFonts w:asciiTheme="minorHAnsi" w:hAnsiTheme="minorHAnsi"/>
          <w:b w:val="0"/>
        </w:rPr>
      </w:pPr>
      <w:r w:rsidRPr="0009397C">
        <w:rPr>
          <w:rStyle w:val="Forte"/>
          <w:rFonts w:asciiTheme="minorHAnsi" w:hAnsiTheme="minorHAnsi"/>
        </w:rPr>
        <w:t>DIVISA</w:t>
      </w:r>
      <w:r w:rsidRPr="0009397C">
        <w:rPr>
          <w:rStyle w:val="Forte"/>
          <w:rFonts w:asciiTheme="minorHAnsi" w:hAnsiTheme="minorHAnsi"/>
          <w:b w:val="0"/>
        </w:rPr>
        <w:t xml:space="preserve"> – Diretoria de Vigilância Sanitária e Ambiental do Estado da Bahia</w:t>
      </w:r>
      <w:r>
        <w:rPr>
          <w:rStyle w:val="Forte"/>
          <w:rFonts w:asciiTheme="minorHAnsi" w:hAnsiTheme="minorHAnsi"/>
          <w:b w:val="0"/>
        </w:rPr>
        <w:t>.</w:t>
      </w:r>
    </w:p>
    <w:p w14:paraId="5E48C09E" w14:textId="7A6609CD" w:rsidR="0047712D" w:rsidRPr="0009397C" w:rsidRDefault="0047712D" w:rsidP="0009397C">
      <w:pPr>
        <w:rPr>
          <w:rStyle w:val="Forte"/>
          <w:rFonts w:asciiTheme="minorHAnsi" w:hAnsiTheme="minorHAnsi"/>
          <w:b w:val="0"/>
        </w:rPr>
      </w:pPr>
      <w:r w:rsidRPr="0009397C">
        <w:rPr>
          <w:rStyle w:val="Forte"/>
          <w:rFonts w:asciiTheme="minorHAnsi" w:hAnsiTheme="minorHAnsi"/>
          <w:bCs w:val="0"/>
        </w:rPr>
        <w:t>EMBASA</w:t>
      </w:r>
      <w:r w:rsidRPr="0009397C">
        <w:rPr>
          <w:rStyle w:val="Forte"/>
          <w:rFonts w:asciiTheme="minorHAnsi" w:hAnsiTheme="minorHAnsi"/>
          <w:b w:val="0"/>
          <w:bCs w:val="0"/>
        </w:rPr>
        <w:t xml:space="preserve"> - Empresa Baiana de Águas e Saneamento S.A.</w:t>
      </w:r>
    </w:p>
    <w:p w14:paraId="542FE2DF" w14:textId="77777777" w:rsidR="0009397C" w:rsidRPr="0009397C" w:rsidRDefault="0009397C" w:rsidP="0009397C">
      <w:pPr>
        <w:rPr>
          <w:rStyle w:val="Forte"/>
          <w:rFonts w:asciiTheme="minorHAnsi" w:hAnsiTheme="minorHAnsi"/>
          <w:b w:val="0"/>
        </w:rPr>
      </w:pPr>
      <w:r w:rsidRPr="0009397C">
        <w:rPr>
          <w:rStyle w:val="Forte"/>
          <w:rFonts w:asciiTheme="minorHAnsi" w:hAnsiTheme="minorHAnsi"/>
          <w:bCs w:val="0"/>
        </w:rPr>
        <w:lastRenderedPageBreak/>
        <w:t>Licença de Instalação (LI)</w:t>
      </w:r>
      <w:r w:rsidRPr="0009397C">
        <w:rPr>
          <w:rStyle w:val="Forte"/>
          <w:rFonts w:asciiTheme="minorHAnsi" w:hAnsiTheme="minorHAnsi"/>
        </w:rPr>
        <w:t xml:space="preserve"> </w:t>
      </w:r>
      <w:r w:rsidRPr="0009397C">
        <w:rPr>
          <w:rStyle w:val="Forte"/>
          <w:rFonts w:asciiTheme="minorHAnsi" w:hAnsiTheme="minorHAnsi"/>
          <w:b w:val="0"/>
        </w:rPr>
        <w:t>- autoriza a instalação do empreendimento ou atividade de acordo com as especificações constantes dos planos, programas e projetos aprovados, incluindo as medidas de controle ambiental e demais condicionantes, da qual constituem motivo determinante.</w:t>
      </w:r>
    </w:p>
    <w:p w14:paraId="4C1F5BC7" w14:textId="77777777" w:rsidR="0009397C" w:rsidRPr="0009397C" w:rsidRDefault="0009397C" w:rsidP="0009397C">
      <w:pPr>
        <w:rPr>
          <w:rStyle w:val="Forte"/>
          <w:rFonts w:asciiTheme="minorHAnsi" w:hAnsiTheme="minorHAnsi"/>
          <w:b w:val="0"/>
        </w:rPr>
      </w:pPr>
      <w:r w:rsidRPr="0009397C">
        <w:rPr>
          <w:rStyle w:val="Forte"/>
          <w:rFonts w:asciiTheme="minorHAnsi" w:hAnsiTheme="minorHAnsi"/>
          <w:bCs w:val="0"/>
        </w:rPr>
        <w:t>Licença Prévia (LP)</w:t>
      </w:r>
      <w:r w:rsidRPr="0009397C">
        <w:rPr>
          <w:rStyle w:val="Forte"/>
          <w:rFonts w:asciiTheme="minorHAnsi" w:hAnsiTheme="minorHAnsi"/>
        </w:rPr>
        <w:t xml:space="preserve"> </w:t>
      </w:r>
      <w:r w:rsidRPr="0009397C">
        <w:rPr>
          <w:rStyle w:val="Forte"/>
          <w:rFonts w:asciiTheme="minorHAnsi" w:hAnsiTheme="minorHAnsi"/>
          <w:b w:val="0"/>
        </w:rPr>
        <w:t>- concedida na fase preliminar do planejamento do empreendimento ou atividade aprovando sua localização e concepção, atestando a viabilidade ambiental e estabelecendo os requisitos básicos e condicionantes a serem atendidos nas próximas fases de sua implementação.</w:t>
      </w:r>
    </w:p>
    <w:p w14:paraId="6A10C82B" w14:textId="571FB6BB" w:rsidR="0009397C" w:rsidRPr="0009397C" w:rsidRDefault="0009397C" w:rsidP="0009397C">
      <w:pPr>
        <w:rPr>
          <w:rStyle w:val="Forte"/>
          <w:rFonts w:asciiTheme="minorHAnsi" w:hAnsiTheme="minorHAnsi"/>
          <w:b w:val="0"/>
        </w:rPr>
      </w:pPr>
      <w:r w:rsidRPr="0009397C">
        <w:rPr>
          <w:rStyle w:val="Forte"/>
          <w:rFonts w:asciiTheme="minorHAnsi" w:hAnsiTheme="minorHAnsi"/>
          <w:bCs w:val="0"/>
        </w:rPr>
        <w:t>RN</w:t>
      </w:r>
      <w:r w:rsidRPr="0009397C">
        <w:rPr>
          <w:rStyle w:val="Forte"/>
          <w:rFonts w:asciiTheme="minorHAnsi" w:hAnsiTheme="minorHAnsi"/>
          <w:b w:val="0"/>
        </w:rPr>
        <w:t xml:space="preserve"> – Referência de Nível</w:t>
      </w:r>
      <w:r>
        <w:rPr>
          <w:rStyle w:val="Forte"/>
          <w:rFonts w:asciiTheme="minorHAnsi" w:hAnsiTheme="minorHAnsi"/>
          <w:b w:val="0"/>
        </w:rPr>
        <w:t>.</w:t>
      </w:r>
    </w:p>
    <w:p w14:paraId="20DC0286" w14:textId="76B1FAB3" w:rsidR="0009397C" w:rsidRPr="0009397C" w:rsidRDefault="0009397C" w:rsidP="0009397C">
      <w:pPr>
        <w:rPr>
          <w:rStyle w:val="Forte"/>
          <w:rFonts w:asciiTheme="minorHAnsi" w:hAnsiTheme="minorHAnsi"/>
          <w:b w:val="0"/>
        </w:rPr>
      </w:pPr>
      <w:r w:rsidRPr="0009397C">
        <w:rPr>
          <w:rStyle w:val="Forte"/>
          <w:rFonts w:asciiTheme="minorHAnsi" w:hAnsiTheme="minorHAnsi"/>
          <w:bCs w:val="0"/>
        </w:rPr>
        <w:t>RRT</w:t>
      </w:r>
      <w:r w:rsidRPr="0009397C">
        <w:rPr>
          <w:rStyle w:val="Forte"/>
          <w:rFonts w:asciiTheme="minorHAnsi" w:hAnsiTheme="minorHAnsi"/>
          <w:b w:val="0"/>
          <w:bCs w:val="0"/>
        </w:rPr>
        <w:t xml:space="preserve"> </w:t>
      </w:r>
      <w:r w:rsidRPr="0009397C">
        <w:rPr>
          <w:rStyle w:val="Forte"/>
          <w:rFonts w:asciiTheme="minorHAnsi" w:hAnsiTheme="minorHAnsi"/>
          <w:b w:val="0"/>
        </w:rPr>
        <w:t>– Registro de Responsabilidade Técnica do Conselho de Arquitetura e Urbanismo – CAU</w:t>
      </w:r>
      <w:r>
        <w:rPr>
          <w:rStyle w:val="Forte"/>
          <w:rFonts w:asciiTheme="minorHAnsi" w:hAnsiTheme="minorHAnsi"/>
          <w:b w:val="0"/>
        </w:rPr>
        <w:t>.</w:t>
      </w:r>
      <w:r w:rsidRPr="0009397C">
        <w:rPr>
          <w:rStyle w:val="Forte"/>
          <w:rFonts w:asciiTheme="minorHAnsi" w:hAnsiTheme="minorHAnsi"/>
          <w:b w:val="0"/>
        </w:rPr>
        <w:t xml:space="preserve"> </w:t>
      </w:r>
    </w:p>
    <w:p w14:paraId="0D97F68D" w14:textId="6E4DE702" w:rsidR="0009397C" w:rsidRPr="0009397C" w:rsidRDefault="0009397C" w:rsidP="0009397C">
      <w:pPr>
        <w:rPr>
          <w:rStyle w:val="Forte"/>
          <w:rFonts w:asciiTheme="minorHAnsi" w:hAnsiTheme="minorHAnsi"/>
          <w:b w:val="0"/>
        </w:rPr>
      </w:pPr>
      <w:r w:rsidRPr="0009397C">
        <w:rPr>
          <w:rStyle w:val="Forte"/>
          <w:rFonts w:asciiTheme="minorHAnsi" w:hAnsiTheme="minorHAnsi"/>
          <w:bCs w:val="0"/>
        </w:rPr>
        <w:t>SESAB</w:t>
      </w:r>
      <w:r w:rsidRPr="0009397C">
        <w:rPr>
          <w:rStyle w:val="Forte"/>
          <w:rFonts w:asciiTheme="minorHAnsi" w:hAnsiTheme="minorHAnsi"/>
          <w:b w:val="0"/>
        </w:rPr>
        <w:t xml:space="preserve"> - Secretaria da Saúde do Estado da Bahia</w:t>
      </w:r>
      <w:r w:rsidR="0047712D">
        <w:rPr>
          <w:rStyle w:val="Forte"/>
          <w:rFonts w:asciiTheme="minorHAnsi" w:hAnsiTheme="minorHAnsi"/>
          <w:b w:val="0"/>
        </w:rPr>
        <w:t>.</w:t>
      </w:r>
    </w:p>
    <w:p w14:paraId="3D7D3BE8" w14:textId="77777777" w:rsidR="006D6C65" w:rsidRDefault="006D6C65" w:rsidP="002807D8">
      <w:pPr>
        <w:pStyle w:val="Ttulo2"/>
      </w:pPr>
      <w:bookmarkStart w:id="9" w:name="_Toc316563158"/>
      <w:bookmarkStart w:id="10" w:name="_Toc337038045"/>
      <w:bookmarkStart w:id="11" w:name="_Toc337470292"/>
      <w:bookmarkStart w:id="12" w:name="_Toc518055983"/>
      <w:r w:rsidRPr="00CE65BD">
        <w:t>MOTIVAÇÃO DA CONTRATAÇÃO</w:t>
      </w:r>
      <w:bookmarkEnd w:id="9"/>
      <w:bookmarkEnd w:id="10"/>
      <w:bookmarkEnd w:id="11"/>
      <w:bookmarkEnd w:id="12"/>
    </w:p>
    <w:p w14:paraId="2ABBC21B" w14:textId="3AE6001F" w:rsidR="00481A0B" w:rsidRPr="00CE65BD" w:rsidRDefault="00481A0B" w:rsidP="006D6C65">
      <w:r>
        <w:t xml:space="preserve">Em âmbito mais geral, proporcionar as condições necessárias de infraestrutura da </w:t>
      </w:r>
      <w:r w:rsidR="00215F4B">
        <w:t>dos equipamentos</w:t>
      </w:r>
      <w:r>
        <w:t xml:space="preserve"> para o atendimento deste equipamento de saúde à população de ser entorno.</w:t>
      </w:r>
    </w:p>
    <w:p w14:paraId="342647FF" w14:textId="77777777" w:rsidR="00A72B9E" w:rsidRPr="00CE65BD" w:rsidRDefault="00A72B9E" w:rsidP="00A72B9E">
      <w:pPr>
        <w:pStyle w:val="Ttulo2"/>
      </w:pPr>
      <w:bookmarkStart w:id="13" w:name="_Toc222645601"/>
      <w:bookmarkStart w:id="14" w:name="_Toc286241584"/>
      <w:bookmarkStart w:id="15" w:name="_Toc316563166"/>
      <w:bookmarkStart w:id="16" w:name="_Ref332702688"/>
      <w:bookmarkStart w:id="17" w:name="_Toc337038053"/>
      <w:bookmarkStart w:id="18" w:name="_Toc337470295"/>
      <w:bookmarkStart w:id="19" w:name="_Toc518055984"/>
      <w:bookmarkStart w:id="20" w:name="_Toc316563159"/>
      <w:bookmarkStart w:id="21" w:name="_Toc337038046"/>
      <w:bookmarkStart w:id="22" w:name="_Toc337470293"/>
      <w:r w:rsidRPr="00CE65BD">
        <w:t>OBJETIVO DA CONTRATAÇÃO</w:t>
      </w:r>
      <w:bookmarkEnd w:id="13"/>
      <w:bookmarkEnd w:id="14"/>
      <w:bookmarkEnd w:id="15"/>
      <w:bookmarkEnd w:id="16"/>
      <w:bookmarkEnd w:id="17"/>
      <w:bookmarkEnd w:id="18"/>
      <w:bookmarkEnd w:id="19"/>
    </w:p>
    <w:p w14:paraId="3BA4C0F4" w14:textId="672D541F" w:rsidR="00A72B9E" w:rsidRPr="009714DF" w:rsidRDefault="00A72B9E" w:rsidP="00A72B9E">
      <w:pPr>
        <w:rPr>
          <w:b/>
        </w:rPr>
      </w:pPr>
      <w:r w:rsidRPr="00CE65BD">
        <w:t>Esta contratação tem por objetivo contratar a</w:t>
      </w:r>
      <w:r w:rsidR="00FB1DEC">
        <w:t xml:space="preserve"> </w:t>
      </w:r>
      <w:sdt>
        <w:sdtPr>
          <w:rPr>
            <w:rStyle w:val="Forte"/>
          </w:rPr>
          <w:alias w:val="Título"/>
          <w:tag w:val=""/>
          <w:id w:val="-696466528"/>
          <w:placeholder>
            <w:docPart w:val="7E2E12A581A741C9B10993CE1216DBAE"/>
          </w:placeholder>
          <w:dataBinding w:prefixMappings="xmlns:ns0='http://purl.org/dc/elements/1.1/' xmlns:ns1='http://schemas.openxmlformats.org/package/2006/metadata/core-properties' " w:xpath="/ns1:coreProperties[1]/ns0:title[1]" w:storeItemID="{6C3C8BC8-F283-45AE-878A-BAB7291924A1}"/>
          <w:text/>
        </w:sdtPr>
        <w:sdtEndPr>
          <w:rPr>
            <w:rStyle w:val="Forte"/>
          </w:rPr>
        </w:sdtEndPr>
        <w:sdtContent>
          <w:r w:rsidR="00AC5E61">
            <w:rPr>
              <w:rStyle w:val="Forte"/>
            </w:rPr>
            <w:t xml:space="preserve">Execução de Obras de Construção – </w:t>
          </w:r>
          <w:r w:rsidR="00F94F79">
            <w:rPr>
              <w:rStyle w:val="Forte"/>
            </w:rPr>
            <w:t>LPNXX</w:t>
          </w:r>
          <w:r w:rsidR="00AC5E61">
            <w:rPr>
              <w:rStyle w:val="Forte"/>
            </w:rPr>
            <w:t xml:space="preserve">/2018-SESAB - (ACADEMIA DA SAÚDE </w:t>
          </w:r>
          <w:r w:rsidR="00F94F79">
            <w:rPr>
              <w:rStyle w:val="Forte"/>
            </w:rPr>
            <w:t>SÃO SEBASTIÃO DO PASSÉ</w:t>
          </w:r>
          <w:r w:rsidR="00AC5E61">
            <w:rPr>
              <w:rStyle w:val="Forte"/>
            </w:rPr>
            <w:t>)</w:t>
          </w:r>
        </w:sdtContent>
      </w:sdt>
      <w:r w:rsidR="00F542D0">
        <w:rPr>
          <w:rStyle w:val="Forte"/>
        </w:rPr>
        <w:t>.</w:t>
      </w:r>
    </w:p>
    <w:p w14:paraId="5871B348" w14:textId="6B0749C3" w:rsidR="006D6C65" w:rsidRPr="00CE65BD" w:rsidRDefault="006D6C65" w:rsidP="002807D8">
      <w:pPr>
        <w:pStyle w:val="Ttulo2"/>
      </w:pPr>
      <w:bookmarkStart w:id="23" w:name="_Toc316563162"/>
      <w:bookmarkStart w:id="24" w:name="_Ref316564575"/>
      <w:bookmarkStart w:id="25" w:name="_Ref316564594"/>
      <w:bookmarkStart w:id="26" w:name="_Ref332641853"/>
      <w:bookmarkStart w:id="27" w:name="_Toc337038049"/>
      <w:bookmarkStart w:id="28" w:name="_Toc337470294"/>
      <w:bookmarkStart w:id="29" w:name="_Toc518055985"/>
      <w:bookmarkEnd w:id="7"/>
      <w:bookmarkEnd w:id="20"/>
      <w:bookmarkEnd w:id="21"/>
      <w:bookmarkEnd w:id="22"/>
      <w:r w:rsidRPr="00CE65BD">
        <w:t>CRITÉRIOS AMBIENTAIS ADOTADOS</w:t>
      </w:r>
      <w:bookmarkEnd w:id="23"/>
      <w:bookmarkEnd w:id="24"/>
      <w:bookmarkEnd w:id="25"/>
      <w:bookmarkEnd w:id="26"/>
      <w:bookmarkEnd w:id="27"/>
      <w:bookmarkEnd w:id="28"/>
      <w:bookmarkEnd w:id="29"/>
    </w:p>
    <w:p w14:paraId="1CF7B3C4" w14:textId="77777777" w:rsidR="006D6C65" w:rsidRPr="00CE65BD" w:rsidRDefault="006D6C65" w:rsidP="006D6C65">
      <w:r w:rsidRPr="00CE65BD">
        <w:t>A partir da publicação da Instrução Normativa nº 1, de 19 de janeiro de 2010, pelo Ministério do Planejamento, Orçamento e Gestão (MPOG), nos termos do artigo 3º da Lei nº 8.666/1993, ficou estabelecido que os órgãos e entidades da administração pública federal, direta, autárquica e fundacional deveriam incluir critérios de sustentabilidade ambiental em suas especificações para contratação de serviços e obras.</w:t>
      </w:r>
    </w:p>
    <w:p w14:paraId="65B81B2D" w14:textId="77777777" w:rsidR="006D6C65" w:rsidRPr="00CE65BD" w:rsidRDefault="006D6C65" w:rsidP="006D6C65">
      <w:r w:rsidRPr="00CE65BD">
        <w:t>Deste modo, conforme o artigo 4º da referida Instrução Normativa orienta que:</w:t>
      </w:r>
    </w:p>
    <w:p w14:paraId="62F7774B" w14:textId="77777777" w:rsidR="006D6C65" w:rsidRPr="00994E99" w:rsidRDefault="006D6C65" w:rsidP="00994E99">
      <w:pPr>
        <w:pStyle w:val="Citao"/>
      </w:pPr>
      <w:r w:rsidRPr="00994E99">
        <w:t>“(</w:t>
      </w:r>
      <w:r w:rsidR="0044580E" w:rsidRPr="00994E99">
        <w:t>.</w:t>
      </w:r>
      <w:r w:rsidRPr="00994E99">
        <w:t>) nos termos do artigo 12 da Lei nº 8.666/1993, as especificações e demais exigências do projeto básico ou executivo, para contratação de obras e serviços de engenharia, devem ser elaborados visando à economia da manutenção e operacionalização da edificação, a redução do consumo de energia e água, bem como a utilização e tecnologias e materiais que reduzam i impacto ambiental, tais como:</w:t>
      </w:r>
    </w:p>
    <w:p w14:paraId="4AA8724E" w14:textId="77777777" w:rsidR="006D6C65" w:rsidRPr="00994E99" w:rsidRDefault="006D6C65" w:rsidP="00994E99">
      <w:pPr>
        <w:pStyle w:val="Citao"/>
        <w:rPr>
          <w:rStyle w:val="CitaoChar"/>
          <w:i/>
        </w:rPr>
      </w:pPr>
      <w:r w:rsidRPr="00994E99">
        <w:rPr>
          <w:rStyle w:val="CitaoChar"/>
          <w:i/>
        </w:rPr>
        <w:t>I – uso de equipamentos de climatização mecânica, ou de novas tecnologias de resfriamento do ar, que utilizem energia elétrica, apenas nos ambientes aonde for indispensável;</w:t>
      </w:r>
    </w:p>
    <w:p w14:paraId="3B35F00E" w14:textId="77777777" w:rsidR="006D6C65" w:rsidRPr="00994E99" w:rsidRDefault="006D6C65" w:rsidP="00994E99">
      <w:pPr>
        <w:pStyle w:val="Citao"/>
        <w:rPr>
          <w:rStyle w:val="CitaoChar"/>
          <w:i/>
        </w:rPr>
      </w:pPr>
      <w:r w:rsidRPr="00994E99">
        <w:rPr>
          <w:rStyle w:val="CitaoChar"/>
          <w:i/>
        </w:rPr>
        <w:t>II – automação da iluminação do prédio, projeto de iluminação, interruptores, iluminação ambiental, iluminação tarefa, uso de sensores de presença;</w:t>
      </w:r>
    </w:p>
    <w:p w14:paraId="1F471B22" w14:textId="77777777" w:rsidR="006D6C65" w:rsidRPr="00994E99" w:rsidRDefault="006D6C65" w:rsidP="00994E99">
      <w:pPr>
        <w:pStyle w:val="Citao"/>
        <w:rPr>
          <w:rStyle w:val="CitaoChar"/>
          <w:i/>
        </w:rPr>
      </w:pPr>
      <w:r w:rsidRPr="00994E99">
        <w:rPr>
          <w:rStyle w:val="CitaoChar"/>
          <w:i/>
        </w:rPr>
        <w:t>III – uso exclusivo de lâmpadas fluorescentes compactas ou tubulares de alto rendimento e de luminárias eficientes;</w:t>
      </w:r>
    </w:p>
    <w:p w14:paraId="05E8BD39" w14:textId="77777777" w:rsidR="006D6C65" w:rsidRPr="00994E99" w:rsidRDefault="006D6C65" w:rsidP="00994E99">
      <w:pPr>
        <w:pStyle w:val="Citao"/>
        <w:rPr>
          <w:rStyle w:val="CitaoChar"/>
          <w:i/>
        </w:rPr>
      </w:pPr>
      <w:r w:rsidRPr="00994E99">
        <w:rPr>
          <w:rStyle w:val="CitaoChar"/>
          <w:i/>
        </w:rPr>
        <w:t>IV – energia solar, ou outra energia limpa para aquecimento de água;</w:t>
      </w:r>
    </w:p>
    <w:p w14:paraId="4CAFED54" w14:textId="77777777" w:rsidR="006D6C65" w:rsidRPr="00994E99" w:rsidRDefault="006D6C65" w:rsidP="00994E99">
      <w:pPr>
        <w:pStyle w:val="Citao"/>
        <w:rPr>
          <w:rStyle w:val="CitaoChar"/>
          <w:i/>
        </w:rPr>
      </w:pPr>
      <w:r w:rsidRPr="00994E99">
        <w:rPr>
          <w:rStyle w:val="CitaoChar"/>
          <w:i/>
        </w:rPr>
        <w:t>V – sistema de medição individualizado de consumo de água e energia;</w:t>
      </w:r>
    </w:p>
    <w:p w14:paraId="14307D25" w14:textId="77777777" w:rsidR="006D6C65" w:rsidRPr="00994E99" w:rsidRDefault="006D6C65" w:rsidP="00994E99">
      <w:pPr>
        <w:pStyle w:val="Citao"/>
        <w:rPr>
          <w:rStyle w:val="CitaoChar"/>
          <w:i/>
        </w:rPr>
      </w:pPr>
      <w:r w:rsidRPr="00994E99">
        <w:rPr>
          <w:rStyle w:val="CitaoChar"/>
          <w:i/>
        </w:rPr>
        <w:t>VI – sistema de reuso de água e de tratamento de efluentes gerados;</w:t>
      </w:r>
    </w:p>
    <w:p w14:paraId="233DAED0" w14:textId="77777777" w:rsidR="006D6C65" w:rsidRPr="00994E99" w:rsidRDefault="006D6C65" w:rsidP="00994E99">
      <w:pPr>
        <w:pStyle w:val="Citao"/>
        <w:rPr>
          <w:rStyle w:val="CitaoChar"/>
          <w:i/>
        </w:rPr>
      </w:pPr>
      <w:r w:rsidRPr="00994E99">
        <w:rPr>
          <w:rStyle w:val="CitaoChar"/>
          <w:i/>
        </w:rPr>
        <w:t>VII – aproveitamento da água da chuva, agregando ao sistema hidráulico elementos que possibilitem a captação, transporte, armazenamento e seu aproveitamento;</w:t>
      </w:r>
    </w:p>
    <w:p w14:paraId="10682826" w14:textId="77777777" w:rsidR="006D6C65" w:rsidRPr="00994E99" w:rsidRDefault="006D6C65" w:rsidP="00994E99">
      <w:pPr>
        <w:pStyle w:val="Citao"/>
        <w:rPr>
          <w:rStyle w:val="CitaoChar"/>
          <w:i/>
        </w:rPr>
      </w:pPr>
      <w:r w:rsidRPr="00994E99">
        <w:rPr>
          <w:rStyle w:val="CitaoChar"/>
          <w:i/>
        </w:rPr>
        <w:t>VIII – utilização de materiais que sejam reciclados, reutilizados e biodegradáveis, e que reduzam a necessidade de manutenção; e</w:t>
      </w:r>
    </w:p>
    <w:p w14:paraId="06D8F155" w14:textId="77777777" w:rsidR="006D6C65" w:rsidRPr="00994E99" w:rsidRDefault="006D6C65" w:rsidP="00994E99">
      <w:pPr>
        <w:pStyle w:val="Citao"/>
        <w:rPr>
          <w:rStyle w:val="CitaoChar"/>
          <w:i/>
        </w:rPr>
      </w:pPr>
      <w:r w:rsidRPr="00994E99">
        <w:rPr>
          <w:rStyle w:val="CitaoChar"/>
          <w:i/>
        </w:rPr>
        <w:t>IX – comprovação da origem da madeira a ser utilizada na execução da obra ou serviço.</w:t>
      </w:r>
    </w:p>
    <w:p w14:paraId="4BAEEDD8" w14:textId="77777777" w:rsidR="006D6C65" w:rsidRPr="00994E99" w:rsidRDefault="006D6C65" w:rsidP="00994E99">
      <w:pPr>
        <w:pStyle w:val="Citao"/>
        <w:rPr>
          <w:rStyle w:val="CitaoChar"/>
          <w:i/>
        </w:rPr>
      </w:pPr>
      <w:r w:rsidRPr="00994E99">
        <w:rPr>
          <w:rStyle w:val="CitaoChar"/>
          <w:i/>
        </w:rPr>
        <w:t>[</w:t>
      </w:r>
      <w:r w:rsidR="0044580E" w:rsidRPr="00994E99">
        <w:rPr>
          <w:rStyle w:val="CitaoChar"/>
          <w:i/>
        </w:rPr>
        <w:t>.</w:t>
      </w:r>
      <w:r w:rsidRPr="00994E99">
        <w:rPr>
          <w:rStyle w:val="CitaoChar"/>
          <w:i/>
        </w:rPr>
        <w:t>] § 4º – No projeto básico ou executivo para contratação de obras e serviços de engenharia, devem ser observadas as normas do Instituto Nacional de Metrologia, Normalização e Qualidade Industrial – INMETRO e as normas ISO nº 14.000 da Organização Internacional para a Padronização (International</w:t>
      </w:r>
      <w:r w:rsidR="00974425" w:rsidRPr="00994E99">
        <w:rPr>
          <w:rStyle w:val="CitaoChar"/>
          <w:i/>
        </w:rPr>
        <w:t xml:space="preserve"> </w:t>
      </w:r>
      <w:r w:rsidRPr="00994E99">
        <w:rPr>
          <w:rStyle w:val="CitaoChar"/>
          <w:i/>
        </w:rPr>
        <w:t>Organization for Standardization).”</w:t>
      </w:r>
    </w:p>
    <w:p w14:paraId="10E75881" w14:textId="77777777" w:rsidR="006D6C65" w:rsidRPr="00994E99" w:rsidRDefault="006D6C65" w:rsidP="00994E99">
      <w:pPr>
        <w:pStyle w:val="Citao"/>
        <w:rPr>
          <w:rStyle w:val="CitaoChar"/>
          <w:i/>
        </w:rPr>
      </w:pPr>
      <w:r w:rsidRPr="00994E99">
        <w:rPr>
          <w:rStyle w:val="CitaoChar"/>
          <w:i/>
        </w:rPr>
        <w:lastRenderedPageBreak/>
        <w:t>Ainda considerando a IN nº 1/2010 – MPOG, em seu artigo 6º, que estabelece a necessidade de inclusão nos editais de contratação da adoção de práticas de sustentabilidade na execução dos serviços pelas empresas CONTRATADAs, sempre que cabível, para este Projeto Básico podemos transcrever os seguintes elementos:</w:t>
      </w:r>
    </w:p>
    <w:p w14:paraId="163B08F5" w14:textId="77777777" w:rsidR="006D6C65" w:rsidRPr="00994E99" w:rsidRDefault="006D6C65" w:rsidP="00994E99">
      <w:pPr>
        <w:pStyle w:val="Citao"/>
        <w:rPr>
          <w:rStyle w:val="CitaoChar"/>
          <w:i/>
        </w:rPr>
      </w:pPr>
      <w:r w:rsidRPr="00994E99">
        <w:rPr>
          <w:rStyle w:val="CitaoChar"/>
          <w:i/>
        </w:rPr>
        <w:t>“I – use produtos de limpeza e conservação de superfícies e objetos inanimados que obedeçam às classificações e especificações determinadas pela ANVISA;</w:t>
      </w:r>
    </w:p>
    <w:p w14:paraId="71D36C67" w14:textId="77777777" w:rsidR="006D6C65" w:rsidRPr="00994E99" w:rsidRDefault="006D6C65" w:rsidP="00994E99">
      <w:pPr>
        <w:pStyle w:val="Citao"/>
        <w:rPr>
          <w:rStyle w:val="CitaoChar"/>
          <w:i/>
        </w:rPr>
      </w:pPr>
      <w:r w:rsidRPr="00994E99">
        <w:rPr>
          <w:rStyle w:val="CitaoChar"/>
          <w:i/>
        </w:rPr>
        <w:t>II – adote medidas para evitar o desperdício de água tratada, conforme instituído no Decreto nº 48.138, de 8 de outubro de 2003;</w:t>
      </w:r>
    </w:p>
    <w:p w14:paraId="56F29D9C" w14:textId="77777777" w:rsidR="006D6C65" w:rsidRPr="00994E99" w:rsidRDefault="006D6C65" w:rsidP="00994E99">
      <w:pPr>
        <w:pStyle w:val="Citao"/>
        <w:rPr>
          <w:rStyle w:val="CitaoChar"/>
          <w:i/>
        </w:rPr>
      </w:pPr>
      <w:r w:rsidRPr="00994E99">
        <w:rPr>
          <w:rStyle w:val="CitaoChar"/>
          <w:i/>
        </w:rPr>
        <w:t>III – Observe a Resolução CONAMA nº 20, de 7 de dezembro de 1994, quanto aos equipamentos de limpeza que gerem ruído no seu funcionamento;</w:t>
      </w:r>
    </w:p>
    <w:p w14:paraId="34953C9E" w14:textId="77777777" w:rsidR="006D6C65" w:rsidRPr="00994E99" w:rsidRDefault="006D6C65" w:rsidP="00994E99">
      <w:pPr>
        <w:pStyle w:val="Citao"/>
        <w:rPr>
          <w:rStyle w:val="CitaoChar"/>
          <w:i/>
        </w:rPr>
      </w:pPr>
      <w:r w:rsidRPr="00994E99">
        <w:rPr>
          <w:rStyle w:val="CitaoChar"/>
          <w:i/>
        </w:rPr>
        <w:t>IV – forneça aos empregados os equipamentos de segurança que se fizerem necessários, para a execução de serviços;</w:t>
      </w:r>
    </w:p>
    <w:p w14:paraId="5C435629" w14:textId="77777777" w:rsidR="006D6C65" w:rsidRPr="00994E99" w:rsidRDefault="006D6C65" w:rsidP="00994E99">
      <w:pPr>
        <w:pStyle w:val="Citao"/>
        <w:rPr>
          <w:rStyle w:val="CitaoChar"/>
          <w:i/>
        </w:rPr>
      </w:pPr>
      <w:r w:rsidRPr="00994E99">
        <w:rPr>
          <w:rStyle w:val="CitaoChar"/>
          <w:i/>
        </w:rPr>
        <w:t>V - realize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1E4D37CA" w14:textId="77777777" w:rsidR="006D6C65" w:rsidRPr="00994E99" w:rsidRDefault="006D6C65" w:rsidP="00994E99">
      <w:pPr>
        <w:pStyle w:val="Citao"/>
        <w:rPr>
          <w:rStyle w:val="CitaoChar"/>
          <w:i/>
        </w:rPr>
      </w:pPr>
      <w:r w:rsidRPr="00994E99">
        <w:rPr>
          <w:rStyle w:val="CitaoChar"/>
          <w:i/>
        </w:rPr>
        <w:t>VI - realize a separação dos resíduos recicláveis descartados pelos órgãos e entidades da Administração Pública Federal direta, autárquica e fundacional, na fonte geradora, e a sua destinação às associações e cooperativas dos catadores de materiais recicláveis, que será procedida pela coleta seletiva do papel para reciclagem, quando couber, nos termos da IN/MARE nº 6, de 3 de novembro de 1995 e do Decreto nº 5.940, de 25 de outubro de 2006;</w:t>
      </w:r>
    </w:p>
    <w:p w14:paraId="13621282" w14:textId="77777777" w:rsidR="006D6C65" w:rsidRPr="00994E99" w:rsidRDefault="006D6C65" w:rsidP="00994E99">
      <w:pPr>
        <w:pStyle w:val="Citao"/>
        <w:rPr>
          <w:rStyle w:val="CitaoChar"/>
          <w:i/>
        </w:rPr>
      </w:pPr>
      <w:r w:rsidRPr="00994E99">
        <w:rPr>
          <w:rStyle w:val="CitaoChar"/>
          <w:i/>
        </w:rPr>
        <w:t>VII – respeite as Normas Brasileiras – NBR publicadas pela Associação Brasileira de Normas Técnicas sobre resíduos sólidos; e</w:t>
      </w:r>
    </w:p>
    <w:p w14:paraId="346CBBB3" w14:textId="77777777" w:rsidR="006D6C65" w:rsidRPr="00994E99" w:rsidRDefault="006D6C65" w:rsidP="00994E99">
      <w:pPr>
        <w:pStyle w:val="Citao"/>
        <w:rPr>
          <w:rStyle w:val="CitaoChar"/>
          <w:i/>
        </w:rPr>
      </w:pPr>
      <w:r w:rsidRPr="00994E99">
        <w:rPr>
          <w:rStyle w:val="CitaoChar"/>
          <w:i/>
        </w:rPr>
        <w:t>VIII – preveja a destinação ambiental adequada das pilhas e baterias usadas ou inservíveis, segundo disposto na Resolução CONAMA nº 257, de 30 de junho de 1999.</w:t>
      </w:r>
    </w:p>
    <w:p w14:paraId="4A699DE4" w14:textId="77777777" w:rsidR="006D6C65" w:rsidRPr="00994E99" w:rsidRDefault="006D6C65" w:rsidP="00994E99">
      <w:pPr>
        <w:pStyle w:val="Citao"/>
        <w:rPr>
          <w:rStyle w:val="CitaoChar"/>
          <w:i/>
        </w:rPr>
      </w:pPr>
      <w:r w:rsidRPr="00994E99">
        <w:rPr>
          <w:rStyle w:val="CitaoChar"/>
          <w:i/>
        </w:rPr>
        <w:t>Parágrafo único. O disposto neste artigo não impede que os órgãos ou entidades contratantes estabeleçam, nos editais e contratos, a exigência de observância de outras práticas de sustentabilidade ambiental</w:t>
      </w:r>
      <w:r w:rsidR="005374E7" w:rsidRPr="00994E99">
        <w:rPr>
          <w:rStyle w:val="CitaoChar"/>
          <w:i/>
        </w:rPr>
        <w:t>, desde que justificadamente.”</w:t>
      </w:r>
    </w:p>
    <w:p w14:paraId="038D06DA" w14:textId="77777777" w:rsidR="006D6C65" w:rsidRPr="00CE65BD" w:rsidRDefault="006D6C65" w:rsidP="006D6C65">
      <w:r w:rsidRPr="00CE65BD">
        <w:t>Além disso, em relação direta com as atividades da CONTRATADA, se esclarece que o serviço em questão envolve materiais que devem ser obtidos segundo critérios de sustentabilidade, adotando aqueles que oferecerem menor impacto ao meio ambiente e que sejam provenientes de empresas que apresentem programa de gerenciamento ambiental, qualificado segundo as normas ambientais vigentes. Os produtos adotados deverão ser adquiridos de locais próximos, representando o menor impacto logístico possível.</w:t>
      </w:r>
    </w:p>
    <w:p w14:paraId="544C7D16" w14:textId="77777777" w:rsidR="006D6C65" w:rsidRPr="00CE65BD" w:rsidRDefault="006D6C65" w:rsidP="006D6C65">
      <w:r w:rsidRPr="00CE65BD">
        <w:t>O canteiro de obra, assim como todo o serviço, deve ser implantado visando o menor impacto no entorno e o manuseio correto de materiais e produtos, garantindo a qualidade do ar, a acústica ambiental e a integridade do solo e corpos hídricos do entorno.</w:t>
      </w:r>
    </w:p>
    <w:p w14:paraId="15678F0F" w14:textId="222BC652" w:rsidR="006D6C65" w:rsidRPr="00CE65BD" w:rsidRDefault="006D6C65" w:rsidP="006D6C65">
      <w:r w:rsidRPr="00CE65BD">
        <w:t>O serviço deverá ser realizado gerando o menor volume de resíduos possível. O transporte deste deverá s</w:t>
      </w:r>
      <w:r w:rsidR="0047712D">
        <w:t xml:space="preserve">er feito por empresa registrada, </w:t>
      </w:r>
      <w:r w:rsidRPr="00CE65BD">
        <w:t>sendo depositado em aterro legalizado pelo órgão fiscalizador.</w:t>
      </w:r>
    </w:p>
    <w:p w14:paraId="1649DE7D" w14:textId="579391EF" w:rsidR="00835FCD" w:rsidRPr="00CE65BD" w:rsidRDefault="006D6C65" w:rsidP="006D6C65">
      <w:r w:rsidRPr="00CE65BD">
        <w:t>É obrigatório que as</w:t>
      </w:r>
      <w:r w:rsidR="00CF241A" w:rsidRPr="00CE65BD">
        <w:t xml:space="preserve"> </w:t>
      </w:r>
      <w:r w:rsidRPr="00CE65BD">
        <w:t>empresas</w:t>
      </w:r>
      <w:r w:rsidR="00CF241A" w:rsidRPr="00CE65BD">
        <w:t xml:space="preserve"> </w:t>
      </w:r>
      <w:r w:rsidRPr="00CE65BD">
        <w:t xml:space="preserve">contratadas pela </w:t>
      </w:r>
      <w:r w:rsidR="009C48B9">
        <w:t>CONTRATANTE</w:t>
      </w:r>
      <w:r w:rsidRPr="00CE65BD">
        <w:t xml:space="preserve"> e suas subcontratadas detenham conhecimentos ambientais e cumpram a legislação ambiental vigente, apresentando as documentações pertinentes.</w:t>
      </w:r>
    </w:p>
    <w:p w14:paraId="39CC5514" w14:textId="6FE8715E" w:rsidR="00835FCD" w:rsidRDefault="00835FCD">
      <w:pPr>
        <w:spacing w:before="0"/>
        <w:jc w:val="left"/>
        <w:rPr>
          <w:rFonts w:cs="Arial"/>
          <w:b/>
          <w:bCs/>
          <w:kern w:val="32"/>
          <w:szCs w:val="32"/>
        </w:rPr>
      </w:pPr>
      <w:r>
        <w:br w:type="page"/>
      </w:r>
    </w:p>
    <w:p w14:paraId="155A23B4" w14:textId="070B7AE7" w:rsidR="000F2653" w:rsidRPr="00CE65BD" w:rsidRDefault="000F2653" w:rsidP="008A2CE6">
      <w:pPr>
        <w:pStyle w:val="Ttulo1"/>
      </w:pPr>
      <w:bookmarkStart w:id="30" w:name="_Toc518055986"/>
      <w:r w:rsidRPr="00CE65BD">
        <w:lastRenderedPageBreak/>
        <w:t>DESCRIÇÃO DO</w:t>
      </w:r>
      <w:r w:rsidR="00723A51">
        <w:t>S</w:t>
      </w:r>
      <w:r w:rsidRPr="00CE65BD">
        <w:t xml:space="preserve"> EMPREENDIMENTO</w:t>
      </w:r>
      <w:r w:rsidR="00723A51">
        <w:t>S</w:t>
      </w:r>
      <w:bookmarkEnd w:id="30"/>
    </w:p>
    <w:p w14:paraId="3C337E52" w14:textId="0D20DDE4" w:rsidR="00E32FE0" w:rsidRDefault="00E32FE0" w:rsidP="00E32FE0">
      <w:pPr>
        <w:rPr>
          <w:b/>
        </w:rPr>
      </w:pPr>
      <w:r>
        <w:rPr>
          <w:b/>
        </w:rPr>
        <w:t xml:space="preserve">Academia da Saúde </w:t>
      </w:r>
      <w:r w:rsidR="00753C5A">
        <w:rPr>
          <w:b/>
        </w:rPr>
        <w:t>Simõe Filho</w:t>
      </w:r>
    </w:p>
    <w:p w14:paraId="1E81E98E" w14:textId="5878D592" w:rsidR="00E32FE0" w:rsidRPr="000A590C" w:rsidRDefault="001E5D11" w:rsidP="00E32FE0">
      <w:pPr>
        <w:rPr>
          <w:rFonts w:asciiTheme="minorHAnsi" w:hAnsiTheme="minorHAnsi"/>
        </w:rPr>
      </w:pPr>
      <w:r w:rsidRPr="001E5D11">
        <w:rPr>
          <w:rFonts w:asciiTheme="minorHAnsi" w:hAnsiTheme="minorHAnsi"/>
        </w:rPr>
        <w:t xml:space="preserve">A Academia da Saúde de </w:t>
      </w:r>
      <w:r w:rsidR="00F94F79">
        <w:rPr>
          <w:rFonts w:asciiTheme="minorHAnsi" w:hAnsiTheme="minorHAnsi"/>
        </w:rPr>
        <w:t>São Sebastião do Passé</w:t>
      </w:r>
      <w:r w:rsidR="00E32FE0" w:rsidRPr="001E5D11">
        <w:rPr>
          <w:rFonts w:asciiTheme="minorHAnsi" w:hAnsiTheme="minorHAnsi"/>
        </w:rPr>
        <w:t xml:space="preserve"> possui uma área total construída de 69,48m², que será implantada em um terreno de </w:t>
      </w:r>
      <w:r w:rsidR="00753C5A">
        <w:rPr>
          <w:rFonts w:asciiTheme="minorHAnsi" w:hAnsiTheme="minorHAnsi"/>
        </w:rPr>
        <w:t>677</w:t>
      </w:r>
      <w:r w:rsidRPr="001E5D11">
        <w:rPr>
          <w:rFonts w:asciiTheme="minorHAnsi" w:hAnsiTheme="minorHAnsi"/>
        </w:rPr>
        <w:t>,</w:t>
      </w:r>
      <w:r w:rsidR="00753C5A">
        <w:rPr>
          <w:rFonts w:asciiTheme="minorHAnsi" w:hAnsiTheme="minorHAnsi"/>
        </w:rPr>
        <w:t>71</w:t>
      </w:r>
      <w:r w:rsidR="00E32FE0" w:rsidRPr="001E5D11">
        <w:rPr>
          <w:rFonts w:asciiTheme="minorHAnsi" w:hAnsiTheme="minorHAnsi"/>
        </w:rPr>
        <w:t>m².</w:t>
      </w:r>
    </w:p>
    <w:p w14:paraId="78E9B749" w14:textId="77777777" w:rsidR="00E32FE0" w:rsidRDefault="00E32FE0" w:rsidP="00E32FE0">
      <w:pPr>
        <w:pStyle w:val="Normal2"/>
        <w:tabs>
          <w:tab w:val="clear" w:pos="720"/>
        </w:tabs>
        <w:suppressAutoHyphens w:val="0"/>
        <w:jc w:val="both"/>
        <w:rPr>
          <w:rFonts w:asciiTheme="minorHAnsi" w:hAnsiTheme="minorHAnsi"/>
          <w:sz w:val="20"/>
        </w:rPr>
      </w:pPr>
      <w:r w:rsidRPr="000A590C">
        <w:rPr>
          <w:rFonts w:asciiTheme="minorHAnsi" w:hAnsiTheme="minorHAnsi"/>
          <w:sz w:val="20"/>
        </w:rPr>
        <w:t>Sua execução será em alvenaria de tijolo cerâmico revestido com argamassa, tendo acabamento em pintura látex acrílico interno e textura no externo, além de detalhes em cerâmica</w:t>
      </w:r>
      <w:r>
        <w:rPr>
          <w:rFonts w:asciiTheme="minorHAnsi" w:hAnsiTheme="minorHAnsi"/>
          <w:sz w:val="20"/>
        </w:rPr>
        <w:t xml:space="preserve"> terracota</w:t>
      </w:r>
      <w:r w:rsidRPr="000A590C">
        <w:rPr>
          <w:rFonts w:asciiTheme="minorHAnsi" w:hAnsiTheme="minorHAnsi"/>
          <w:sz w:val="20"/>
        </w:rPr>
        <w:t xml:space="preserve"> 10x10cm. Nas áreas molhadas os acabamentos serão em cerâmica esmaltada com dimensões e alturas especificadas em projeto. Para acabamento da pavimentação interna foi previsto piso industrial polido e nas áreas molhadas</w:t>
      </w:r>
      <w:r>
        <w:rPr>
          <w:rFonts w:asciiTheme="minorHAnsi" w:hAnsiTheme="minorHAnsi"/>
          <w:sz w:val="20"/>
        </w:rPr>
        <w:t xml:space="preserve"> em</w:t>
      </w:r>
      <w:r w:rsidRPr="000A590C">
        <w:rPr>
          <w:rFonts w:asciiTheme="minorHAnsi" w:hAnsiTheme="minorHAnsi"/>
          <w:sz w:val="20"/>
        </w:rPr>
        <w:t xml:space="preserve"> cerâmica</w:t>
      </w:r>
      <w:r>
        <w:rPr>
          <w:rFonts w:asciiTheme="minorHAnsi" w:hAnsiTheme="minorHAnsi"/>
          <w:sz w:val="20"/>
        </w:rPr>
        <w:t xml:space="preserve"> esmaltada</w:t>
      </w:r>
      <w:r w:rsidRPr="000A590C">
        <w:rPr>
          <w:rFonts w:asciiTheme="minorHAnsi" w:hAnsiTheme="minorHAnsi"/>
          <w:sz w:val="20"/>
        </w:rPr>
        <w:t xml:space="preserve">, conforme especificação em projeto. </w:t>
      </w:r>
    </w:p>
    <w:p w14:paraId="39296F65" w14:textId="77777777" w:rsidR="00E32FE0" w:rsidRPr="00723A51" w:rsidRDefault="00E32FE0" w:rsidP="00E32FE0">
      <w:pPr>
        <w:autoSpaceDE w:val="0"/>
        <w:autoSpaceDN w:val="0"/>
        <w:adjustRightInd w:val="0"/>
        <w:spacing w:before="0"/>
        <w:jc w:val="left"/>
        <w:rPr>
          <w:highlight w:val="yellow"/>
        </w:rPr>
      </w:pPr>
      <w:r w:rsidRPr="000A590C">
        <w:rPr>
          <w:rFonts w:asciiTheme="minorHAnsi" w:hAnsiTheme="minorHAnsi"/>
        </w:rPr>
        <w:t xml:space="preserve">Nas áreas externas sua pavimentação será em piso cimentado rústico </w:t>
      </w:r>
      <w:r>
        <w:rPr>
          <w:rFonts w:asciiTheme="minorHAnsi" w:hAnsiTheme="minorHAnsi"/>
        </w:rPr>
        <w:t xml:space="preserve">de duas colorações </w:t>
      </w:r>
      <w:r w:rsidRPr="000A590C">
        <w:rPr>
          <w:rFonts w:asciiTheme="minorHAnsi" w:hAnsiTheme="minorHAnsi"/>
        </w:rPr>
        <w:t>em calçadas</w:t>
      </w:r>
      <w:r>
        <w:rPr>
          <w:rFonts w:asciiTheme="minorHAnsi" w:hAnsiTheme="minorHAnsi"/>
        </w:rPr>
        <w:t>, a serem especificadas em projeto</w:t>
      </w:r>
      <w:r w:rsidRPr="000A590C">
        <w:rPr>
          <w:rFonts w:asciiTheme="minorHAnsi" w:hAnsiTheme="minorHAnsi"/>
        </w:rPr>
        <w:t xml:space="preserve">. A cobertura será em </w:t>
      </w:r>
      <w:r>
        <w:rPr>
          <w:rFonts w:asciiTheme="minorHAnsi" w:hAnsiTheme="minorHAnsi" w:cs="RomanS"/>
          <w:szCs w:val="24"/>
        </w:rPr>
        <w:t>t</w:t>
      </w:r>
      <w:r w:rsidRPr="000A590C">
        <w:rPr>
          <w:rFonts w:asciiTheme="minorHAnsi" w:hAnsiTheme="minorHAnsi" w:cs="RomanS"/>
          <w:szCs w:val="24"/>
        </w:rPr>
        <w:t>elha trapezoidal termoacústica com face dupla superior pré-pintada c/ tinta elastomérica i=5%</w:t>
      </w:r>
      <w:r>
        <w:rPr>
          <w:rFonts w:asciiTheme="minorHAnsi" w:hAnsiTheme="minorHAnsi" w:cs="RomanS"/>
          <w:szCs w:val="24"/>
        </w:rPr>
        <w:t xml:space="preserve"> </w:t>
      </w:r>
      <w:r w:rsidRPr="000A590C">
        <w:rPr>
          <w:rFonts w:asciiTheme="minorHAnsi" w:hAnsiTheme="minorHAnsi"/>
        </w:rPr>
        <w:t>em alumínio</w:t>
      </w:r>
      <w:r>
        <w:rPr>
          <w:rFonts w:asciiTheme="minorHAnsi" w:hAnsiTheme="minorHAnsi"/>
        </w:rPr>
        <w:t xml:space="preserve"> </w:t>
      </w:r>
      <w:r w:rsidRPr="000A590C">
        <w:rPr>
          <w:rFonts w:asciiTheme="minorHAnsi" w:hAnsiTheme="minorHAnsi"/>
        </w:rPr>
        <w:t xml:space="preserve">ou laje pré-moldada treliçada ou volterrana rebocada. </w:t>
      </w:r>
      <w:r>
        <w:rPr>
          <w:rFonts w:asciiTheme="minorHAnsi" w:hAnsiTheme="minorHAnsi"/>
        </w:rPr>
        <w:t>Escolha dos</w:t>
      </w:r>
      <w:r w:rsidRPr="000A590C">
        <w:rPr>
          <w:rFonts w:asciiTheme="minorHAnsi" w:hAnsiTheme="minorHAnsi"/>
        </w:rPr>
        <w:t xml:space="preserve"> materiais adequados aos fatores climáticos do Município.</w:t>
      </w:r>
    </w:p>
    <w:p w14:paraId="086A0D3F" w14:textId="77777777" w:rsidR="00B76C20" w:rsidRPr="00952C8E" w:rsidRDefault="00B76C20" w:rsidP="00B76C20"/>
    <w:p w14:paraId="4AF1FF74" w14:textId="77777777" w:rsidR="00B76C20" w:rsidRPr="00952C8E" w:rsidRDefault="00B76C20" w:rsidP="001D6518">
      <w:pPr>
        <w:pStyle w:val="Ttulo2"/>
        <w:numPr>
          <w:ilvl w:val="0"/>
          <w:numId w:val="40"/>
        </w:numPr>
        <w:spacing w:before="120" w:after="0"/>
      </w:pPr>
      <w:bookmarkStart w:id="31" w:name="_Toc518055987"/>
      <w:r w:rsidRPr="00952C8E">
        <w:t>LOCALIZAÇÃO</w:t>
      </w:r>
      <w:bookmarkEnd w:id="31"/>
    </w:p>
    <w:p w14:paraId="40E1F349" w14:textId="1C505D4A" w:rsidR="00B76C20" w:rsidRDefault="00B76C20" w:rsidP="00B76C20">
      <w:r w:rsidRPr="00952C8E">
        <w:t xml:space="preserve">Esta especificação foi elaborada a fim de orientar os serviços a serem realizados </w:t>
      </w:r>
      <w:r>
        <w:t>nos equipamentos descritos neste documento.</w:t>
      </w:r>
    </w:p>
    <w:p w14:paraId="4B351F39" w14:textId="5FB26DB0" w:rsidR="000059F6" w:rsidRPr="00FE6CB8" w:rsidRDefault="000059F6" w:rsidP="000059F6">
      <w:pPr>
        <w:tabs>
          <w:tab w:val="left" w:pos="1134"/>
        </w:tabs>
        <w:spacing w:before="0"/>
        <w:ind w:right="-1"/>
      </w:pPr>
      <w:r w:rsidRPr="00916722">
        <w:rPr>
          <w:b/>
        </w:rPr>
        <w:t xml:space="preserve">Academia da Saúde </w:t>
      </w:r>
      <w:r w:rsidR="00F94F79">
        <w:rPr>
          <w:b/>
        </w:rPr>
        <w:t>São Sebastião do Passé</w:t>
      </w:r>
      <w:r w:rsidRPr="00916722">
        <w:rPr>
          <w:b/>
        </w:rPr>
        <w:t>-</w:t>
      </w:r>
      <w:r w:rsidRPr="00916722">
        <w:t xml:space="preserve"> </w:t>
      </w:r>
      <w:r w:rsidR="00F94F79">
        <w:t>Praça</w:t>
      </w:r>
      <w:r w:rsidR="00753C5A">
        <w:t xml:space="preserve"> Rui </w:t>
      </w:r>
      <w:r w:rsidR="00FE6CB8">
        <w:t>Barbosa, S</w:t>
      </w:r>
      <w:r w:rsidR="00753C5A">
        <w:t xml:space="preserve">/N, </w:t>
      </w:r>
      <w:r w:rsidR="00F94F79">
        <w:t>São Sebastião do Passé</w:t>
      </w:r>
      <w:r w:rsidR="00753C5A">
        <w:t xml:space="preserve"> </w:t>
      </w:r>
      <w:r w:rsidR="00916722" w:rsidRPr="00916722">
        <w:t>-BA</w:t>
      </w:r>
      <w:r w:rsidRPr="00916722">
        <w:t xml:space="preserve">. </w:t>
      </w:r>
      <w:r w:rsidRPr="00916722">
        <w:rPr>
          <w:rFonts w:cs="Arial"/>
          <w:szCs w:val="22"/>
        </w:rPr>
        <w:t xml:space="preserve">O terreno utilizado possui área </w:t>
      </w:r>
      <w:r w:rsidRPr="00FE6CB8">
        <w:rPr>
          <w:rFonts w:cs="Arial"/>
          <w:szCs w:val="22"/>
        </w:rPr>
        <w:t xml:space="preserve">de </w:t>
      </w:r>
      <w:r w:rsidR="000909C7" w:rsidRPr="000909C7">
        <w:t>516.54</w:t>
      </w:r>
      <w:r w:rsidRPr="00FE6CB8">
        <w:rPr>
          <w:rFonts w:cs="Arial"/>
          <w:szCs w:val="22"/>
        </w:rPr>
        <w:t>m².</w:t>
      </w:r>
      <w:r w:rsidRPr="00FE6CB8">
        <w:t xml:space="preserve"> </w:t>
      </w:r>
    </w:p>
    <w:p w14:paraId="4CBEB511" w14:textId="68064A9B" w:rsidR="000059F6" w:rsidRPr="00FE6CB8" w:rsidRDefault="000059F6" w:rsidP="00B76C20">
      <w:pPr>
        <w:tabs>
          <w:tab w:val="left" w:pos="1134"/>
        </w:tabs>
        <w:spacing w:before="0"/>
        <w:ind w:right="-1"/>
      </w:pPr>
    </w:p>
    <w:p w14:paraId="55C52ECB" w14:textId="77777777" w:rsidR="007F5079" w:rsidRPr="00FE6CB8" w:rsidRDefault="007F5079" w:rsidP="007F5079">
      <w:pPr>
        <w:pStyle w:val="Ttulo3"/>
      </w:pPr>
      <w:bookmarkStart w:id="32" w:name="_Toc518055988"/>
      <w:bookmarkStart w:id="33" w:name="_Toc285442459"/>
      <w:r w:rsidRPr="00FE6CB8">
        <w:t>Implantação</w:t>
      </w:r>
      <w:bookmarkEnd w:id="32"/>
    </w:p>
    <w:p w14:paraId="5FE98C99" w14:textId="4FC433CE" w:rsidR="000059F6" w:rsidRPr="00FE6CB8" w:rsidRDefault="000059F6" w:rsidP="000059F6">
      <w:pPr>
        <w:pStyle w:val="Ttulo4"/>
      </w:pPr>
      <w:r w:rsidRPr="00FE6CB8">
        <w:t xml:space="preserve">Academia da Saúde </w:t>
      </w:r>
      <w:r w:rsidR="00F94F79">
        <w:t>São Sebastião do Passé</w:t>
      </w:r>
    </w:p>
    <w:p w14:paraId="2C4F17FE" w14:textId="380CBB30" w:rsidR="00DD71C5" w:rsidRDefault="00FE6CB8" w:rsidP="00DD71C5">
      <w:r w:rsidRPr="00FE6CB8">
        <w:t>O acesso principal se dá pela Avenida Altamirando</w:t>
      </w:r>
      <w:r>
        <w:t xml:space="preserve"> de Araújo, ao norte, e pela Avenida Rui Barbosa, ao sul.</w:t>
      </w:r>
    </w:p>
    <w:p w14:paraId="045A479F" w14:textId="77777777" w:rsidR="000059F6" w:rsidRDefault="000059F6" w:rsidP="002C0842"/>
    <w:p w14:paraId="439B7093" w14:textId="37C777EB" w:rsidR="008A4A64" w:rsidRPr="00CE65BD" w:rsidRDefault="0035716C" w:rsidP="0075435B">
      <w:pPr>
        <w:pStyle w:val="Ttulo1"/>
        <w:numPr>
          <w:ilvl w:val="0"/>
          <w:numId w:val="0"/>
        </w:numPr>
      </w:pPr>
      <w:bookmarkStart w:id="34" w:name="_Toc518055989"/>
      <w:r w:rsidRPr="00CE65BD">
        <w:t>DISPOSIÇÕES GERAIS</w:t>
      </w:r>
      <w:bookmarkEnd w:id="33"/>
      <w:bookmarkEnd w:id="34"/>
    </w:p>
    <w:p w14:paraId="3D3A83C1" w14:textId="3A42CB43" w:rsidR="002F1CD0" w:rsidRPr="00CE65BD" w:rsidRDefault="002F1CD0" w:rsidP="002F1CD0">
      <w:bookmarkStart w:id="35" w:name="_Toc364697634"/>
      <w:r w:rsidRPr="00CE65BD">
        <w:t xml:space="preserve">À </w:t>
      </w:r>
      <w:r w:rsidR="009967B8">
        <w:t>FISCALIZAÇÃO caberá</w:t>
      </w:r>
      <w:r w:rsidR="009967B8" w:rsidRPr="00CE65BD">
        <w:t xml:space="preserve"> </w:t>
      </w:r>
      <w:r w:rsidRPr="00CE65BD">
        <w:t xml:space="preserve">a aprovação dos projetos e alterações desta especificação técnica que se fizerem necessárias, a gestão dos contratos e </w:t>
      </w:r>
      <w:r w:rsidR="00CF241A" w:rsidRPr="00CE65BD">
        <w:t>a fiscalização</w:t>
      </w:r>
      <w:r w:rsidRPr="00CE65BD">
        <w:t xml:space="preserve"> da execução dos serviços bem como as aprovações técnico-construtivas necessárias.</w:t>
      </w:r>
    </w:p>
    <w:p w14:paraId="08DD607A" w14:textId="3170DF08" w:rsidR="002F1CD0" w:rsidRPr="00CE65BD" w:rsidRDefault="002F1CD0" w:rsidP="002F1CD0">
      <w:r w:rsidRPr="00CE65BD">
        <w:t xml:space="preserve">A CONTRATADA deverá ser responsável pela observância das leis, decretos, regulamentos, portarias e normas federais, estaduais e municipais direta e indiretamente aplicáveis ao objeto do contrato, inclusive por suas </w:t>
      </w:r>
      <w:r w:rsidR="00B66532">
        <w:t>SUB</w:t>
      </w:r>
      <w:r w:rsidRPr="00CE65BD">
        <w:t>CONTRATADA</w:t>
      </w:r>
      <w:r w:rsidR="00B66532">
        <w:t>S</w:t>
      </w:r>
      <w:r w:rsidRPr="00CE65BD">
        <w:t>. Em especial pontuam-se os seguintes documentos:</w:t>
      </w:r>
    </w:p>
    <w:p w14:paraId="2FCAE83C" w14:textId="77777777" w:rsidR="002F1CD0" w:rsidRPr="00CE65BD" w:rsidRDefault="002F1CD0" w:rsidP="002B5F9F">
      <w:pPr>
        <w:pStyle w:val="PargrafodaLista"/>
      </w:pPr>
      <w:r w:rsidRPr="00CE65BD">
        <w:t>Normas da ABNT e INMETRO;</w:t>
      </w:r>
    </w:p>
    <w:p w14:paraId="163C1D51" w14:textId="77777777" w:rsidR="002F1CD0" w:rsidRPr="00CE65BD" w:rsidRDefault="002F1CD0" w:rsidP="002B5F9F">
      <w:pPr>
        <w:pStyle w:val="PargrafodaLista"/>
      </w:pPr>
      <w:r w:rsidRPr="00CE65BD">
        <w:t>Lei 8.666 de 1993;</w:t>
      </w:r>
    </w:p>
    <w:p w14:paraId="1B3D65E6" w14:textId="77777777" w:rsidR="002F1CD0" w:rsidRPr="00CE65BD" w:rsidRDefault="002F1CD0" w:rsidP="002B5F9F">
      <w:pPr>
        <w:pStyle w:val="PargrafodaLista"/>
      </w:pPr>
      <w:r w:rsidRPr="00CE65BD">
        <w:t>“Manual de Orientações Básicas do Tribunal de Contas da União”;</w:t>
      </w:r>
    </w:p>
    <w:p w14:paraId="388AA355" w14:textId="77777777" w:rsidR="002F1CD0" w:rsidRPr="00CE65BD" w:rsidRDefault="002F1CD0" w:rsidP="002B5F9F">
      <w:pPr>
        <w:pStyle w:val="PargrafodaLista"/>
      </w:pPr>
      <w:r w:rsidRPr="00CE65BD">
        <w:t>Disposições legais do Estado e Município;</w:t>
      </w:r>
    </w:p>
    <w:p w14:paraId="39A8D8CF" w14:textId="77777777" w:rsidR="002F1CD0" w:rsidRPr="00CE65BD" w:rsidRDefault="002F1CD0" w:rsidP="002B5F9F">
      <w:pPr>
        <w:pStyle w:val="PargrafodaLista"/>
      </w:pPr>
      <w:r w:rsidRPr="00CE65BD">
        <w:t>Normas das concessionárias de serviços públicos locais;</w:t>
      </w:r>
    </w:p>
    <w:p w14:paraId="1D924A61" w14:textId="77777777" w:rsidR="002F1CD0" w:rsidRPr="00CE65BD" w:rsidRDefault="002F1CD0" w:rsidP="002B5F9F">
      <w:pPr>
        <w:pStyle w:val="PargrafodaLista"/>
      </w:pPr>
      <w:r w:rsidRPr="00CE65BD">
        <w:t>Recomendações dos fabricantes de materiais.</w:t>
      </w:r>
    </w:p>
    <w:p w14:paraId="103C222A" w14:textId="77777777" w:rsidR="002F1CD0" w:rsidRPr="00CE65BD" w:rsidRDefault="002F1CD0" w:rsidP="002F1CD0">
      <w:r w:rsidRPr="00CE65BD">
        <w:t>Todo e qualquer serviço deverá ser executado por profissionais habilitados e a CONTRATADA assumirá integral responsabilidade pela boa execução e eficiência dos serviços que efetuar, bem como, pelos danos decorrentes da realização dos referidos trabalhos.</w:t>
      </w:r>
    </w:p>
    <w:p w14:paraId="6DF75E33" w14:textId="77777777" w:rsidR="002F1CD0" w:rsidRPr="00CE65BD" w:rsidRDefault="002F1CD0" w:rsidP="002F1CD0">
      <w:r w:rsidRPr="00CE65BD">
        <w:t>A CONTRATADA deverá responsabilizar-se pelo fiel cumprimento de todas as disposições e acordos relativos à legislação social e trabalhista em vigor, particularmente no que se refere ao pessoal alocado nos serviços objeto do contrato.</w:t>
      </w:r>
    </w:p>
    <w:p w14:paraId="45E5CC87" w14:textId="77DDFCC7" w:rsidR="002F1CD0" w:rsidRPr="00CE65BD" w:rsidRDefault="002F1CD0" w:rsidP="002F1CD0">
      <w:r w:rsidRPr="00CE65BD">
        <w:lastRenderedPageBreak/>
        <w:t>A CONTRATADA deverá garantir que os trabalhos executados estejam de acordo com seus deveres relativos à aquisição, utilização e defeitos de fabricação em materiais, à</w:t>
      </w:r>
      <w:r w:rsidR="00F5029D">
        <w:t>s</w:t>
      </w:r>
      <w:r w:rsidRPr="00CE65BD">
        <w:t xml:space="preserve"> falhas cometidas pela mão-de-obra ou métodos de execução dos serviços e ao tempo de garantia do serviço, de conformidade com o disposto no Código Civil Brasileiro de 10 de janeiro de 2002, Parte especial, Livro I, Título VI, Capítulo VIII (Da Empreitada).</w:t>
      </w:r>
    </w:p>
    <w:p w14:paraId="1BE43694" w14:textId="77777777" w:rsidR="002F1CD0" w:rsidRPr="00CE65BD" w:rsidRDefault="002F1CD0" w:rsidP="002F1CD0">
      <w:r w:rsidRPr="00CE65BD">
        <w:t>A CONTRATADA deverá efetuar o pagamento de todos os impostos, taxas e demais obrigações fiscais incidentes ou que vierem a incidir sobre o objeto do contrato, até o recebimento definitivo dos serviços.</w:t>
      </w:r>
    </w:p>
    <w:p w14:paraId="1D0E95F2" w14:textId="68E73CAD" w:rsidR="002F1CD0" w:rsidRPr="00CE65BD" w:rsidRDefault="002F1CD0" w:rsidP="002F1CD0">
      <w:r w:rsidRPr="00CE65BD">
        <w:t xml:space="preserve">Quaisquer desenhos e respectivos detalhes do projeto que se fizerem necessários deverão ser considerados como partes integrantes desta especificação. Em caso de dúvida quanto à interpretação dos desenhos deverá ser consultada a </w:t>
      </w:r>
      <w:r w:rsidR="00F5029D">
        <w:t>FISCALIZAÇÃO</w:t>
      </w:r>
      <w:r w:rsidRPr="00CE65BD">
        <w:t>.</w:t>
      </w:r>
    </w:p>
    <w:p w14:paraId="539B3802" w14:textId="097C6486" w:rsidR="002F1CD0" w:rsidRPr="00CE65BD" w:rsidRDefault="002F1CD0" w:rsidP="002F1CD0">
      <w:r w:rsidRPr="00CE65BD">
        <w:t xml:space="preserve">Em caso de divergência entre cotas de desenho e suas dimensões, medidas em escala, prevalecerão sempre </w:t>
      </w:r>
      <w:r w:rsidR="00B66532" w:rsidRPr="00CE65BD">
        <w:t>às</w:t>
      </w:r>
      <w:r w:rsidRPr="00CE65BD">
        <w:t xml:space="preserve"> primeiras. Além disso, todas as medidas especificadas em projeto deverão ser conferidas no local antes da execução dos serviços.</w:t>
      </w:r>
    </w:p>
    <w:p w14:paraId="04C08F6E" w14:textId="0BC441D1" w:rsidR="002F1CD0" w:rsidRPr="00CE65BD" w:rsidRDefault="002F1CD0" w:rsidP="002F1CD0">
      <w:r w:rsidRPr="00CE65BD">
        <w:t xml:space="preserve">Todos os materiais aplicados na obra deverão ser novos, de primeira qualidade, conforme especificado em projetos, caderno de especificações e planilhas. No caso de não estarem especificados os mesmos deverão ser apresentados previamente a </w:t>
      </w:r>
      <w:r w:rsidR="004F7936">
        <w:t>FISCALIZAÇÃO</w:t>
      </w:r>
      <w:r w:rsidRPr="00CE65BD">
        <w:t xml:space="preserve">, </w:t>
      </w:r>
      <w:r w:rsidR="00B2414E">
        <w:t xml:space="preserve">que </w:t>
      </w:r>
      <w:r w:rsidRPr="00CE65BD">
        <w:t>os aprovará ou não, devendo o fato ser registrado no diário de obras.</w:t>
      </w:r>
    </w:p>
    <w:p w14:paraId="6A4B153F" w14:textId="031DA002" w:rsidR="002F1CD0" w:rsidRPr="00CE65BD" w:rsidRDefault="002F1CD0" w:rsidP="002F1CD0">
      <w:r w:rsidRPr="00CE65BD">
        <w:t xml:space="preserve">Todos os materiais fora de especificações técnicas, de má qualidade e/ou em desacordo com o caderno de especificações serão recusados pela </w:t>
      </w:r>
      <w:r w:rsidR="004F7936">
        <w:t>FISCALIZAÇÃO</w:t>
      </w:r>
      <w:r w:rsidRPr="00CE65BD">
        <w:t xml:space="preserve">, independente de aviso ou notificação. Em caso de dúvida quanto ao uso de material, deverá ser solicitada à </w:t>
      </w:r>
      <w:r w:rsidR="004F7936">
        <w:t>FISCALIZAÇÃO</w:t>
      </w:r>
      <w:r w:rsidRPr="00CE65BD">
        <w:t xml:space="preserve"> da obra a sua aprovação antecipadamente.</w:t>
      </w:r>
    </w:p>
    <w:p w14:paraId="5D7B0B1F" w14:textId="6F94E246" w:rsidR="002F1CD0" w:rsidRPr="00CE65BD" w:rsidRDefault="002F1CD0" w:rsidP="002F1CD0">
      <w:r w:rsidRPr="00CE65BD">
        <w:t xml:space="preserve">Para comprovação do atendimento às especificações, no que tange aos materiais empregados, a CONTRATADA deverá apresentar os resultados dos ensaios preconizados por Normas e Especificações da ABNT e/ou as notas fiscais de compra. No caso de dúvida, para a aprovação ou recebimento de materiais, a </w:t>
      </w:r>
      <w:r w:rsidR="004F7936">
        <w:t>FISCALIZAÇÃO</w:t>
      </w:r>
      <w:r w:rsidRPr="00CE65BD">
        <w:t xml:space="preserve"> poderá exigir </w:t>
      </w:r>
      <w:r w:rsidR="00B66532" w:rsidRPr="00CE65BD">
        <w:t>a expensas da</w:t>
      </w:r>
      <w:r w:rsidR="00CF241A" w:rsidRPr="00CE65BD">
        <w:t xml:space="preserve"> CONTRATADA</w:t>
      </w:r>
      <w:r w:rsidRPr="00CE65BD">
        <w:t xml:space="preserve">, que sejam feitos testes complementares, de conformidade com necessidades envolvidas. </w:t>
      </w:r>
    </w:p>
    <w:p w14:paraId="54667A0E" w14:textId="77777777" w:rsidR="002F1CD0" w:rsidRPr="00CE65BD" w:rsidRDefault="002F1CD0" w:rsidP="002F1CD0">
      <w:r w:rsidRPr="00CE65BD">
        <w:t>No cumprimento à Lei n.º 8.666/93, a CONTRATADA poderá utilizar materiais equivalentes aos especificados, sendo a equivalência determinada pelos critérios comparativos de:</w:t>
      </w:r>
    </w:p>
    <w:p w14:paraId="7A654419" w14:textId="77777777" w:rsidR="002F1CD0" w:rsidRPr="00CE65BD" w:rsidRDefault="002F1CD0" w:rsidP="002B5F9F">
      <w:pPr>
        <w:pStyle w:val="PargrafodaLista"/>
      </w:pPr>
      <w:r w:rsidRPr="00CE65BD">
        <w:t>Qualidade de padronização de medidas;</w:t>
      </w:r>
    </w:p>
    <w:p w14:paraId="19F26B32" w14:textId="77777777" w:rsidR="002F1CD0" w:rsidRPr="00CE65BD" w:rsidRDefault="002F1CD0" w:rsidP="002B5F9F">
      <w:pPr>
        <w:pStyle w:val="PargrafodaLista"/>
      </w:pPr>
      <w:r w:rsidRPr="00CE65BD">
        <w:t>Qualidade de resistência;</w:t>
      </w:r>
    </w:p>
    <w:p w14:paraId="0407173D" w14:textId="77777777" w:rsidR="002F1CD0" w:rsidRPr="00CE65BD" w:rsidRDefault="002F1CD0" w:rsidP="002B5F9F">
      <w:pPr>
        <w:pStyle w:val="PargrafodaLista"/>
      </w:pPr>
      <w:r w:rsidRPr="00CE65BD">
        <w:t>Uniformidade de coloração;</w:t>
      </w:r>
    </w:p>
    <w:p w14:paraId="1F1329DF" w14:textId="77777777" w:rsidR="002F1CD0" w:rsidRPr="00CE65BD" w:rsidRDefault="002F1CD0" w:rsidP="002B5F9F">
      <w:pPr>
        <w:pStyle w:val="PargrafodaLista"/>
      </w:pPr>
      <w:r w:rsidRPr="00CE65BD">
        <w:t>Uniformidade de textura;</w:t>
      </w:r>
    </w:p>
    <w:p w14:paraId="3D3A1805" w14:textId="77777777" w:rsidR="002F1CD0" w:rsidRPr="00CE65BD" w:rsidRDefault="002F1CD0" w:rsidP="002B5F9F">
      <w:pPr>
        <w:pStyle w:val="PargrafodaLista"/>
      </w:pPr>
      <w:r w:rsidRPr="00CE65BD">
        <w:t>Composição química;</w:t>
      </w:r>
    </w:p>
    <w:p w14:paraId="78B840A5" w14:textId="77777777" w:rsidR="002F1CD0" w:rsidRPr="00CE65BD" w:rsidRDefault="002F1CD0" w:rsidP="002B5F9F">
      <w:pPr>
        <w:pStyle w:val="PargrafodaLista"/>
      </w:pPr>
      <w:r w:rsidRPr="00CE65BD">
        <w:t>Propriedade dúctil do material.</w:t>
      </w:r>
    </w:p>
    <w:p w14:paraId="4F94E90F" w14:textId="660C223F" w:rsidR="002F1CD0" w:rsidRPr="00CE65BD" w:rsidRDefault="002F1CD0" w:rsidP="002F1CD0">
      <w:r w:rsidRPr="00CE65BD">
        <w:t xml:space="preserve">Todos os materiais que forem substituídos deverão ser previamente aprovados pela </w:t>
      </w:r>
      <w:r w:rsidR="004F7936">
        <w:t>FISCALIZAÇÃO</w:t>
      </w:r>
      <w:r w:rsidRPr="00CE65BD">
        <w:t>.</w:t>
      </w:r>
    </w:p>
    <w:p w14:paraId="1EBDCCAD" w14:textId="353CF577" w:rsidR="002F1CD0" w:rsidRPr="00CE65BD" w:rsidRDefault="002F1CD0" w:rsidP="002F1CD0">
      <w:r w:rsidRPr="00CE65BD">
        <w:t xml:space="preserve">Finalmente, fica estabelecido que os projetos executivos de arquitetura e complementares, o caderno de especificações e as planilhas orçamentárias são complementares entre si, de modo que qualquer informação que se mencione em um documento e se omita em outro, será considerado especificado e válido. Já informações divergentes deverão ser relatadas à </w:t>
      </w:r>
      <w:r w:rsidR="004F7936">
        <w:t>FISCALIZAÇÃO</w:t>
      </w:r>
      <w:r w:rsidRPr="00CE65BD">
        <w:t>, que estabelecerá a alternativa correta a ser executada.</w:t>
      </w:r>
    </w:p>
    <w:p w14:paraId="7261D5B9" w14:textId="1F8D91B4" w:rsidR="002F1CD0" w:rsidRPr="00CE65BD" w:rsidRDefault="00CF241A" w:rsidP="002F1CD0">
      <w:r w:rsidRPr="00477812">
        <w:rPr>
          <w:rStyle w:val="Forte"/>
        </w:rPr>
        <w:t>Observação</w:t>
      </w:r>
      <w:r w:rsidRPr="00374503">
        <w:rPr>
          <w:rStyle w:val="Forte"/>
        </w:rPr>
        <w:t>:</w:t>
      </w:r>
      <w:r w:rsidRPr="00CE65BD">
        <w:t xml:space="preserve"> À</w:t>
      </w:r>
      <w:r w:rsidR="002F1CD0" w:rsidRPr="00CE65BD">
        <w:t xml:space="preserve"> critério da </w:t>
      </w:r>
      <w:r w:rsidR="004F7936">
        <w:t>CONTRATANTE</w:t>
      </w:r>
      <w:r w:rsidR="002F1CD0" w:rsidRPr="00CE65BD">
        <w:t xml:space="preserve"> poderá ser </w:t>
      </w:r>
      <w:r w:rsidRPr="00CE65BD">
        <w:t>designada</w:t>
      </w:r>
      <w:r w:rsidR="002F1CD0" w:rsidRPr="00CE65BD">
        <w:t xml:space="preserve"> empresa responsável pelo gerenciamento da execução da obra e serviços para o objeto descrito nesta especificação, que responderá diretamente pelas funções da </w:t>
      </w:r>
      <w:r w:rsidR="004F7936">
        <w:t>FISCALIZAÇÃO</w:t>
      </w:r>
      <w:r w:rsidR="002F1CD0" w:rsidRPr="00CE65BD">
        <w:t xml:space="preserve"> acima descritas.</w:t>
      </w:r>
    </w:p>
    <w:p w14:paraId="2E5101FC" w14:textId="07DD3909" w:rsidR="009C5B8F" w:rsidRPr="00CE65BD" w:rsidRDefault="009C5B8F" w:rsidP="002807D8">
      <w:pPr>
        <w:pStyle w:val="Ttulo2"/>
      </w:pPr>
      <w:bookmarkStart w:id="36" w:name="_Toc518055990"/>
      <w:r w:rsidRPr="00CE65BD">
        <w:t>DOCUMENTAÇÃO E REGULARIZAÇÃO</w:t>
      </w:r>
      <w:bookmarkEnd w:id="35"/>
      <w:bookmarkEnd w:id="36"/>
    </w:p>
    <w:p w14:paraId="74C5EA0C" w14:textId="77777777" w:rsidR="009C5B8F" w:rsidRPr="00CE65BD" w:rsidRDefault="009C5B8F" w:rsidP="00D97B11">
      <w:r w:rsidRPr="00CE65BD">
        <w:t>A Construtora deve estar de posse de toda documentação relativa ao terreno, b</w:t>
      </w:r>
      <w:r w:rsidR="00D32659" w:rsidRPr="00CE65BD">
        <w:t>em como Alvará de Construção</w:t>
      </w:r>
      <w:r w:rsidRPr="00CE65BD">
        <w:t>, licença</w:t>
      </w:r>
      <w:r w:rsidR="00D97B11" w:rsidRPr="00CE65BD">
        <w:t>s</w:t>
      </w:r>
      <w:r w:rsidR="00D32659" w:rsidRPr="00CE65BD">
        <w:t xml:space="preserve"> ambientais, Autorização</w:t>
      </w:r>
      <w:r w:rsidR="00D97B11" w:rsidRPr="00CE65BD">
        <w:t xml:space="preserve"> </w:t>
      </w:r>
      <w:r w:rsidR="00D32659" w:rsidRPr="00CE65BD">
        <w:t>para Supressão Vegetal,</w:t>
      </w:r>
      <w:r w:rsidRPr="00CE65BD">
        <w:t xml:space="preserve"> quaisquer outra</w:t>
      </w:r>
      <w:r w:rsidR="009E2F39" w:rsidRPr="00CE65BD">
        <w:t>s</w:t>
      </w:r>
      <w:r w:rsidRPr="00CE65BD">
        <w:t xml:space="preserve"> </w:t>
      </w:r>
      <w:r w:rsidR="009E2F39" w:rsidRPr="00CE65BD">
        <w:t xml:space="preserve">documentações </w:t>
      </w:r>
      <w:r w:rsidRPr="00CE65BD">
        <w:t xml:space="preserve">que viabilize o início da obra, de forma que esteja livre de todo e qualquer possível entrave legal. </w:t>
      </w:r>
    </w:p>
    <w:p w14:paraId="67B0D5D4" w14:textId="5E74E21F" w:rsidR="009C5B8F" w:rsidRDefault="009C5B8F" w:rsidP="00D97B11">
      <w:r w:rsidRPr="00CE65BD">
        <w:t xml:space="preserve">É objetivo expresso da </w:t>
      </w:r>
      <w:r w:rsidR="006B0E9A">
        <w:t>CONTRATANTE</w:t>
      </w:r>
      <w:r w:rsidRPr="00CE65BD">
        <w:t xml:space="preserve"> a manutenção das relações de boa vizinhança, seu compromisso com o meio ambiente e a responsabilidade social, devendo ser incorporado pela Construtora tais preceitos na execução dos serviços. Recomenda-se ainda a leitura e ciência por parte da Construtora do Plano Diretor do Campus </w:t>
      </w:r>
      <w:r w:rsidR="00BB3178" w:rsidRPr="00CE65BD">
        <w:t xml:space="preserve">da </w:t>
      </w:r>
      <w:r w:rsidR="006B0E9A">
        <w:t>CONTRATANTE</w:t>
      </w:r>
      <w:r w:rsidR="00BB3178" w:rsidRPr="00CE65BD">
        <w:t xml:space="preserve"> </w:t>
      </w:r>
      <w:r w:rsidRPr="00CE65BD">
        <w:t xml:space="preserve">- </w:t>
      </w:r>
      <w:r w:rsidR="0065771B">
        <w:t>B</w:t>
      </w:r>
      <w:r w:rsidR="00B1091B">
        <w:t>A</w:t>
      </w:r>
      <w:r w:rsidRPr="00CE65BD">
        <w:t>, contendo as determinações e objetivos do Campus para compreensão das peculiaridades do projeto e do entorno.</w:t>
      </w:r>
    </w:p>
    <w:p w14:paraId="26C255FC" w14:textId="35F3B445" w:rsidR="005F6F44" w:rsidRDefault="005F6F44" w:rsidP="005F6F44">
      <w:pPr>
        <w:pStyle w:val="Ttulo2"/>
      </w:pPr>
      <w:bookmarkStart w:id="37" w:name="_Toc518055991"/>
      <w:r>
        <w:lastRenderedPageBreak/>
        <w:t>NORMAS DE SEGURANÇA</w:t>
      </w:r>
      <w:bookmarkEnd w:id="37"/>
    </w:p>
    <w:p w14:paraId="4E43D047" w14:textId="02A93785" w:rsidR="00A31F85" w:rsidRDefault="005F6F44" w:rsidP="005F6F44">
      <w:r w:rsidRPr="00951F0E">
        <w:t>Com relação à segurança do trabalho, serão obedecidas todas as recomendações contidas na</w:t>
      </w:r>
      <w:r w:rsidR="0009256A">
        <w:t>s</w:t>
      </w:r>
      <w:r w:rsidRPr="00951F0E">
        <w:t xml:space="preserve"> Norma</w:t>
      </w:r>
      <w:r w:rsidR="0009256A">
        <w:t>s</w:t>
      </w:r>
      <w:r w:rsidRPr="00951F0E">
        <w:t xml:space="preserve"> Regulamentadora</w:t>
      </w:r>
      <w:r w:rsidR="0009256A">
        <w:t>s</w:t>
      </w:r>
      <w:r w:rsidRPr="00951F0E">
        <w:t xml:space="preserve"> </w:t>
      </w:r>
      <w:r w:rsidR="002E466E">
        <w:t>NR-7, NR-9, NR-18</w:t>
      </w:r>
      <w:r w:rsidR="0009256A">
        <w:t xml:space="preserve">, </w:t>
      </w:r>
      <w:r w:rsidR="0009256A" w:rsidRPr="00951F0E">
        <w:t>do Ministério do Trabalho</w:t>
      </w:r>
      <w:r w:rsidR="0009256A">
        <w:t>,</w:t>
      </w:r>
      <w:r w:rsidR="002E466E">
        <w:t xml:space="preserve"> e </w:t>
      </w:r>
      <w:r w:rsidR="0009256A">
        <w:t xml:space="preserve">quaisquer </w:t>
      </w:r>
      <w:r w:rsidR="002E466E">
        <w:t>outra</w:t>
      </w:r>
      <w:r w:rsidR="0009256A">
        <w:t>s</w:t>
      </w:r>
      <w:r w:rsidR="002E466E">
        <w:t xml:space="preserve"> norma</w:t>
      </w:r>
      <w:r w:rsidR="00A31F85">
        <w:t>s vigentes relacionadas a segurança do trabalho.</w:t>
      </w:r>
    </w:p>
    <w:p w14:paraId="5883AB67" w14:textId="77777777" w:rsidR="00A31F85" w:rsidRPr="00A31F85" w:rsidRDefault="00A31F85" w:rsidP="00A31F85">
      <w:r w:rsidRPr="00A31F85">
        <w:t>Haverá particular atenção para o cumprimento das exigências de proteger as partes móveis dos equipamentos e de evitar que as ferramentas manuais sejam abandonadas sobre passagens, escadas, andaimes e superfícies de trabalho, bem como para o respeito ao dispositivo que proíbe a ligação de mais de uma ferramenta elétrica na mesma tomada de corrente.</w:t>
      </w:r>
    </w:p>
    <w:p w14:paraId="7C9F8D03" w14:textId="426F8100" w:rsidR="00A31F85" w:rsidRDefault="00A31F85" w:rsidP="00A31F85">
      <w:pPr>
        <w:pStyle w:val="Ttulo3"/>
      </w:pPr>
      <w:bookmarkStart w:id="38" w:name="_Toc518055992"/>
      <w:r>
        <w:t>EQUIPAMENTOS DE PROTEÇÃO</w:t>
      </w:r>
      <w:r>
        <w:rPr>
          <w:spacing w:val="1"/>
        </w:rPr>
        <w:t xml:space="preserve"> </w:t>
      </w:r>
      <w:r>
        <w:t>INDIVIDUAL</w:t>
      </w:r>
      <w:bookmarkEnd w:id="38"/>
    </w:p>
    <w:p w14:paraId="1418EDC9" w14:textId="77777777" w:rsidR="00A31F85" w:rsidRPr="00951F0E" w:rsidRDefault="00A31F85" w:rsidP="00A31F85">
      <w:r w:rsidRPr="00951F0E">
        <w:t>Serão</w:t>
      </w:r>
      <w:r w:rsidRPr="00951F0E">
        <w:rPr>
          <w:spacing w:val="19"/>
        </w:rPr>
        <w:t xml:space="preserve"> </w:t>
      </w:r>
      <w:r w:rsidRPr="00951F0E">
        <w:t>de</w:t>
      </w:r>
      <w:r w:rsidRPr="00951F0E">
        <w:rPr>
          <w:spacing w:val="19"/>
        </w:rPr>
        <w:t xml:space="preserve"> </w:t>
      </w:r>
      <w:r w:rsidRPr="00951F0E">
        <w:t>uso</w:t>
      </w:r>
      <w:r w:rsidRPr="00951F0E">
        <w:rPr>
          <w:spacing w:val="19"/>
        </w:rPr>
        <w:t xml:space="preserve"> </w:t>
      </w:r>
      <w:r w:rsidRPr="00951F0E">
        <w:t>obrigatório</w:t>
      </w:r>
      <w:r w:rsidRPr="00951F0E">
        <w:rPr>
          <w:spacing w:val="19"/>
        </w:rPr>
        <w:t xml:space="preserve"> </w:t>
      </w:r>
      <w:r w:rsidRPr="00951F0E">
        <w:t>os</w:t>
      </w:r>
      <w:r w:rsidRPr="00951F0E">
        <w:rPr>
          <w:spacing w:val="19"/>
        </w:rPr>
        <w:t xml:space="preserve"> </w:t>
      </w:r>
      <w:r w:rsidRPr="00951F0E">
        <w:t>equipamentos</w:t>
      </w:r>
      <w:r w:rsidRPr="00951F0E">
        <w:rPr>
          <w:spacing w:val="19"/>
        </w:rPr>
        <w:t xml:space="preserve"> </w:t>
      </w:r>
      <w:r w:rsidRPr="00951F0E">
        <w:t>relacionados</w:t>
      </w:r>
      <w:r w:rsidRPr="00951F0E">
        <w:rPr>
          <w:spacing w:val="19"/>
        </w:rPr>
        <w:t xml:space="preserve"> </w:t>
      </w:r>
      <w:r w:rsidRPr="00951F0E">
        <w:t>no</w:t>
      </w:r>
      <w:r w:rsidRPr="00951F0E">
        <w:rPr>
          <w:spacing w:val="19"/>
        </w:rPr>
        <w:t xml:space="preserve"> </w:t>
      </w:r>
      <w:r w:rsidRPr="00951F0E">
        <w:t>quadro</w:t>
      </w:r>
      <w:r w:rsidRPr="00951F0E">
        <w:rPr>
          <w:spacing w:val="19"/>
        </w:rPr>
        <w:t xml:space="preserve"> </w:t>
      </w:r>
      <w:r w:rsidRPr="00951F0E">
        <w:t>adiante,</w:t>
      </w:r>
      <w:r w:rsidRPr="00951F0E">
        <w:rPr>
          <w:spacing w:val="20"/>
        </w:rPr>
        <w:t xml:space="preserve"> </w:t>
      </w:r>
      <w:r w:rsidRPr="00951F0E">
        <w:t>obedecido</w:t>
      </w:r>
      <w:r w:rsidRPr="00951F0E">
        <w:rPr>
          <w:spacing w:val="19"/>
        </w:rPr>
        <w:t xml:space="preserve"> </w:t>
      </w:r>
      <w:r w:rsidRPr="00951F0E">
        <w:t>o</w:t>
      </w:r>
      <w:r w:rsidRPr="00951F0E">
        <w:rPr>
          <w:spacing w:val="16"/>
        </w:rPr>
        <w:t xml:space="preserve"> </w:t>
      </w:r>
      <w:r w:rsidRPr="00951F0E">
        <w:t>disposto nas Normas Regulamentadoras NR-6 - Equipamento de Proteção Individual - EPI e NR-1 -</w:t>
      </w:r>
      <w:r w:rsidRPr="00951F0E">
        <w:rPr>
          <w:spacing w:val="7"/>
        </w:rPr>
        <w:t xml:space="preserve"> </w:t>
      </w:r>
      <w:r w:rsidRPr="00951F0E">
        <w:t>Disposições Gerais.</w:t>
      </w:r>
    </w:p>
    <w:p w14:paraId="4AB4C5E6" w14:textId="77777777" w:rsidR="00A31F85" w:rsidRPr="00A31F85" w:rsidRDefault="00A31F85" w:rsidP="00A31F85"/>
    <w:tbl>
      <w:tblPr>
        <w:tblStyle w:val="Tabelacomgrade"/>
        <w:tblW w:w="0" w:type="auto"/>
        <w:tblLook w:val="04A0" w:firstRow="1" w:lastRow="0" w:firstColumn="1" w:lastColumn="0" w:noHBand="0" w:noVBand="1"/>
      </w:tblPr>
      <w:tblGrid>
        <w:gridCol w:w="1794"/>
        <w:gridCol w:w="2541"/>
        <w:gridCol w:w="5010"/>
      </w:tblGrid>
      <w:tr w:rsidR="00A31F85" w:rsidRPr="0009256A" w14:paraId="3223B302" w14:textId="77777777" w:rsidTr="00583549">
        <w:trPr>
          <w:trHeight w:val="301"/>
        </w:trPr>
        <w:tc>
          <w:tcPr>
            <w:tcW w:w="1809" w:type="dxa"/>
            <w:shd w:val="clear" w:color="auto" w:fill="D9D9D9" w:themeFill="background1" w:themeFillShade="D9"/>
            <w:vAlign w:val="center"/>
          </w:tcPr>
          <w:p w14:paraId="56342ED4" w14:textId="0FEAFEEF" w:rsidR="00A31F85" w:rsidRPr="0009256A" w:rsidRDefault="00A31F85" w:rsidP="00A31F85">
            <w:pPr>
              <w:spacing w:before="0"/>
              <w:jc w:val="center"/>
              <w:rPr>
                <w:b/>
              </w:rPr>
            </w:pPr>
            <w:r w:rsidRPr="0009256A">
              <w:rPr>
                <w:b/>
              </w:rPr>
              <w:t>PROTEÇÃO</w:t>
            </w:r>
          </w:p>
        </w:tc>
        <w:tc>
          <w:tcPr>
            <w:tcW w:w="2564" w:type="dxa"/>
            <w:shd w:val="clear" w:color="auto" w:fill="D9D9D9" w:themeFill="background1" w:themeFillShade="D9"/>
            <w:vAlign w:val="center"/>
          </w:tcPr>
          <w:p w14:paraId="2AF56F75" w14:textId="1AF69A3B" w:rsidR="00A31F85" w:rsidRPr="0009256A" w:rsidRDefault="00A31F85" w:rsidP="00A31F85">
            <w:pPr>
              <w:spacing w:before="0"/>
              <w:jc w:val="center"/>
              <w:rPr>
                <w:b/>
              </w:rPr>
            </w:pPr>
            <w:r w:rsidRPr="0009256A">
              <w:rPr>
                <w:b/>
              </w:rPr>
              <w:t>EQUIPAMENTO</w:t>
            </w:r>
          </w:p>
        </w:tc>
        <w:tc>
          <w:tcPr>
            <w:tcW w:w="5091" w:type="dxa"/>
            <w:shd w:val="clear" w:color="auto" w:fill="D9D9D9" w:themeFill="background1" w:themeFillShade="D9"/>
            <w:vAlign w:val="center"/>
          </w:tcPr>
          <w:p w14:paraId="24C19952" w14:textId="2D4EA054" w:rsidR="00A31F85" w:rsidRPr="0009256A" w:rsidRDefault="00A31F85" w:rsidP="00A31F85">
            <w:pPr>
              <w:spacing w:before="0"/>
              <w:jc w:val="center"/>
              <w:rPr>
                <w:b/>
              </w:rPr>
            </w:pPr>
            <w:r w:rsidRPr="0009256A">
              <w:rPr>
                <w:b/>
              </w:rPr>
              <w:t>TIPO DE</w:t>
            </w:r>
            <w:r w:rsidRPr="0009256A">
              <w:rPr>
                <w:b/>
                <w:spacing w:val="-10"/>
              </w:rPr>
              <w:t xml:space="preserve"> </w:t>
            </w:r>
            <w:r w:rsidRPr="0009256A">
              <w:rPr>
                <w:b/>
              </w:rPr>
              <w:t>RISCO</w:t>
            </w:r>
          </w:p>
        </w:tc>
      </w:tr>
      <w:tr w:rsidR="00583549" w14:paraId="7A47B876" w14:textId="77777777" w:rsidTr="00583549">
        <w:tc>
          <w:tcPr>
            <w:tcW w:w="1809" w:type="dxa"/>
            <w:vMerge w:val="restart"/>
          </w:tcPr>
          <w:p w14:paraId="1E9733DD" w14:textId="1CB1BF8B" w:rsidR="00583549" w:rsidRDefault="00583549" w:rsidP="00A31F85">
            <w:pPr>
              <w:spacing w:before="0"/>
            </w:pPr>
            <w:r>
              <w:t>CABEÇA</w:t>
            </w:r>
          </w:p>
        </w:tc>
        <w:tc>
          <w:tcPr>
            <w:tcW w:w="2564" w:type="dxa"/>
          </w:tcPr>
          <w:p w14:paraId="29AD5A7C" w14:textId="0A6DBEF5" w:rsidR="00583549" w:rsidRPr="00D46007" w:rsidRDefault="00583549" w:rsidP="00A31F85">
            <w:pPr>
              <w:spacing w:before="0"/>
              <w:rPr>
                <w:rFonts w:asciiTheme="minorHAnsi" w:hAnsiTheme="minorHAnsi"/>
              </w:rPr>
            </w:pPr>
            <w:r w:rsidRPr="00D46007">
              <w:rPr>
                <w:rFonts w:asciiTheme="minorHAnsi" w:hAnsiTheme="minorHAnsi"/>
              </w:rPr>
              <w:t>Capacete de</w:t>
            </w:r>
            <w:r w:rsidRPr="00D46007">
              <w:rPr>
                <w:rFonts w:asciiTheme="minorHAnsi" w:hAnsiTheme="minorHAnsi"/>
                <w:spacing w:val="-20"/>
              </w:rPr>
              <w:t xml:space="preserve"> </w:t>
            </w:r>
            <w:r w:rsidRPr="00D46007">
              <w:rPr>
                <w:rFonts w:asciiTheme="minorHAnsi" w:hAnsiTheme="minorHAnsi"/>
              </w:rPr>
              <w:t>segurança</w:t>
            </w:r>
          </w:p>
        </w:tc>
        <w:tc>
          <w:tcPr>
            <w:tcW w:w="5091" w:type="dxa"/>
          </w:tcPr>
          <w:p w14:paraId="7A751F89" w14:textId="328C3839" w:rsidR="00583549" w:rsidRDefault="00B6430F" w:rsidP="00A31F85">
            <w:pPr>
              <w:spacing w:before="0"/>
            </w:pPr>
            <w:r>
              <w:t>Queda</w:t>
            </w:r>
            <w:r>
              <w:rPr>
                <w:spacing w:val="30"/>
              </w:rPr>
              <w:t xml:space="preserve"> </w:t>
            </w:r>
            <w:r>
              <w:t>ou</w:t>
            </w:r>
            <w:r>
              <w:rPr>
                <w:spacing w:val="30"/>
              </w:rPr>
              <w:t xml:space="preserve"> </w:t>
            </w:r>
            <w:r>
              <w:t>projeção</w:t>
            </w:r>
            <w:r>
              <w:rPr>
                <w:spacing w:val="28"/>
              </w:rPr>
              <w:t xml:space="preserve"> </w:t>
            </w:r>
            <w:r>
              <w:t>de</w:t>
            </w:r>
            <w:r>
              <w:rPr>
                <w:spacing w:val="28"/>
              </w:rPr>
              <w:t xml:space="preserve"> </w:t>
            </w:r>
            <w:r>
              <w:t>objetos,</w:t>
            </w:r>
            <w:r>
              <w:rPr>
                <w:spacing w:val="28"/>
              </w:rPr>
              <w:t xml:space="preserve"> </w:t>
            </w:r>
            <w:r>
              <w:t>impactos</w:t>
            </w:r>
            <w:r>
              <w:rPr>
                <w:spacing w:val="29"/>
              </w:rPr>
              <w:t xml:space="preserve"> </w:t>
            </w:r>
            <w:r>
              <w:t>contra</w:t>
            </w:r>
            <w:r>
              <w:rPr>
                <w:spacing w:val="28"/>
              </w:rPr>
              <w:t xml:space="preserve"> </w:t>
            </w:r>
            <w:r>
              <w:t>estrutura</w:t>
            </w:r>
            <w:r>
              <w:rPr>
                <w:spacing w:val="28"/>
              </w:rPr>
              <w:t xml:space="preserve"> </w:t>
            </w:r>
            <w:r>
              <w:t>e</w:t>
            </w:r>
            <w:r>
              <w:rPr>
                <w:w w:val="99"/>
              </w:rPr>
              <w:t xml:space="preserve"> </w:t>
            </w:r>
            <w:r>
              <w:t>outros.</w:t>
            </w:r>
          </w:p>
        </w:tc>
      </w:tr>
      <w:tr w:rsidR="00583549" w14:paraId="1451D0BC" w14:textId="77777777" w:rsidTr="00583549">
        <w:tc>
          <w:tcPr>
            <w:tcW w:w="1809" w:type="dxa"/>
            <w:vMerge/>
          </w:tcPr>
          <w:p w14:paraId="2C7C8413" w14:textId="77777777" w:rsidR="00583549" w:rsidRDefault="00583549" w:rsidP="00A31F85">
            <w:pPr>
              <w:spacing w:before="0"/>
            </w:pPr>
          </w:p>
        </w:tc>
        <w:tc>
          <w:tcPr>
            <w:tcW w:w="2564" w:type="dxa"/>
          </w:tcPr>
          <w:p w14:paraId="3FE39476" w14:textId="5CA5BDAE" w:rsidR="00583549" w:rsidRPr="00D46007" w:rsidRDefault="00583549" w:rsidP="00A31F85">
            <w:pPr>
              <w:spacing w:before="0"/>
              <w:rPr>
                <w:rFonts w:asciiTheme="minorHAnsi" w:hAnsiTheme="minorHAnsi"/>
              </w:rPr>
            </w:pPr>
            <w:r w:rsidRPr="00D46007">
              <w:rPr>
                <w:rFonts w:asciiTheme="minorHAnsi" w:hAnsiTheme="minorHAnsi"/>
              </w:rPr>
              <w:t>Capacete</w:t>
            </w:r>
            <w:r w:rsidRPr="00D46007">
              <w:rPr>
                <w:rFonts w:asciiTheme="minorHAnsi" w:hAnsiTheme="minorHAnsi"/>
                <w:spacing w:val="-16"/>
              </w:rPr>
              <w:t xml:space="preserve"> </w:t>
            </w:r>
            <w:r w:rsidRPr="00D46007">
              <w:rPr>
                <w:rFonts w:asciiTheme="minorHAnsi" w:hAnsiTheme="minorHAnsi"/>
              </w:rPr>
              <w:t>especial</w:t>
            </w:r>
          </w:p>
        </w:tc>
        <w:tc>
          <w:tcPr>
            <w:tcW w:w="5091" w:type="dxa"/>
          </w:tcPr>
          <w:p w14:paraId="18C33841" w14:textId="00ED1D8E" w:rsidR="00583549" w:rsidRDefault="00B6430F" w:rsidP="00A31F85">
            <w:pPr>
              <w:spacing w:before="0"/>
            </w:pPr>
            <w:r>
              <w:t>Equipamentos ou circuitos</w:t>
            </w:r>
            <w:r>
              <w:rPr>
                <w:spacing w:val="-29"/>
              </w:rPr>
              <w:t xml:space="preserve"> </w:t>
            </w:r>
            <w:r>
              <w:t>elétricos.</w:t>
            </w:r>
          </w:p>
        </w:tc>
      </w:tr>
      <w:tr w:rsidR="00583549" w14:paraId="19778B1E" w14:textId="77777777" w:rsidTr="00583549">
        <w:tc>
          <w:tcPr>
            <w:tcW w:w="1809" w:type="dxa"/>
            <w:vMerge/>
          </w:tcPr>
          <w:p w14:paraId="21C17BD7" w14:textId="77777777" w:rsidR="00583549" w:rsidRDefault="00583549" w:rsidP="00A31F85">
            <w:pPr>
              <w:spacing w:before="0"/>
            </w:pPr>
          </w:p>
        </w:tc>
        <w:tc>
          <w:tcPr>
            <w:tcW w:w="2564" w:type="dxa"/>
          </w:tcPr>
          <w:p w14:paraId="16B89BC8" w14:textId="6AC788A2" w:rsidR="00583549" w:rsidRPr="00D46007" w:rsidRDefault="00583549" w:rsidP="00A31F85">
            <w:pPr>
              <w:spacing w:before="0"/>
              <w:rPr>
                <w:rFonts w:asciiTheme="minorHAnsi" w:hAnsiTheme="minorHAnsi"/>
              </w:rPr>
            </w:pPr>
            <w:r w:rsidRPr="00D46007">
              <w:rPr>
                <w:rFonts w:asciiTheme="minorHAnsi" w:hAnsiTheme="minorHAnsi"/>
              </w:rPr>
              <w:t>Protetor</w:t>
            </w:r>
            <w:r w:rsidRPr="00D46007">
              <w:rPr>
                <w:rFonts w:asciiTheme="minorHAnsi" w:hAnsiTheme="minorHAnsi"/>
                <w:spacing w:val="-12"/>
              </w:rPr>
              <w:t xml:space="preserve"> </w:t>
            </w:r>
            <w:r w:rsidRPr="00D46007">
              <w:rPr>
                <w:rFonts w:asciiTheme="minorHAnsi" w:hAnsiTheme="minorHAnsi"/>
              </w:rPr>
              <w:t>facial</w:t>
            </w:r>
          </w:p>
        </w:tc>
        <w:tc>
          <w:tcPr>
            <w:tcW w:w="5091" w:type="dxa"/>
          </w:tcPr>
          <w:p w14:paraId="433D15BB" w14:textId="51FE930E" w:rsidR="00583549" w:rsidRDefault="00B6430F" w:rsidP="00A31F85">
            <w:pPr>
              <w:spacing w:before="0"/>
            </w:pPr>
            <w:r>
              <w:t>Projeção de fragmentos, respingos de líquidos e</w:t>
            </w:r>
            <w:r>
              <w:rPr>
                <w:spacing w:val="9"/>
              </w:rPr>
              <w:t xml:space="preserve"> </w:t>
            </w:r>
            <w:r>
              <w:t>radiações</w:t>
            </w:r>
            <w:r>
              <w:rPr>
                <w:w w:val="99"/>
              </w:rPr>
              <w:t xml:space="preserve"> </w:t>
            </w:r>
            <w:r>
              <w:t>nocivas.</w:t>
            </w:r>
          </w:p>
        </w:tc>
      </w:tr>
      <w:tr w:rsidR="00583549" w14:paraId="1E28336B" w14:textId="77777777" w:rsidTr="00583549">
        <w:tc>
          <w:tcPr>
            <w:tcW w:w="1809" w:type="dxa"/>
            <w:vMerge/>
          </w:tcPr>
          <w:p w14:paraId="1A20ABC2" w14:textId="77777777" w:rsidR="00583549" w:rsidRDefault="00583549" w:rsidP="00A31F85">
            <w:pPr>
              <w:spacing w:before="0"/>
            </w:pPr>
          </w:p>
        </w:tc>
        <w:tc>
          <w:tcPr>
            <w:tcW w:w="2564" w:type="dxa"/>
          </w:tcPr>
          <w:p w14:paraId="7269EB3E" w14:textId="3F9614D8" w:rsidR="00583549" w:rsidRPr="00D46007" w:rsidRDefault="00583549" w:rsidP="00A31F85">
            <w:pPr>
              <w:spacing w:before="0"/>
              <w:rPr>
                <w:rFonts w:asciiTheme="minorHAnsi" w:hAnsiTheme="minorHAnsi"/>
              </w:rPr>
            </w:pPr>
            <w:r w:rsidRPr="00D46007">
              <w:rPr>
                <w:rFonts w:asciiTheme="minorHAnsi" w:hAnsiTheme="minorHAnsi"/>
              </w:rPr>
              <w:t>Óculos de segurança</w:t>
            </w:r>
            <w:r w:rsidRPr="00D46007">
              <w:rPr>
                <w:rFonts w:asciiTheme="minorHAnsi" w:hAnsiTheme="minorHAnsi"/>
                <w:spacing w:val="14"/>
              </w:rPr>
              <w:t xml:space="preserve"> </w:t>
            </w:r>
            <w:r w:rsidRPr="00D46007">
              <w:rPr>
                <w:rFonts w:asciiTheme="minorHAnsi" w:hAnsiTheme="minorHAnsi"/>
              </w:rPr>
              <w:t>contra</w:t>
            </w:r>
            <w:r w:rsidRPr="00D46007">
              <w:rPr>
                <w:rFonts w:asciiTheme="minorHAnsi" w:hAnsiTheme="minorHAnsi"/>
                <w:w w:val="99"/>
              </w:rPr>
              <w:t xml:space="preserve"> </w:t>
            </w:r>
            <w:r w:rsidRPr="00D46007">
              <w:rPr>
                <w:rFonts w:asciiTheme="minorHAnsi" w:hAnsiTheme="minorHAnsi"/>
              </w:rPr>
              <w:t>impactos</w:t>
            </w:r>
          </w:p>
        </w:tc>
        <w:tc>
          <w:tcPr>
            <w:tcW w:w="5091" w:type="dxa"/>
          </w:tcPr>
          <w:p w14:paraId="6472AB72" w14:textId="6A26F8D3" w:rsidR="00583549" w:rsidRDefault="00B6430F" w:rsidP="00A31F85">
            <w:pPr>
              <w:spacing w:before="0"/>
            </w:pPr>
            <w:r>
              <w:t>Ferimentos nos</w:t>
            </w:r>
            <w:r>
              <w:rPr>
                <w:spacing w:val="-17"/>
              </w:rPr>
              <w:t xml:space="preserve"> </w:t>
            </w:r>
            <w:r>
              <w:t>olhos</w:t>
            </w:r>
          </w:p>
        </w:tc>
      </w:tr>
      <w:tr w:rsidR="00583549" w14:paraId="35055FC9" w14:textId="77777777" w:rsidTr="00583549">
        <w:tc>
          <w:tcPr>
            <w:tcW w:w="1809" w:type="dxa"/>
            <w:vMerge/>
          </w:tcPr>
          <w:p w14:paraId="07496525" w14:textId="77777777" w:rsidR="00583549" w:rsidRDefault="00583549" w:rsidP="00A31F85">
            <w:pPr>
              <w:spacing w:before="0"/>
            </w:pPr>
          </w:p>
        </w:tc>
        <w:tc>
          <w:tcPr>
            <w:tcW w:w="2564" w:type="dxa"/>
          </w:tcPr>
          <w:p w14:paraId="25B9E4AE" w14:textId="6BACF320" w:rsidR="00583549" w:rsidRPr="00D46007" w:rsidRDefault="00583549" w:rsidP="00A31F85">
            <w:pPr>
              <w:spacing w:before="0"/>
              <w:rPr>
                <w:rFonts w:asciiTheme="minorHAnsi" w:hAnsiTheme="minorHAnsi"/>
              </w:rPr>
            </w:pPr>
            <w:r w:rsidRPr="00D46007">
              <w:rPr>
                <w:rFonts w:asciiTheme="minorHAnsi" w:hAnsiTheme="minorHAnsi"/>
              </w:rPr>
              <w:t>Óculos de segurança</w:t>
            </w:r>
            <w:r w:rsidRPr="00D46007">
              <w:rPr>
                <w:rFonts w:asciiTheme="minorHAnsi" w:hAnsiTheme="minorHAnsi"/>
                <w:spacing w:val="14"/>
              </w:rPr>
              <w:t xml:space="preserve"> </w:t>
            </w:r>
            <w:r w:rsidRPr="00D46007">
              <w:rPr>
                <w:rFonts w:asciiTheme="minorHAnsi" w:hAnsiTheme="minorHAnsi"/>
              </w:rPr>
              <w:t>contra</w:t>
            </w:r>
            <w:r w:rsidRPr="00D46007">
              <w:rPr>
                <w:rFonts w:asciiTheme="minorHAnsi" w:hAnsiTheme="minorHAnsi"/>
                <w:w w:val="99"/>
              </w:rPr>
              <w:t xml:space="preserve"> </w:t>
            </w:r>
            <w:r w:rsidRPr="00D46007">
              <w:rPr>
                <w:rFonts w:asciiTheme="minorHAnsi" w:hAnsiTheme="minorHAnsi"/>
              </w:rPr>
              <w:t>radiações</w:t>
            </w:r>
          </w:p>
        </w:tc>
        <w:tc>
          <w:tcPr>
            <w:tcW w:w="5091" w:type="dxa"/>
          </w:tcPr>
          <w:p w14:paraId="6786AF71" w14:textId="6050E144" w:rsidR="00583549" w:rsidRDefault="00B6430F" w:rsidP="00A31F85">
            <w:pPr>
              <w:spacing w:before="0"/>
            </w:pPr>
            <w:r>
              <w:t xml:space="preserve">Irritação nos olhos </w:t>
            </w:r>
            <w:r>
              <w:rPr>
                <w:w w:val="99"/>
              </w:rPr>
              <w:t xml:space="preserve">e </w:t>
            </w:r>
            <w:r>
              <w:t>lesões decorrentes da ação de radiações</w:t>
            </w:r>
          </w:p>
        </w:tc>
      </w:tr>
      <w:tr w:rsidR="00583549" w14:paraId="38D8CF07" w14:textId="77777777" w:rsidTr="00583549">
        <w:tc>
          <w:tcPr>
            <w:tcW w:w="1809" w:type="dxa"/>
            <w:vMerge/>
          </w:tcPr>
          <w:p w14:paraId="2A3884C7" w14:textId="77777777" w:rsidR="00583549" w:rsidRDefault="00583549" w:rsidP="00A31F85">
            <w:pPr>
              <w:spacing w:before="0"/>
            </w:pPr>
          </w:p>
        </w:tc>
        <w:tc>
          <w:tcPr>
            <w:tcW w:w="2564" w:type="dxa"/>
          </w:tcPr>
          <w:p w14:paraId="554A8934" w14:textId="2C214FBC" w:rsidR="00583549" w:rsidRPr="00D46007" w:rsidRDefault="00583549" w:rsidP="00A31F85">
            <w:pPr>
              <w:spacing w:before="0"/>
              <w:rPr>
                <w:rFonts w:asciiTheme="minorHAnsi" w:hAnsiTheme="minorHAnsi"/>
              </w:rPr>
            </w:pPr>
            <w:r w:rsidRPr="00D46007">
              <w:rPr>
                <w:rFonts w:asciiTheme="minorHAnsi" w:hAnsiTheme="minorHAnsi"/>
              </w:rPr>
              <w:t>Óculos de segurança</w:t>
            </w:r>
            <w:r w:rsidRPr="00D46007">
              <w:rPr>
                <w:rFonts w:asciiTheme="minorHAnsi" w:hAnsiTheme="minorHAnsi"/>
                <w:spacing w:val="14"/>
              </w:rPr>
              <w:t xml:space="preserve"> </w:t>
            </w:r>
            <w:r w:rsidRPr="00D46007">
              <w:rPr>
                <w:rFonts w:asciiTheme="minorHAnsi" w:hAnsiTheme="minorHAnsi"/>
              </w:rPr>
              <w:t>contra</w:t>
            </w:r>
            <w:r w:rsidRPr="00D46007">
              <w:rPr>
                <w:rFonts w:asciiTheme="minorHAnsi" w:hAnsiTheme="minorHAnsi"/>
                <w:w w:val="99"/>
              </w:rPr>
              <w:t xml:space="preserve"> </w:t>
            </w:r>
            <w:r w:rsidRPr="00D46007">
              <w:rPr>
                <w:rFonts w:asciiTheme="minorHAnsi" w:hAnsiTheme="minorHAnsi"/>
              </w:rPr>
              <w:t>respingos</w:t>
            </w:r>
          </w:p>
        </w:tc>
        <w:tc>
          <w:tcPr>
            <w:tcW w:w="5091" w:type="dxa"/>
          </w:tcPr>
          <w:p w14:paraId="277E7199" w14:textId="1CCEAE2D" w:rsidR="00583549" w:rsidRDefault="00B6430F" w:rsidP="00A31F85">
            <w:pPr>
              <w:spacing w:before="0"/>
            </w:pPr>
            <w:r>
              <w:t>Irritação nos olhos e lesões decorrentes da ação de</w:t>
            </w:r>
            <w:r>
              <w:rPr>
                <w:spacing w:val="54"/>
              </w:rPr>
              <w:t xml:space="preserve"> </w:t>
            </w:r>
            <w:r>
              <w:t>líquidos</w:t>
            </w:r>
            <w:r>
              <w:rPr>
                <w:w w:val="99"/>
              </w:rPr>
              <w:t xml:space="preserve"> </w:t>
            </w:r>
            <w:r>
              <w:t>agressivos</w:t>
            </w:r>
          </w:p>
        </w:tc>
      </w:tr>
    </w:tbl>
    <w:p w14:paraId="339BB8B6" w14:textId="77777777" w:rsidR="00501A9D" w:rsidRDefault="00501A9D">
      <w:r>
        <w:br w:type="page"/>
      </w:r>
    </w:p>
    <w:tbl>
      <w:tblPr>
        <w:tblStyle w:val="Tabelacomgrade"/>
        <w:tblW w:w="0" w:type="auto"/>
        <w:tblLook w:val="04A0" w:firstRow="1" w:lastRow="0" w:firstColumn="1" w:lastColumn="0" w:noHBand="0" w:noVBand="1"/>
      </w:tblPr>
      <w:tblGrid>
        <w:gridCol w:w="1800"/>
        <w:gridCol w:w="2534"/>
        <w:gridCol w:w="5011"/>
      </w:tblGrid>
      <w:tr w:rsidR="00A31F85" w14:paraId="4D177C2C" w14:textId="77777777" w:rsidTr="00583549">
        <w:tc>
          <w:tcPr>
            <w:tcW w:w="1809" w:type="dxa"/>
          </w:tcPr>
          <w:p w14:paraId="708B0E37" w14:textId="2BE96385" w:rsidR="00A31F85" w:rsidRDefault="0009256A" w:rsidP="00A31F85">
            <w:pPr>
              <w:spacing w:before="0"/>
            </w:pPr>
            <w:r>
              <w:lastRenderedPageBreak/>
              <w:t>MÃOS E BRAÇOS</w:t>
            </w:r>
          </w:p>
        </w:tc>
        <w:tc>
          <w:tcPr>
            <w:tcW w:w="2564" w:type="dxa"/>
          </w:tcPr>
          <w:p w14:paraId="21AD498C" w14:textId="5359B6BD" w:rsidR="00A31F85" w:rsidRPr="00D46007" w:rsidRDefault="00D46007" w:rsidP="00A31F85">
            <w:pPr>
              <w:spacing w:before="0"/>
              <w:rPr>
                <w:rFonts w:asciiTheme="minorHAnsi" w:hAnsiTheme="minorHAnsi"/>
              </w:rPr>
            </w:pPr>
            <w:r w:rsidRPr="00D46007">
              <w:rPr>
                <w:rFonts w:asciiTheme="minorHAnsi" w:hAnsiTheme="minorHAnsi"/>
              </w:rPr>
              <w:t>Luvas e mangas de</w:t>
            </w:r>
            <w:r w:rsidRPr="00D46007">
              <w:rPr>
                <w:rFonts w:asciiTheme="minorHAnsi" w:hAnsiTheme="minorHAnsi"/>
                <w:spacing w:val="47"/>
              </w:rPr>
              <w:t xml:space="preserve"> </w:t>
            </w:r>
            <w:r w:rsidRPr="00D46007">
              <w:rPr>
                <w:rFonts w:asciiTheme="minorHAnsi" w:hAnsiTheme="minorHAnsi"/>
              </w:rPr>
              <w:t>proteção</w:t>
            </w:r>
            <w:r w:rsidRPr="00D46007">
              <w:rPr>
                <w:rFonts w:asciiTheme="minorHAnsi" w:hAnsiTheme="minorHAnsi"/>
                <w:w w:val="99"/>
              </w:rPr>
              <w:t xml:space="preserve"> </w:t>
            </w:r>
            <w:r w:rsidRPr="00D46007">
              <w:rPr>
                <w:rFonts w:asciiTheme="minorHAnsi" w:hAnsiTheme="minorHAnsi"/>
              </w:rPr>
              <w:t>(couro, lona</w:t>
            </w:r>
            <w:r w:rsidRPr="00D46007">
              <w:rPr>
                <w:rFonts w:asciiTheme="minorHAnsi" w:hAnsiTheme="minorHAnsi"/>
                <w:spacing w:val="14"/>
              </w:rPr>
              <w:t xml:space="preserve"> </w:t>
            </w:r>
            <w:r w:rsidRPr="00D46007">
              <w:rPr>
                <w:rFonts w:asciiTheme="minorHAnsi" w:hAnsiTheme="minorHAnsi"/>
              </w:rPr>
              <w:t>plastificada,</w:t>
            </w:r>
            <w:r w:rsidRPr="00D46007">
              <w:rPr>
                <w:rFonts w:asciiTheme="minorHAnsi" w:hAnsiTheme="minorHAnsi"/>
                <w:w w:val="99"/>
              </w:rPr>
              <w:t xml:space="preserve"> </w:t>
            </w:r>
            <w:r w:rsidRPr="00D46007">
              <w:rPr>
                <w:rFonts w:asciiTheme="minorHAnsi" w:hAnsiTheme="minorHAnsi"/>
              </w:rPr>
              <w:t>borracha ou</w:t>
            </w:r>
            <w:r w:rsidRPr="00D46007">
              <w:rPr>
                <w:rFonts w:asciiTheme="minorHAnsi" w:hAnsiTheme="minorHAnsi"/>
                <w:spacing w:val="-22"/>
              </w:rPr>
              <w:t xml:space="preserve"> </w:t>
            </w:r>
            <w:r w:rsidRPr="00D46007">
              <w:rPr>
                <w:rFonts w:asciiTheme="minorHAnsi" w:hAnsiTheme="minorHAnsi"/>
              </w:rPr>
              <w:t>neoprene)</w:t>
            </w:r>
          </w:p>
        </w:tc>
        <w:tc>
          <w:tcPr>
            <w:tcW w:w="5091" w:type="dxa"/>
          </w:tcPr>
          <w:p w14:paraId="0FEB3330" w14:textId="30AFFABE" w:rsidR="00A31F85" w:rsidRDefault="00B6430F" w:rsidP="00A31F85">
            <w:pPr>
              <w:spacing w:before="0"/>
            </w:pPr>
            <w:r>
              <w:t>Contato com substâncias corrosivas ou tóxicas,</w:t>
            </w:r>
            <w:r>
              <w:rPr>
                <w:spacing w:val="22"/>
              </w:rPr>
              <w:t xml:space="preserve"> </w:t>
            </w:r>
            <w:r>
              <w:t>materiais</w:t>
            </w:r>
            <w:r>
              <w:rPr>
                <w:w w:val="99"/>
              </w:rPr>
              <w:t xml:space="preserve"> </w:t>
            </w:r>
            <w:r>
              <w:t>abrasivos ou cortantes, equipamentos energizados,</w:t>
            </w:r>
            <w:r>
              <w:rPr>
                <w:spacing w:val="-1"/>
              </w:rPr>
              <w:t xml:space="preserve"> </w:t>
            </w:r>
            <w:r>
              <w:t>materiais</w:t>
            </w:r>
            <w:r>
              <w:rPr>
                <w:w w:val="99"/>
              </w:rPr>
              <w:t xml:space="preserve"> </w:t>
            </w:r>
            <w:r>
              <w:t>aquecidos ou radiações</w:t>
            </w:r>
            <w:r>
              <w:rPr>
                <w:spacing w:val="-32"/>
              </w:rPr>
              <w:t xml:space="preserve"> </w:t>
            </w:r>
            <w:r>
              <w:t>perigosas</w:t>
            </w:r>
          </w:p>
        </w:tc>
      </w:tr>
      <w:tr w:rsidR="00D46007" w14:paraId="309D6E80" w14:textId="77777777" w:rsidTr="00583549">
        <w:tc>
          <w:tcPr>
            <w:tcW w:w="1809" w:type="dxa"/>
          </w:tcPr>
          <w:p w14:paraId="6736DA2D" w14:textId="01B2635C" w:rsidR="00D46007" w:rsidRDefault="00D46007" w:rsidP="00A31F85">
            <w:pPr>
              <w:spacing w:before="0"/>
            </w:pPr>
            <w:r w:rsidRPr="000930F9">
              <w:rPr>
                <w:rFonts w:asciiTheme="minorHAnsi" w:hAnsiTheme="minorHAnsi"/>
              </w:rPr>
              <w:t>PÉS E</w:t>
            </w:r>
            <w:r w:rsidRPr="000930F9">
              <w:rPr>
                <w:rFonts w:asciiTheme="minorHAnsi" w:hAnsiTheme="minorHAnsi"/>
                <w:spacing w:val="-16"/>
              </w:rPr>
              <w:t xml:space="preserve"> </w:t>
            </w:r>
            <w:r w:rsidRPr="000930F9">
              <w:rPr>
                <w:rFonts w:asciiTheme="minorHAnsi" w:hAnsiTheme="minorHAnsi"/>
              </w:rPr>
              <w:t>PERNAS</w:t>
            </w:r>
          </w:p>
        </w:tc>
        <w:tc>
          <w:tcPr>
            <w:tcW w:w="2564" w:type="dxa"/>
          </w:tcPr>
          <w:p w14:paraId="5C698426" w14:textId="77777777" w:rsidR="00D46007" w:rsidRPr="00B6430F" w:rsidRDefault="00D46007" w:rsidP="00D46007">
            <w:pPr>
              <w:pStyle w:val="TableParagraph"/>
              <w:spacing w:line="227" w:lineRule="exact"/>
              <w:ind w:left="21"/>
              <w:jc w:val="both"/>
              <w:rPr>
                <w:rFonts w:eastAsia="Arial" w:cs="Arial"/>
                <w:lang w:val="pt-BR"/>
              </w:rPr>
            </w:pPr>
            <w:r w:rsidRPr="00B6430F">
              <w:rPr>
                <w:sz w:val="20"/>
                <w:szCs w:val="20"/>
                <w:lang w:val="pt-BR"/>
              </w:rPr>
              <w:t>Botas de borracha</w:t>
            </w:r>
            <w:r w:rsidRPr="00B6430F">
              <w:rPr>
                <w:spacing w:val="-22"/>
                <w:sz w:val="20"/>
                <w:szCs w:val="20"/>
                <w:lang w:val="pt-BR"/>
              </w:rPr>
              <w:t xml:space="preserve"> </w:t>
            </w:r>
            <w:r w:rsidRPr="00B6430F">
              <w:rPr>
                <w:sz w:val="20"/>
                <w:szCs w:val="20"/>
                <w:lang w:val="pt-BR"/>
              </w:rPr>
              <w:t>(PVC)</w:t>
            </w:r>
          </w:p>
          <w:p w14:paraId="3E5CE862" w14:textId="3DD86C17" w:rsidR="00D46007" w:rsidRDefault="00D46007" w:rsidP="00A31F85">
            <w:pPr>
              <w:spacing w:before="0"/>
            </w:pPr>
            <w:r>
              <w:t>Calçados de</w:t>
            </w:r>
            <w:r>
              <w:rPr>
                <w:spacing w:val="-15"/>
              </w:rPr>
              <w:t xml:space="preserve"> </w:t>
            </w:r>
            <w:r>
              <w:t>couro</w:t>
            </w:r>
          </w:p>
        </w:tc>
        <w:tc>
          <w:tcPr>
            <w:tcW w:w="5091" w:type="dxa"/>
          </w:tcPr>
          <w:p w14:paraId="0D4BD0FF" w14:textId="6A2BA5F8" w:rsidR="00D46007" w:rsidRDefault="00B6430F" w:rsidP="00A31F85">
            <w:pPr>
              <w:spacing w:before="0"/>
            </w:pPr>
            <w:r>
              <w:rPr>
                <w:spacing w:val="-1"/>
              </w:rPr>
              <w:t>Locais</w:t>
            </w:r>
            <w:r>
              <w:rPr>
                <w:spacing w:val="-1"/>
              </w:rPr>
              <w:tab/>
              <w:t xml:space="preserve">molhados </w:t>
            </w:r>
            <w:r>
              <w:t>lamacentos ou em presença de substâncias</w:t>
            </w:r>
            <w:r>
              <w:rPr>
                <w:spacing w:val="-14"/>
              </w:rPr>
              <w:t xml:space="preserve"> </w:t>
            </w:r>
            <w:r>
              <w:t>tóxicas</w:t>
            </w:r>
          </w:p>
        </w:tc>
      </w:tr>
      <w:tr w:rsidR="00D46007" w14:paraId="6FEC2AA8" w14:textId="77777777" w:rsidTr="00583549">
        <w:tc>
          <w:tcPr>
            <w:tcW w:w="1809" w:type="dxa"/>
          </w:tcPr>
          <w:p w14:paraId="07AD766C" w14:textId="315836E4" w:rsidR="00D46007" w:rsidRDefault="00D46007" w:rsidP="00A31F85">
            <w:pPr>
              <w:spacing w:before="0"/>
            </w:pPr>
            <w:r>
              <w:t>INTEGRAL</w:t>
            </w:r>
          </w:p>
        </w:tc>
        <w:tc>
          <w:tcPr>
            <w:tcW w:w="2564" w:type="dxa"/>
          </w:tcPr>
          <w:p w14:paraId="24A4BBFE" w14:textId="2D2BB542" w:rsidR="00D46007" w:rsidRDefault="00D46007" w:rsidP="00A31F85">
            <w:pPr>
              <w:spacing w:before="0"/>
            </w:pPr>
            <w:r>
              <w:t>Cinto de</w:t>
            </w:r>
            <w:r>
              <w:rPr>
                <w:spacing w:val="-17"/>
              </w:rPr>
              <w:t xml:space="preserve"> </w:t>
            </w:r>
            <w:r>
              <w:t>segurança</w:t>
            </w:r>
          </w:p>
        </w:tc>
        <w:tc>
          <w:tcPr>
            <w:tcW w:w="5091" w:type="dxa"/>
          </w:tcPr>
          <w:p w14:paraId="5ECCBFEF" w14:textId="261ADB0C" w:rsidR="00D46007" w:rsidRDefault="00B6430F" w:rsidP="00A31F85">
            <w:pPr>
              <w:spacing w:before="0"/>
            </w:pPr>
            <w:r w:rsidRPr="000930F9">
              <w:rPr>
                <w:rFonts w:asciiTheme="minorHAnsi" w:hAnsiTheme="minorHAnsi"/>
              </w:rPr>
              <w:t>Lesão do</w:t>
            </w:r>
            <w:r w:rsidRPr="000930F9">
              <w:rPr>
                <w:rFonts w:asciiTheme="minorHAnsi" w:hAnsiTheme="minorHAnsi"/>
                <w:spacing w:val="-11"/>
              </w:rPr>
              <w:t xml:space="preserve"> </w:t>
            </w:r>
            <w:r w:rsidRPr="000930F9">
              <w:rPr>
                <w:rFonts w:asciiTheme="minorHAnsi" w:hAnsiTheme="minorHAnsi"/>
              </w:rPr>
              <w:t>pé</w:t>
            </w:r>
          </w:p>
        </w:tc>
      </w:tr>
      <w:tr w:rsidR="00D46007" w14:paraId="64197BAE" w14:textId="77777777" w:rsidTr="00583549">
        <w:tc>
          <w:tcPr>
            <w:tcW w:w="1809" w:type="dxa"/>
          </w:tcPr>
          <w:p w14:paraId="3708C1B2" w14:textId="100F3D4C" w:rsidR="00D46007" w:rsidRDefault="00D46007" w:rsidP="00A31F85">
            <w:pPr>
              <w:spacing w:before="0"/>
            </w:pPr>
            <w:r>
              <w:t>AUDITIVA</w:t>
            </w:r>
          </w:p>
        </w:tc>
        <w:tc>
          <w:tcPr>
            <w:tcW w:w="2564" w:type="dxa"/>
          </w:tcPr>
          <w:p w14:paraId="65FB8F45" w14:textId="08C4C3A9" w:rsidR="00D46007" w:rsidRDefault="00D46007" w:rsidP="00A31F85">
            <w:pPr>
              <w:spacing w:before="0"/>
            </w:pPr>
            <w:r w:rsidRPr="000930F9">
              <w:rPr>
                <w:rFonts w:asciiTheme="minorHAnsi" w:hAnsiTheme="minorHAnsi"/>
              </w:rPr>
              <w:t>Protetores</w:t>
            </w:r>
            <w:r w:rsidRPr="000930F9">
              <w:rPr>
                <w:rFonts w:asciiTheme="minorHAnsi" w:hAnsiTheme="minorHAnsi"/>
                <w:spacing w:val="-22"/>
              </w:rPr>
              <w:t xml:space="preserve"> </w:t>
            </w:r>
            <w:r w:rsidRPr="000930F9">
              <w:rPr>
                <w:rFonts w:asciiTheme="minorHAnsi" w:hAnsiTheme="minorHAnsi"/>
              </w:rPr>
              <w:t>auriculares</w:t>
            </w:r>
          </w:p>
        </w:tc>
        <w:tc>
          <w:tcPr>
            <w:tcW w:w="5091" w:type="dxa"/>
          </w:tcPr>
          <w:p w14:paraId="7EB44073" w14:textId="6E0FAD6E" w:rsidR="00D46007" w:rsidRDefault="00B6430F" w:rsidP="00A31F85">
            <w:pPr>
              <w:spacing w:before="0"/>
            </w:pPr>
            <w:r w:rsidRPr="000930F9">
              <w:rPr>
                <w:rFonts w:asciiTheme="minorHAnsi" w:hAnsiTheme="minorHAnsi"/>
              </w:rPr>
              <w:t>Queda com diferença de</w:t>
            </w:r>
            <w:r w:rsidRPr="000930F9">
              <w:rPr>
                <w:rFonts w:asciiTheme="minorHAnsi" w:hAnsiTheme="minorHAnsi"/>
                <w:spacing w:val="-21"/>
              </w:rPr>
              <w:t xml:space="preserve"> </w:t>
            </w:r>
            <w:r w:rsidRPr="000930F9">
              <w:rPr>
                <w:rFonts w:asciiTheme="minorHAnsi" w:hAnsiTheme="minorHAnsi"/>
              </w:rPr>
              <w:t>nível</w:t>
            </w:r>
          </w:p>
        </w:tc>
      </w:tr>
      <w:tr w:rsidR="00583549" w14:paraId="02DC000B" w14:textId="77777777" w:rsidTr="00583549">
        <w:tc>
          <w:tcPr>
            <w:tcW w:w="1809" w:type="dxa"/>
            <w:vMerge w:val="restart"/>
          </w:tcPr>
          <w:p w14:paraId="0232AC67" w14:textId="15CF3FC1" w:rsidR="00583549" w:rsidRDefault="00583549" w:rsidP="00A31F85">
            <w:pPr>
              <w:spacing w:before="0"/>
            </w:pPr>
            <w:r>
              <w:t>RESPIRATÓRIA</w:t>
            </w:r>
          </w:p>
        </w:tc>
        <w:tc>
          <w:tcPr>
            <w:tcW w:w="2564" w:type="dxa"/>
          </w:tcPr>
          <w:p w14:paraId="6D0CA63C" w14:textId="58E37ABA" w:rsidR="00583549" w:rsidRDefault="00583549" w:rsidP="00A31F85">
            <w:pPr>
              <w:spacing w:before="0"/>
            </w:pPr>
            <w:r>
              <w:t>Respirador contra</w:t>
            </w:r>
            <w:r>
              <w:rPr>
                <w:spacing w:val="33"/>
              </w:rPr>
              <w:t xml:space="preserve"> </w:t>
            </w:r>
            <w:r>
              <w:t>poeira</w:t>
            </w:r>
          </w:p>
        </w:tc>
        <w:tc>
          <w:tcPr>
            <w:tcW w:w="5091" w:type="dxa"/>
          </w:tcPr>
          <w:p w14:paraId="19523C32" w14:textId="54B065A2" w:rsidR="00583549" w:rsidRDefault="00B6430F" w:rsidP="00A31F85">
            <w:pPr>
              <w:spacing w:before="0"/>
            </w:pPr>
            <w:r w:rsidRPr="000930F9">
              <w:rPr>
                <w:rFonts w:asciiTheme="minorHAnsi" w:hAnsiTheme="minorHAnsi"/>
              </w:rPr>
              <w:t>Nível de ruído superior ao estabelecido na NR-5 -</w:t>
            </w:r>
            <w:r w:rsidRPr="000930F9">
              <w:rPr>
                <w:rFonts w:asciiTheme="minorHAnsi" w:hAnsiTheme="minorHAnsi"/>
                <w:spacing w:val="9"/>
              </w:rPr>
              <w:t xml:space="preserve"> </w:t>
            </w:r>
            <w:r w:rsidRPr="000930F9">
              <w:rPr>
                <w:rFonts w:asciiTheme="minorHAnsi" w:hAnsiTheme="minorHAnsi"/>
              </w:rPr>
              <w:t>Atividades</w:t>
            </w:r>
            <w:r w:rsidRPr="000930F9">
              <w:rPr>
                <w:rFonts w:asciiTheme="minorHAnsi" w:hAnsiTheme="minorHAnsi"/>
                <w:w w:val="99"/>
              </w:rPr>
              <w:t xml:space="preserve"> </w:t>
            </w:r>
            <w:r w:rsidRPr="000930F9">
              <w:rPr>
                <w:rFonts w:asciiTheme="minorHAnsi" w:hAnsiTheme="minorHAnsi"/>
              </w:rPr>
              <w:t>e Operações</w:t>
            </w:r>
            <w:r w:rsidRPr="000930F9">
              <w:rPr>
                <w:rFonts w:asciiTheme="minorHAnsi" w:hAnsiTheme="minorHAnsi"/>
                <w:spacing w:val="-20"/>
              </w:rPr>
              <w:t xml:space="preserve"> </w:t>
            </w:r>
            <w:r w:rsidRPr="000930F9">
              <w:rPr>
                <w:rFonts w:asciiTheme="minorHAnsi" w:hAnsiTheme="minorHAnsi"/>
              </w:rPr>
              <w:t>Insalubres</w:t>
            </w:r>
          </w:p>
        </w:tc>
      </w:tr>
      <w:tr w:rsidR="00583549" w14:paraId="555DE7A3" w14:textId="77777777" w:rsidTr="00583549">
        <w:tc>
          <w:tcPr>
            <w:tcW w:w="1809" w:type="dxa"/>
            <w:vMerge/>
          </w:tcPr>
          <w:p w14:paraId="7996357F" w14:textId="77777777" w:rsidR="00583549" w:rsidRDefault="00583549" w:rsidP="00A31F85">
            <w:pPr>
              <w:spacing w:before="0"/>
            </w:pPr>
          </w:p>
        </w:tc>
        <w:tc>
          <w:tcPr>
            <w:tcW w:w="2564" w:type="dxa"/>
          </w:tcPr>
          <w:p w14:paraId="128F4E83" w14:textId="664E757F" w:rsidR="00583549" w:rsidRDefault="00583549" w:rsidP="00A31F85">
            <w:pPr>
              <w:spacing w:before="0"/>
            </w:pPr>
            <w:r>
              <w:t>Máscara para jato de</w:t>
            </w:r>
            <w:r>
              <w:rPr>
                <w:spacing w:val="-22"/>
              </w:rPr>
              <w:t xml:space="preserve"> </w:t>
            </w:r>
            <w:r>
              <w:t>areia</w:t>
            </w:r>
          </w:p>
        </w:tc>
        <w:tc>
          <w:tcPr>
            <w:tcW w:w="5091" w:type="dxa"/>
          </w:tcPr>
          <w:p w14:paraId="1EC3B75B" w14:textId="0763EE14" w:rsidR="00583549" w:rsidRDefault="00B6430F" w:rsidP="00A31F85">
            <w:pPr>
              <w:spacing w:before="0"/>
            </w:pPr>
            <w:r w:rsidRPr="000930F9">
              <w:rPr>
                <w:rFonts w:asciiTheme="minorHAnsi" w:hAnsiTheme="minorHAnsi"/>
              </w:rPr>
              <w:t>Trabalhos com produção de</w:t>
            </w:r>
            <w:r w:rsidRPr="000930F9">
              <w:rPr>
                <w:rFonts w:asciiTheme="minorHAnsi" w:hAnsiTheme="minorHAnsi"/>
                <w:spacing w:val="-24"/>
              </w:rPr>
              <w:t xml:space="preserve"> </w:t>
            </w:r>
            <w:r w:rsidRPr="000930F9">
              <w:rPr>
                <w:rFonts w:asciiTheme="minorHAnsi" w:hAnsiTheme="minorHAnsi"/>
              </w:rPr>
              <w:t>poeira</w:t>
            </w:r>
          </w:p>
        </w:tc>
      </w:tr>
      <w:tr w:rsidR="00583549" w14:paraId="7561BE94" w14:textId="77777777" w:rsidTr="00583549">
        <w:tc>
          <w:tcPr>
            <w:tcW w:w="1809" w:type="dxa"/>
            <w:vMerge/>
          </w:tcPr>
          <w:p w14:paraId="27D1C970" w14:textId="77777777" w:rsidR="00583549" w:rsidRDefault="00583549" w:rsidP="00A31F85">
            <w:pPr>
              <w:spacing w:before="0"/>
            </w:pPr>
          </w:p>
        </w:tc>
        <w:tc>
          <w:tcPr>
            <w:tcW w:w="2564" w:type="dxa"/>
          </w:tcPr>
          <w:p w14:paraId="36299B64" w14:textId="22978456" w:rsidR="00583549" w:rsidRDefault="00583549" w:rsidP="00A31F85">
            <w:pPr>
              <w:spacing w:before="0"/>
            </w:pPr>
            <w:r>
              <w:t xml:space="preserve">Respirador </w:t>
            </w:r>
            <w:r>
              <w:rPr>
                <w:w w:val="99"/>
              </w:rPr>
              <w:t>e</w:t>
            </w:r>
            <w:r>
              <w:t xml:space="preserve"> máscara de</w:t>
            </w:r>
            <w:r>
              <w:rPr>
                <w:w w:val="99"/>
              </w:rPr>
              <w:t xml:space="preserve"> </w:t>
            </w:r>
            <w:r>
              <w:t>filtro</w:t>
            </w:r>
            <w:r>
              <w:rPr>
                <w:spacing w:val="-6"/>
              </w:rPr>
              <w:t xml:space="preserve"> </w:t>
            </w:r>
            <w:r>
              <w:t>químico</w:t>
            </w:r>
          </w:p>
        </w:tc>
        <w:tc>
          <w:tcPr>
            <w:tcW w:w="5091" w:type="dxa"/>
          </w:tcPr>
          <w:p w14:paraId="753B0CAA" w14:textId="51CB741A" w:rsidR="00583549" w:rsidRDefault="00B6430F" w:rsidP="00A31F85">
            <w:pPr>
              <w:spacing w:before="0"/>
            </w:pPr>
            <w:r w:rsidRPr="000930F9">
              <w:rPr>
                <w:rFonts w:asciiTheme="minorHAnsi" w:hAnsiTheme="minorHAnsi"/>
              </w:rPr>
              <w:t>Poluentes</w:t>
            </w:r>
            <w:r w:rsidRPr="000930F9">
              <w:rPr>
                <w:rFonts w:asciiTheme="minorHAnsi" w:hAnsiTheme="minorHAnsi"/>
                <w:spacing w:val="55"/>
              </w:rPr>
              <w:t xml:space="preserve"> </w:t>
            </w:r>
            <w:r w:rsidRPr="000930F9">
              <w:rPr>
                <w:rFonts w:asciiTheme="minorHAnsi" w:hAnsiTheme="minorHAnsi"/>
              </w:rPr>
              <w:t>atmosféricos</w:t>
            </w:r>
            <w:r w:rsidRPr="000930F9">
              <w:rPr>
                <w:rFonts w:asciiTheme="minorHAnsi" w:hAnsiTheme="minorHAnsi"/>
                <w:spacing w:val="55"/>
              </w:rPr>
              <w:t xml:space="preserve"> </w:t>
            </w:r>
            <w:r w:rsidRPr="000930F9">
              <w:rPr>
                <w:rFonts w:asciiTheme="minorHAnsi" w:hAnsiTheme="minorHAnsi"/>
              </w:rPr>
              <w:t>em</w:t>
            </w:r>
            <w:r w:rsidRPr="000930F9">
              <w:rPr>
                <w:rFonts w:asciiTheme="minorHAnsi" w:hAnsiTheme="minorHAnsi"/>
                <w:spacing w:val="55"/>
              </w:rPr>
              <w:t xml:space="preserve"> </w:t>
            </w:r>
            <w:r w:rsidRPr="000930F9">
              <w:rPr>
                <w:rFonts w:asciiTheme="minorHAnsi" w:hAnsiTheme="minorHAnsi"/>
              </w:rPr>
              <w:t>concentrações</w:t>
            </w:r>
            <w:r w:rsidRPr="000930F9">
              <w:rPr>
                <w:rFonts w:asciiTheme="minorHAnsi" w:hAnsiTheme="minorHAnsi"/>
                <w:spacing w:val="55"/>
              </w:rPr>
              <w:t xml:space="preserve"> </w:t>
            </w:r>
            <w:r w:rsidRPr="000930F9">
              <w:rPr>
                <w:rFonts w:asciiTheme="minorHAnsi" w:hAnsiTheme="minorHAnsi"/>
              </w:rPr>
              <w:t>prejudiciais</w:t>
            </w:r>
            <w:r w:rsidRPr="000930F9">
              <w:rPr>
                <w:rFonts w:asciiTheme="minorHAnsi" w:hAnsiTheme="minorHAnsi"/>
                <w:spacing w:val="13"/>
              </w:rPr>
              <w:t xml:space="preserve"> </w:t>
            </w:r>
            <w:r w:rsidRPr="000930F9">
              <w:rPr>
                <w:rFonts w:asciiTheme="minorHAnsi" w:hAnsiTheme="minorHAnsi"/>
              </w:rPr>
              <w:t>à</w:t>
            </w:r>
            <w:r w:rsidRPr="000930F9">
              <w:rPr>
                <w:rFonts w:asciiTheme="minorHAnsi" w:hAnsiTheme="minorHAnsi"/>
                <w:w w:val="99"/>
              </w:rPr>
              <w:t xml:space="preserve"> </w:t>
            </w:r>
            <w:r w:rsidRPr="000930F9">
              <w:rPr>
                <w:rFonts w:asciiTheme="minorHAnsi" w:hAnsiTheme="minorHAnsi"/>
              </w:rPr>
              <w:t>saúde</w:t>
            </w:r>
          </w:p>
        </w:tc>
      </w:tr>
      <w:tr w:rsidR="00D46007" w14:paraId="773963DB" w14:textId="77777777" w:rsidTr="00583549">
        <w:tc>
          <w:tcPr>
            <w:tcW w:w="1809" w:type="dxa"/>
          </w:tcPr>
          <w:p w14:paraId="262F7D33" w14:textId="0B3DD9E2" w:rsidR="00D46007" w:rsidRDefault="00583549" w:rsidP="00A31F85">
            <w:pPr>
              <w:spacing w:before="0"/>
            </w:pPr>
            <w:r w:rsidRPr="000930F9">
              <w:rPr>
                <w:rFonts w:asciiTheme="minorHAnsi" w:hAnsiTheme="minorHAnsi"/>
              </w:rPr>
              <w:t>TRONCO</w:t>
            </w:r>
          </w:p>
        </w:tc>
        <w:tc>
          <w:tcPr>
            <w:tcW w:w="2564" w:type="dxa"/>
          </w:tcPr>
          <w:p w14:paraId="06E2DC48" w14:textId="59CC50A6" w:rsidR="00D46007" w:rsidRDefault="00583549" w:rsidP="00A31F85">
            <w:pPr>
              <w:spacing w:before="0"/>
            </w:pPr>
            <w:r w:rsidRPr="000930F9">
              <w:rPr>
                <w:rFonts w:asciiTheme="minorHAnsi" w:hAnsiTheme="minorHAnsi"/>
              </w:rPr>
              <w:t>Avental de</w:t>
            </w:r>
            <w:r w:rsidRPr="000930F9">
              <w:rPr>
                <w:rFonts w:asciiTheme="minorHAnsi" w:hAnsiTheme="minorHAnsi"/>
                <w:spacing w:val="-19"/>
              </w:rPr>
              <w:t xml:space="preserve"> </w:t>
            </w:r>
            <w:r w:rsidRPr="000930F9">
              <w:rPr>
                <w:rFonts w:asciiTheme="minorHAnsi" w:hAnsiTheme="minorHAnsi"/>
              </w:rPr>
              <w:t>raspa</w:t>
            </w:r>
          </w:p>
        </w:tc>
        <w:tc>
          <w:tcPr>
            <w:tcW w:w="5091" w:type="dxa"/>
          </w:tcPr>
          <w:p w14:paraId="482965F6" w14:textId="79C7FD63" w:rsidR="00D46007" w:rsidRDefault="00B6430F" w:rsidP="00A31F85">
            <w:pPr>
              <w:spacing w:before="0"/>
            </w:pPr>
            <w:r w:rsidRPr="000930F9">
              <w:rPr>
                <w:rFonts w:asciiTheme="minorHAnsi" w:hAnsiTheme="minorHAnsi"/>
              </w:rPr>
              <w:t>Trabalhos de soldagem e corte a quente, e de dobragem</w:t>
            </w:r>
            <w:r w:rsidRPr="000930F9">
              <w:rPr>
                <w:rFonts w:asciiTheme="minorHAnsi" w:hAnsiTheme="minorHAnsi"/>
                <w:spacing w:val="10"/>
              </w:rPr>
              <w:t xml:space="preserve"> </w:t>
            </w:r>
            <w:r w:rsidRPr="000930F9">
              <w:rPr>
                <w:rFonts w:asciiTheme="minorHAnsi" w:hAnsiTheme="minorHAnsi"/>
              </w:rPr>
              <w:t>e</w:t>
            </w:r>
            <w:r w:rsidRPr="000930F9">
              <w:rPr>
                <w:rFonts w:asciiTheme="minorHAnsi" w:hAnsiTheme="minorHAnsi"/>
                <w:w w:val="99"/>
              </w:rPr>
              <w:t xml:space="preserve"> </w:t>
            </w:r>
            <w:r w:rsidRPr="000930F9">
              <w:rPr>
                <w:rFonts w:asciiTheme="minorHAnsi" w:hAnsiTheme="minorHAnsi"/>
              </w:rPr>
              <w:t>armação de</w:t>
            </w:r>
            <w:r w:rsidRPr="000930F9">
              <w:rPr>
                <w:rFonts w:asciiTheme="minorHAnsi" w:hAnsiTheme="minorHAnsi"/>
                <w:spacing w:val="-8"/>
              </w:rPr>
              <w:t xml:space="preserve"> </w:t>
            </w:r>
            <w:r w:rsidRPr="000930F9">
              <w:rPr>
                <w:rFonts w:asciiTheme="minorHAnsi" w:hAnsiTheme="minorHAnsi"/>
              </w:rPr>
              <w:t>ferros</w:t>
            </w:r>
          </w:p>
        </w:tc>
      </w:tr>
    </w:tbl>
    <w:p w14:paraId="61577EBA" w14:textId="77777777" w:rsidR="005F6F44" w:rsidRPr="005F6F44" w:rsidRDefault="005F6F44" w:rsidP="005F6F44"/>
    <w:p w14:paraId="39FAA3E2" w14:textId="5932AE7E" w:rsidR="00E42B08" w:rsidRDefault="00D91798" w:rsidP="008A2CE6">
      <w:pPr>
        <w:pStyle w:val="Ttulo1"/>
      </w:pPr>
      <w:bookmarkStart w:id="39" w:name="_Toc518055993"/>
      <w:bookmarkStart w:id="40" w:name="_Toc285442464"/>
      <w:r>
        <w:t>DOCUMENTAÇÃO E PLANEJAMENTO</w:t>
      </w:r>
      <w:bookmarkEnd w:id="39"/>
    </w:p>
    <w:p w14:paraId="5F6DF9A7" w14:textId="7C5685BD" w:rsidR="007023E3" w:rsidRPr="00CE65BD" w:rsidRDefault="007023E3" w:rsidP="00E42B08">
      <w:pPr>
        <w:pStyle w:val="Ttulo2"/>
      </w:pPr>
      <w:bookmarkStart w:id="41" w:name="_Toc518055994"/>
      <w:r w:rsidRPr="00CE65BD">
        <w:t>PROJETOS</w:t>
      </w:r>
      <w:bookmarkEnd w:id="40"/>
      <w:r w:rsidR="0062778D" w:rsidRPr="00CE65BD">
        <w:t xml:space="preserve"> E AFINS</w:t>
      </w:r>
      <w:bookmarkEnd w:id="41"/>
    </w:p>
    <w:p w14:paraId="190F72BB" w14:textId="77777777" w:rsidR="007023E3" w:rsidRDefault="007023E3" w:rsidP="00E42B08">
      <w:r w:rsidRPr="00CE65BD">
        <w:t>À CONTRATANTE caberá o fornecimento de todos os projetos elaborados necessários à CONTRATADA para a devida execução de todos os serviços inerentes a esta obra.</w:t>
      </w:r>
      <w:r w:rsidR="003A1C77" w:rsidRPr="00CE65BD">
        <w:t xml:space="preserve"> São eles:</w:t>
      </w:r>
    </w:p>
    <w:p w14:paraId="0EEF981A" w14:textId="478D3C06" w:rsidR="00C95477" w:rsidRPr="00C95477" w:rsidRDefault="00C95477" w:rsidP="00C95477">
      <w:pPr>
        <w:rPr>
          <w:u w:val="single"/>
        </w:rPr>
      </w:pPr>
      <w:r w:rsidRPr="00C95477">
        <w:rPr>
          <w:u w:val="single"/>
        </w:rPr>
        <w:t>Arquitetura e Afins</w:t>
      </w:r>
    </w:p>
    <w:p w14:paraId="2A42FB4E" w14:textId="77777777" w:rsidR="008A62C6" w:rsidRDefault="008A62C6" w:rsidP="002B5F9F">
      <w:pPr>
        <w:pStyle w:val="PargrafodaLista"/>
      </w:pPr>
      <w:r w:rsidRPr="00CE65BD">
        <w:t>Arquitetura</w:t>
      </w:r>
    </w:p>
    <w:p w14:paraId="74552CAE" w14:textId="504158D5" w:rsidR="00DC12A1" w:rsidRDefault="00DC12A1" w:rsidP="002B5F9F">
      <w:pPr>
        <w:pStyle w:val="PargrafodaLista"/>
      </w:pPr>
      <w:r>
        <w:t>Paisagismo</w:t>
      </w:r>
    </w:p>
    <w:p w14:paraId="6B47455A" w14:textId="10F1F4AD" w:rsidR="00DC12A1" w:rsidRDefault="00DC12A1" w:rsidP="002B5F9F">
      <w:pPr>
        <w:pStyle w:val="PargrafodaLista"/>
      </w:pPr>
      <w:r>
        <w:t>Urbanismo</w:t>
      </w:r>
    </w:p>
    <w:p w14:paraId="2E5F1694" w14:textId="42577267" w:rsidR="00DC12A1" w:rsidRDefault="00DC12A1" w:rsidP="002B5F9F">
      <w:pPr>
        <w:pStyle w:val="PargrafodaLista"/>
      </w:pPr>
      <w:r>
        <w:t>Sinalização</w:t>
      </w:r>
    </w:p>
    <w:p w14:paraId="1BC4D2A0" w14:textId="216607A2" w:rsidR="00C95477" w:rsidRPr="00C95477" w:rsidRDefault="00C95477" w:rsidP="00C95477">
      <w:pPr>
        <w:rPr>
          <w:u w:val="single"/>
        </w:rPr>
      </w:pPr>
      <w:r w:rsidRPr="00C95477">
        <w:rPr>
          <w:u w:val="single"/>
        </w:rPr>
        <w:t>Projeto de Estrutura</w:t>
      </w:r>
    </w:p>
    <w:p w14:paraId="22413BD3" w14:textId="12FED45D" w:rsidR="00DC12A1" w:rsidRDefault="00DC12A1" w:rsidP="002B5F9F">
      <w:pPr>
        <w:pStyle w:val="PargrafodaLista"/>
      </w:pPr>
      <w:r>
        <w:t>Estrutura de Concreto</w:t>
      </w:r>
    </w:p>
    <w:p w14:paraId="2E51A753" w14:textId="4FFCB9D5" w:rsidR="00DC12A1" w:rsidRPr="00CE65BD" w:rsidRDefault="00DC12A1" w:rsidP="002B5F9F">
      <w:pPr>
        <w:pStyle w:val="PargrafodaLista"/>
      </w:pPr>
      <w:r w:rsidRPr="00CE65BD">
        <w:t xml:space="preserve">Estruturas de </w:t>
      </w:r>
      <w:r>
        <w:t>Fundações</w:t>
      </w:r>
    </w:p>
    <w:p w14:paraId="0D8CD7C6" w14:textId="77777777" w:rsidR="00DC12A1" w:rsidRDefault="00DC12A1" w:rsidP="002B5F9F">
      <w:pPr>
        <w:pStyle w:val="PargrafodaLista"/>
      </w:pPr>
      <w:r w:rsidRPr="00CE65BD">
        <w:t>Estruturas Metálicas</w:t>
      </w:r>
    </w:p>
    <w:p w14:paraId="623FA77E" w14:textId="51F593E1" w:rsidR="00C95477" w:rsidRPr="00C95477" w:rsidRDefault="00C95477" w:rsidP="00C95477">
      <w:pPr>
        <w:rPr>
          <w:u w:val="single"/>
        </w:rPr>
      </w:pPr>
      <w:r w:rsidRPr="00C95477">
        <w:rPr>
          <w:u w:val="single"/>
        </w:rPr>
        <w:t>Projetos Complementares</w:t>
      </w:r>
    </w:p>
    <w:p w14:paraId="54C9D528" w14:textId="414E2820" w:rsidR="00DC12A1" w:rsidRPr="00CE65BD" w:rsidRDefault="00DC12A1" w:rsidP="002B5F9F">
      <w:pPr>
        <w:pStyle w:val="PargrafodaLista"/>
      </w:pPr>
      <w:r w:rsidRPr="00CE65BD">
        <w:t>Instalações Hidráulicas</w:t>
      </w:r>
    </w:p>
    <w:p w14:paraId="1CFBA3B2" w14:textId="77777777" w:rsidR="00DC12A1" w:rsidRDefault="00DC12A1" w:rsidP="002B5F9F">
      <w:pPr>
        <w:pStyle w:val="PargrafodaLista"/>
      </w:pPr>
      <w:r w:rsidRPr="00CE65BD">
        <w:t>Instalações Sanitárias</w:t>
      </w:r>
    </w:p>
    <w:p w14:paraId="01CCBF4E" w14:textId="5FFD792E" w:rsidR="00DC12A1" w:rsidRPr="00CE65BD" w:rsidRDefault="00DC12A1" w:rsidP="002B5F9F">
      <w:pPr>
        <w:pStyle w:val="PargrafodaLista"/>
      </w:pPr>
      <w:r w:rsidRPr="00CE65BD">
        <w:t>Instalações Elétricas</w:t>
      </w:r>
      <w:r>
        <w:t xml:space="preserve"> </w:t>
      </w:r>
    </w:p>
    <w:p w14:paraId="05A7DBCE" w14:textId="3754F05B" w:rsidR="00385A01" w:rsidRDefault="009F25FF" w:rsidP="002B5F9F">
      <w:pPr>
        <w:pStyle w:val="PargrafodaLista"/>
      </w:pPr>
      <w:r>
        <w:t>Impermeabilização</w:t>
      </w:r>
    </w:p>
    <w:p w14:paraId="55370E3B" w14:textId="08DA7454" w:rsidR="00C95477" w:rsidRPr="00C95477" w:rsidRDefault="00C95477" w:rsidP="00C95477">
      <w:pPr>
        <w:rPr>
          <w:u w:val="single"/>
        </w:rPr>
      </w:pPr>
      <w:r w:rsidRPr="00C95477">
        <w:rPr>
          <w:u w:val="single"/>
        </w:rPr>
        <w:t>Projeto de Engenharia Mecânica</w:t>
      </w:r>
    </w:p>
    <w:p w14:paraId="37196146" w14:textId="23590B12" w:rsidR="009F25FF" w:rsidRDefault="00C95477" w:rsidP="002B5F9F">
      <w:pPr>
        <w:pStyle w:val="PargrafodaLista"/>
      </w:pPr>
      <w:r>
        <w:t>Ventilação/ Exaustão/ Climatização</w:t>
      </w:r>
    </w:p>
    <w:p w14:paraId="01B0CF71" w14:textId="7712DDEA" w:rsidR="00C95477" w:rsidRPr="00C95477" w:rsidRDefault="00C95477" w:rsidP="00C95477">
      <w:pPr>
        <w:rPr>
          <w:u w:val="single"/>
        </w:rPr>
      </w:pPr>
      <w:r w:rsidRPr="00C95477">
        <w:rPr>
          <w:u w:val="single"/>
        </w:rPr>
        <w:t>Projetos de Infra-Estrutura</w:t>
      </w:r>
    </w:p>
    <w:p w14:paraId="09FFB476" w14:textId="656C0EBC" w:rsidR="009F25FF" w:rsidRDefault="009F25FF" w:rsidP="002B5F9F">
      <w:pPr>
        <w:pStyle w:val="PargrafodaLista"/>
      </w:pPr>
      <w:r>
        <w:t>Terraplanagem</w:t>
      </w:r>
    </w:p>
    <w:p w14:paraId="0C10B326" w14:textId="77B56708" w:rsidR="0054685D" w:rsidRDefault="0054685D" w:rsidP="002B5F9F">
      <w:pPr>
        <w:pStyle w:val="PargrafodaLista"/>
      </w:pPr>
      <w:r>
        <w:t>Micro-Drenagem</w:t>
      </w:r>
    </w:p>
    <w:p w14:paraId="5AE46A84" w14:textId="77777777" w:rsidR="00222296" w:rsidRDefault="00222296" w:rsidP="00DC12A1">
      <w:pPr>
        <w:rPr>
          <w:u w:val="single"/>
        </w:rPr>
      </w:pPr>
    </w:p>
    <w:p w14:paraId="6DE292A5" w14:textId="1CFD9A51" w:rsidR="00DC12A1" w:rsidRPr="00C95477" w:rsidRDefault="00C95477" w:rsidP="00DC12A1">
      <w:pPr>
        <w:rPr>
          <w:u w:val="single"/>
        </w:rPr>
      </w:pPr>
      <w:r w:rsidRPr="00C95477">
        <w:rPr>
          <w:u w:val="single"/>
        </w:rPr>
        <w:t>Valores e Especificações</w:t>
      </w:r>
    </w:p>
    <w:p w14:paraId="6CE83CD3" w14:textId="09CA2177" w:rsidR="00DC12A1" w:rsidRDefault="00C95477" w:rsidP="002B5F9F">
      <w:pPr>
        <w:pStyle w:val="PargrafodaLista"/>
      </w:pPr>
      <w:r>
        <w:t xml:space="preserve">Quantitativos </w:t>
      </w:r>
      <w:r w:rsidR="00951185">
        <w:t>–</w:t>
      </w:r>
      <w:r>
        <w:t xml:space="preserve"> Orçamento</w:t>
      </w:r>
    </w:p>
    <w:p w14:paraId="6E51BCA0" w14:textId="7B5E8B71" w:rsidR="00951185" w:rsidRDefault="00951185" w:rsidP="002B5F9F">
      <w:pPr>
        <w:pStyle w:val="PargrafodaLista"/>
      </w:pPr>
      <w:r>
        <w:t>Caderno de Encargos e Especificações</w:t>
      </w:r>
    </w:p>
    <w:p w14:paraId="52F15063" w14:textId="3BE30991" w:rsidR="00891A9E" w:rsidRDefault="00891A9E" w:rsidP="002B5F9F">
      <w:pPr>
        <w:pStyle w:val="PargrafodaLista"/>
      </w:pPr>
      <w:r w:rsidRPr="00CE65BD">
        <w:lastRenderedPageBreak/>
        <w:t xml:space="preserve">Cronograma </w:t>
      </w:r>
      <w:r w:rsidR="00DA5130">
        <w:t xml:space="preserve">Físico-financeiro da </w:t>
      </w:r>
      <w:r w:rsidRPr="00CE65BD">
        <w:t>Obra</w:t>
      </w:r>
    </w:p>
    <w:p w14:paraId="3F4F249B" w14:textId="77777777" w:rsidR="008A4A64" w:rsidRPr="00CE65BD" w:rsidRDefault="0035716C" w:rsidP="00E42B08">
      <w:pPr>
        <w:pStyle w:val="Ttulo2"/>
      </w:pPr>
      <w:bookmarkStart w:id="42" w:name="_Toc285442572"/>
      <w:bookmarkStart w:id="43" w:name="_Toc518055995"/>
      <w:r w:rsidRPr="00CE65BD">
        <w:t>PLANEJAMENTO E LOGÍSTICA DA OBRA</w:t>
      </w:r>
      <w:bookmarkEnd w:id="42"/>
      <w:bookmarkEnd w:id="43"/>
    </w:p>
    <w:p w14:paraId="5A3C1EDB" w14:textId="6EBE7494" w:rsidR="00960925" w:rsidRDefault="00960925" w:rsidP="00960925">
      <w:bookmarkStart w:id="44" w:name="_Toc285442573"/>
      <w:r w:rsidRPr="00CE65BD">
        <w:t xml:space="preserve">O cronograma da obra deve respeitar o planejamento e a logística previstos, e ser aprovado junto à </w:t>
      </w:r>
      <w:r w:rsidR="004F7936">
        <w:t>FISCALIZAÇÃO</w:t>
      </w:r>
      <w:r w:rsidR="00A72B9E">
        <w:t>.</w:t>
      </w:r>
    </w:p>
    <w:p w14:paraId="4F789B83" w14:textId="48A10230" w:rsidR="00960925" w:rsidRPr="00CE65BD" w:rsidRDefault="00960925" w:rsidP="00960925">
      <w:r w:rsidRPr="00CE65BD">
        <w:t xml:space="preserve">Todos os serviços deverão ser planejados com antecedência de pelo menos 15 dias (cada trecho) informando neste momento a </w:t>
      </w:r>
      <w:r w:rsidR="004F7936">
        <w:t>FISCALIZAÇÃO</w:t>
      </w:r>
      <w:r w:rsidRPr="00CE65BD">
        <w:t>, respeitando-se as premissas de segurança estabelecidas por esta equipe.</w:t>
      </w:r>
    </w:p>
    <w:p w14:paraId="60F2D644" w14:textId="77777777" w:rsidR="00960925" w:rsidRPr="00CE65BD" w:rsidRDefault="00960925" w:rsidP="00960925">
      <w:r w:rsidRPr="00CE65BD">
        <w:t>O canteiro geral da construtora deverá ser locado, em comum acordo com o gerenciamento da obra, respeitando os critérios ambientais previstos no projeto e nessas especificações.</w:t>
      </w:r>
    </w:p>
    <w:p w14:paraId="5F12DB33" w14:textId="77777777" w:rsidR="00960925" w:rsidRPr="00CE65BD" w:rsidRDefault="00960925" w:rsidP="00960925">
      <w:r w:rsidRPr="00CE65BD">
        <w:t>Na etapa preliminar a construtora deverá executar os seguintes serviços:</w:t>
      </w:r>
    </w:p>
    <w:p w14:paraId="72D49FC8" w14:textId="57458917" w:rsidR="00960925" w:rsidRPr="00DF60D7" w:rsidRDefault="00960925" w:rsidP="002B5F9F">
      <w:pPr>
        <w:pStyle w:val="PargrafodaLista"/>
      </w:pPr>
      <w:r w:rsidRPr="00DF60D7">
        <w:t xml:space="preserve">Elaboração do programa de trabalho; </w:t>
      </w:r>
    </w:p>
    <w:p w14:paraId="1EB12FE0" w14:textId="44F224F3" w:rsidR="00960925" w:rsidRPr="00DF60D7" w:rsidRDefault="00960925" w:rsidP="002B5F9F">
      <w:pPr>
        <w:pStyle w:val="PargrafodaLista"/>
      </w:pPr>
      <w:r w:rsidRPr="00DF60D7">
        <w:t>Registro no CREA/</w:t>
      </w:r>
      <w:r w:rsidR="00724B8F">
        <w:t>BA</w:t>
      </w:r>
      <w:r w:rsidRPr="00DF60D7">
        <w:t xml:space="preserve"> (para empresas que não possuam sede ou filial registrada no Estado);</w:t>
      </w:r>
    </w:p>
    <w:p w14:paraId="0DAAB69B" w14:textId="77777777" w:rsidR="00960925" w:rsidRPr="00CE65BD" w:rsidRDefault="00960925" w:rsidP="002B5F9F">
      <w:pPr>
        <w:pStyle w:val="PargrafodaLista"/>
      </w:pPr>
      <w:r w:rsidRPr="00CE65BD">
        <w:t>Elaboração e aprovação do projeto de rede de média tensão;</w:t>
      </w:r>
    </w:p>
    <w:p w14:paraId="692C0CAE" w14:textId="21A92906" w:rsidR="00960925" w:rsidRPr="00CE65BD" w:rsidRDefault="00960925" w:rsidP="002B5F9F">
      <w:pPr>
        <w:pStyle w:val="PargrafodaLista"/>
      </w:pPr>
      <w:r w:rsidRPr="00CE65BD">
        <w:t>Revisão</w:t>
      </w:r>
      <w:r w:rsidR="003A623E">
        <w:t xml:space="preserve"> e</w:t>
      </w:r>
      <w:r w:rsidRPr="00CE65BD">
        <w:t xml:space="preserve"> execução do cronograma físico-financeiro.</w:t>
      </w:r>
    </w:p>
    <w:p w14:paraId="59EF6E23" w14:textId="77777777" w:rsidR="00960925" w:rsidRPr="00CE65BD" w:rsidRDefault="00960925" w:rsidP="00960925">
      <w:r w:rsidRPr="00CE65BD">
        <w:t>Após a fase preliminar a construtora deverá iniciar os trabalhos propriamente ditos pela instalação da rede de alimentação elétrica. Nesse período o canteiro poderá ser alimentado por grupo gerador a diesel ou gasolina.</w:t>
      </w:r>
    </w:p>
    <w:p w14:paraId="51612961" w14:textId="77777777" w:rsidR="00960925" w:rsidRPr="00CE65BD" w:rsidRDefault="00960925" w:rsidP="00960925">
      <w:r w:rsidRPr="00CE65BD">
        <w:t xml:space="preserve">Uma vez que não há impeditivos dentro do terreno as obras poderão ocorrer no horário comercial da construção civil ou construção pesada (conforme filiação da CONTRATADA e seus empregados). </w:t>
      </w:r>
    </w:p>
    <w:p w14:paraId="4B1980BA" w14:textId="77777777" w:rsidR="00960925" w:rsidRPr="00CE65BD" w:rsidRDefault="00960925" w:rsidP="00960925">
      <w:r w:rsidRPr="00CE65BD">
        <w:t>Na elaboração do programa de trabalho e em sua execução a CONTRATADA deverá apresentar de forma detalhada quais frentes de serviços serão ser executadas de forma paralela. Todo o planejamento de obra deverá ser executado de forma a evitar retrabalhos e a geração de volumes maiores de resíduos sólidos. Assim sendo deve-se ter cuidado para, por exemplo, instalar todas as tubulações e galerias sob a via antes da etapa final de pavimentação.</w:t>
      </w:r>
    </w:p>
    <w:p w14:paraId="50EB8B68" w14:textId="18146604" w:rsidR="00960925" w:rsidRDefault="00960925" w:rsidP="00960925">
      <w:r w:rsidRPr="00CE65BD">
        <w:t>Todo dano causado à vegetação nativa em qualquer área dentro e fora do terreno d</w:t>
      </w:r>
      <w:r w:rsidR="00DF5E89">
        <w:t xml:space="preserve">a </w:t>
      </w:r>
      <w:r w:rsidR="00DF5E89" w:rsidRPr="00520D7E">
        <w:t>Policlínica</w:t>
      </w:r>
      <w:r w:rsidRPr="00CE65BD">
        <w:t xml:space="preserve">, que não esteja prevista no plano de manejo ambiental será de responsabilidade da CONTRATADA e precisará ser reparado com a implantação da mesma espécie no mesmo local, exceto se indicado diferente pela </w:t>
      </w:r>
      <w:r w:rsidR="00305CF8">
        <w:t>FISCALIZAÇÃO</w:t>
      </w:r>
      <w:r w:rsidRPr="00CE65BD">
        <w:t>.</w:t>
      </w:r>
    </w:p>
    <w:p w14:paraId="77500386" w14:textId="1045DC33" w:rsidR="008A4A64" w:rsidRDefault="0035716C" w:rsidP="008A2CE6">
      <w:pPr>
        <w:pStyle w:val="Ttulo1"/>
      </w:pPr>
      <w:bookmarkStart w:id="45" w:name="_Toc518055996"/>
      <w:r w:rsidRPr="00CE65BD">
        <w:t>DESCRIÇÃO GERAL DOS SERVIÇOS A EXECUTAR</w:t>
      </w:r>
      <w:bookmarkEnd w:id="44"/>
      <w:bookmarkEnd w:id="45"/>
    </w:p>
    <w:p w14:paraId="126A74F7" w14:textId="26C90213" w:rsidR="00EE539E" w:rsidRDefault="00EE539E" w:rsidP="00EE539E">
      <w:pPr>
        <w:rPr>
          <w:b/>
        </w:rPr>
      </w:pPr>
      <w:r>
        <w:t>O presente Caderno descreve todos o</w:t>
      </w:r>
      <w:r w:rsidR="008D6029">
        <w:t>s</w:t>
      </w:r>
      <w:r>
        <w:t xml:space="preserve"> encargos e serviços relativos à</w:t>
      </w:r>
      <w:r w:rsidR="00F542D0">
        <w:t xml:space="preserve"> </w:t>
      </w:r>
      <w:sdt>
        <w:sdtPr>
          <w:rPr>
            <w:rStyle w:val="Forte"/>
          </w:rPr>
          <w:alias w:val="Título"/>
          <w:tag w:val=""/>
          <w:id w:val="1352225290"/>
          <w:placeholder>
            <w:docPart w:val="5D0E89391A1C4095B854D55CCF74A387"/>
          </w:placeholder>
          <w:dataBinding w:prefixMappings="xmlns:ns0='http://purl.org/dc/elements/1.1/' xmlns:ns1='http://schemas.openxmlformats.org/package/2006/metadata/core-properties' " w:xpath="/ns1:coreProperties[1]/ns0:title[1]" w:storeItemID="{6C3C8BC8-F283-45AE-878A-BAB7291924A1}"/>
          <w:text/>
        </w:sdtPr>
        <w:sdtEndPr>
          <w:rPr>
            <w:rStyle w:val="Forte"/>
          </w:rPr>
        </w:sdtEndPr>
        <w:sdtContent>
          <w:r w:rsidR="00AC5E61">
            <w:rPr>
              <w:rStyle w:val="Forte"/>
            </w:rPr>
            <w:t xml:space="preserve">Execução de Obras de Construção – </w:t>
          </w:r>
          <w:r w:rsidR="00F94F79">
            <w:rPr>
              <w:rStyle w:val="Forte"/>
            </w:rPr>
            <w:t>LPNXX</w:t>
          </w:r>
          <w:r w:rsidR="00AC5E61">
            <w:rPr>
              <w:rStyle w:val="Forte"/>
            </w:rPr>
            <w:t xml:space="preserve">/2018-SESAB - (ACADEMIA DA SAÚDE </w:t>
          </w:r>
          <w:r w:rsidR="00F94F79">
            <w:rPr>
              <w:rStyle w:val="Forte"/>
            </w:rPr>
            <w:t>SÃO SEBASTIÃO DO PASSÉ</w:t>
          </w:r>
          <w:r w:rsidR="00AC5E61">
            <w:rPr>
              <w:rStyle w:val="Forte"/>
            </w:rPr>
            <w:t>)</w:t>
          </w:r>
        </w:sdtContent>
      </w:sdt>
      <w:r w:rsidR="008D6029">
        <w:rPr>
          <w:b/>
        </w:rPr>
        <w:t>.</w:t>
      </w:r>
    </w:p>
    <w:p w14:paraId="53A4175A" w14:textId="77777777" w:rsidR="008A4A64" w:rsidRDefault="0035716C" w:rsidP="002807D8">
      <w:pPr>
        <w:pStyle w:val="Ttulo2"/>
      </w:pPr>
      <w:bookmarkStart w:id="46" w:name="_Toc285442574"/>
      <w:bookmarkStart w:id="47" w:name="_Toc518055997"/>
      <w:r w:rsidRPr="00021AB5">
        <w:t>IMPLANTAÇÃO DA OBRA</w:t>
      </w:r>
      <w:r w:rsidR="00906DFC" w:rsidRPr="00021AB5">
        <w:t xml:space="preserve"> </w:t>
      </w:r>
      <w:r w:rsidRPr="00021AB5">
        <w:t>/</w:t>
      </w:r>
      <w:bookmarkEnd w:id="46"/>
      <w:r w:rsidR="00906DFC" w:rsidRPr="00CE65BD">
        <w:t xml:space="preserve"> SERVIÇOS PRELIMINARES</w:t>
      </w:r>
      <w:bookmarkEnd w:id="47"/>
    </w:p>
    <w:p w14:paraId="3A80F454" w14:textId="77777777" w:rsidR="00404908" w:rsidRPr="00D251A6" w:rsidRDefault="00404908" w:rsidP="00404908">
      <w:pPr>
        <w:pStyle w:val="Ttulo3"/>
      </w:pPr>
      <w:bookmarkStart w:id="48" w:name="_Toc336591392"/>
      <w:bookmarkStart w:id="49" w:name="_Toc337470318"/>
      <w:bookmarkStart w:id="50" w:name="_Toc518055998"/>
      <w:r w:rsidRPr="00D251A6">
        <w:t>Condições Gerais</w:t>
      </w:r>
      <w:bookmarkEnd w:id="48"/>
      <w:bookmarkEnd w:id="49"/>
      <w:bookmarkEnd w:id="50"/>
    </w:p>
    <w:p w14:paraId="002A090B" w14:textId="77777777" w:rsidR="00404908" w:rsidRPr="00D251A6" w:rsidRDefault="00404908" w:rsidP="00404908">
      <w:r w:rsidRPr="00D251A6">
        <w:t>A CONTRATADA deverá responsabilizar-se pelos trabalhos preliminares e técnicos necessários para implantação e desenvolvimento do serviço, bem como por todas as providências correspondentes as instalações provisórias da obra, tais como: barracão, tapumes, andaimes, passarelas e telas de proteção, instalações destinadas a depósitos de materiais e ferramentas, escritório e sanitário/ vestiário, e placas da obra aprovadas pela FISCALIZAÇÃO.</w:t>
      </w:r>
    </w:p>
    <w:p w14:paraId="67A9AC42" w14:textId="77777777" w:rsidR="00404908" w:rsidRPr="00D251A6" w:rsidRDefault="00404908" w:rsidP="00404908">
      <w:r w:rsidRPr="00D251A6">
        <w:t>O canteiro de obras deverá ser instalado em local indicado pela FISCALIZAÇÃO.</w:t>
      </w:r>
    </w:p>
    <w:p w14:paraId="734241D5" w14:textId="77777777" w:rsidR="00404908" w:rsidRPr="00D251A6" w:rsidRDefault="00404908" w:rsidP="00404908">
      <w:r w:rsidRPr="00D251A6">
        <w:t>A CONTRATADA deverá apresentar um croqui das instalações que deverá ser entregue antes do início da obra para ser aprovado pela FISCALIZAÇÃO.</w:t>
      </w:r>
    </w:p>
    <w:p w14:paraId="4FE47925" w14:textId="3278AA9C" w:rsidR="00404908" w:rsidRPr="00D251A6" w:rsidRDefault="00404908" w:rsidP="00404908">
      <w:r w:rsidRPr="00D251A6">
        <w:t>Ao término da obra o canteiro deverá ser desmontado ou demolido e removido para fora do</w:t>
      </w:r>
      <w:r w:rsidR="00021AB5">
        <w:t>s terrenos.</w:t>
      </w:r>
      <w:r w:rsidRPr="00D251A6">
        <w:t xml:space="preserve"> Todas as instalações provisórias deverão ser desmobilizadas e deverão ser executados todos os acertos necessários no terreno tais como reaterros, regularização, limpezas e reurbanização no local.</w:t>
      </w:r>
    </w:p>
    <w:p w14:paraId="0B086885" w14:textId="77777777" w:rsidR="00404908" w:rsidRPr="00CE65BD" w:rsidRDefault="00404908" w:rsidP="00404908">
      <w:r w:rsidRPr="00D251A6">
        <w:t>A CONTRATADA deverá responsabilizar-se pela aprovação do projeto do Canteiro, suas ligações às redes existentes, taxas, etc. junto às concessionárias sem ônus à CONTRATANTE.</w:t>
      </w:r>
    </w:p>
    <w:p w14:paraId="5920B248" w14:textId="77777777" w:rsidR="008F2A78" w:rsidRPr="00CE65BD" w:rsidRDefault="008F2A78" w:rsidP="003B3CC8">
      <w:pPr>
        <w:pStyle w:val="Ttulo3"/>
      </w:pPr>
      <w:bookmarkStart w:id="51" w:name="_Toc285442580"/>
      <w:bookmarkStart w:id="52" w:name="_Toc518055999"/>
      <w:bookmarkStart w:id="53" w:name="_Toc285442575"/>
      <w:r w:rsidRPr="00CE65BD">
        <w:lastRenderedPageBreak/>
        <w:t>Placa da Obra</w:t>
      </w:r>
      <w:bookmarkEnd w:id="51"/>
      <w:bookmarkEnd w:id="52"/>
    </w:p>
    <w:p w14:paraId="2D29ED3C" w14:textId="36ACD073" w:rsidR="00A1163F" w:rsidRPr="00D61879" w:rsidRDefault="00A1163F" w:rsidP="00A1163F">
      <w:r w:rsidRPr="00D61879">
        <w:t>A(s) placa(s) da obra deverá(ão) ser colocada(s) em locais bem visíveis definidos pela FISCALIZAÇÃO, conforme modelo padronizado a ser fornecido por esta última, nas dimensões indicadas em especificação própria, sempre obedecendo padrão de cor, tamanho, e procedimentos próprios, ficando seus custos a cargo do Contratado.</w:t>
      </w:r>
    </w:p>
    <w:p w14:paraId="56646526" w14:textId="34602DEF" w:rsidR="008F2A78" w:rsidRPr="00CE65BD" w:rsidRDefault="008F2A78" w:rsidP="008F2A78">
      <w:r w:rsidRPr="00CE65BD">
        <w:t>Enquanto durar a execução das obras, instalações e serviços de qualqu</w:t>
      </w:r>
      <w:r w:rsidR="00DF5E89">
        <w:t xml:space="preserve">er natureza, </w:t>
      </w:r>
      <w:r w:rsidRPr="00CE65BD">
        <w:t>é obrigatória a colocação e manutenção de placas visíveis e legíveis ao público</w:t>
      </w:r>
      <w:r w:rsidR="00A1163F">
        <w:t>.</w:t>
      </w:r>
    </w:p>
    <w:p w14:paraId="64893958" w14:textId="77777777" w:rsidR="008F2A78" w:rsidRPr="00CE65BD" w:rsidRDefault="008F2A78" w:rsidP="008F2A78">
      <w:r w:rsidRPr="00CE65BD">
        <w:t>Deverá ser instalada até o 10º dia corrido, contados a partir do início da obra. Ficará a cargo exclusivo da CONTRATADA a instalação da Placa da Obra com a identificação dos responsáveis técnicos da empresa contratada, seguindo os padrões exigidos pelos órgãos locais de FISCALIZAÇÃO em relação ao tamanho, material e visibilidade.</w:t>
      </w:r>
    </w:p>
    <w:p w14:paraId="1C50E400" w14:textId="77777777" w:rsidR="008F2A78" w:rsidRPr="00CE65BD" w:rsidRDefault="008F2A78" w:rsidP="008F2A78">
      <w:r w:rsidRPr="00CE65BD">
        <w:t>As placas devem conter as informações como logotipo, Nome e Endereço Completo da Obra, Nome/CREA/especialidade dos responsáveis técnicos pelos projetos, Nome/CREA/especialidade dos responsáveis técnicos pela execução da obra, Nome/CREA/especialidade dos responsáveis técnicos pela FISCALIZAÇÃO da obra.</w:t>
      </w:r>
    </w:p>
    <w:p w14:paraId="6647847A" w14:textId="77777777" w:rsidR="008F2A78" w:rsidRPr="00CE65BD" w:rsidRDefault="008F2A78" w:rsidP="009E03F6">
      <w:pPr>
        <w:pStyle w:val="Ttulo3"/>
      </w:pPr>
      <w:bookmarkStart w:id="54" w:name="_Toc285442579"/>
      <w:bookmarkStart w:id="55" w:name="_Toc518056000"/>
      <w:r w:rsidRPr="00CE65BD">
        <w:t>Instalações Provisórias</w:t>
      </w:r>
      <w:bookmarkEnd w:id="54"/>
      <w:bookmarkEnd w:id="55"/>
    </w:p>
    <w:p w14:paraId="26065D22" w14:textId="787AE379" w:rsidR="008619E7" w:rsidRPr="00CE65BD" w:rsidRDefault="005A4403" w:rsidP="00264B84">
      <w:pPr>
        <w:pStyle w:val="Ttulo4"/>
      </w:pPr>
      <w:r>
        <w:t>Fornecimento de Água</w:t>
      </w:r>
    </w:p>
    <w:p w14:paraId="5D2FAB3B" w14:textId="11097DA3" w:rsidR="008619E7" w:rsidRPr="00D251A6" w:rsidRDefault="00404908" w:rsidP="008619E7">
      <w:r w:rsidRPr="00D251A6">
        <w:t xml:space="preserve">Deverá ser providenciada junto à concessionária local </w:t>
      </w:r>
      <w:r w:rsidR="00D251A6" w:rsidRPr="00D251A6">
        <w:t>a</w:t>
      </w:r>
      <w:r w:rsidRPr="00D251A6">
        <w:t xml:space="preserve"> ligação para fornecimento de água </w:t>
      </w:r>
      <w:r w:rsidR="008619E7" w:rsidRPr="00D251A6">
        <w:t>para o canteiro</w:t>
      </w:r>
      <w:r w:rsidRPr="00D251A6">
        <w:t xml:space="preserve">. Caso </w:t>
      </w:r>
      <w:r w:rsidR="00D251A6" w:rsidRPr="00D251A6">
        <w:t>não aj</w:t>
      </w:r>
      <w:r w:rsidRPr="00D251A6">
        <w:t xml:space="preserve">a </w:t>
      </w:r>
      <w:r w:rsidR="00D251A6" w:rsidRPr="00D251A6">
        <w:t>condições de abastecimento por parte da concessionária a CONTRATADA fica obrigada a de providenciar outros meios de fornecimento de água potável a obra</w:t>
      </w:r>
      <w:r w:rsidR="005A4403" w:rsidRPr="00D251A6">
        <w:t>.</w:t>
      </w:r>
    </w:p>
    <w:p w14:paraId="493E705E" w14:textId="7B5729B8" w:rsidR="008619E7" w:rsidRDefault="005A4403" w:rsidP="007E4D27">
      <w:r w:rsidRPr="00D251A6">
        <w:t>Em caso de poço profundo, a</w:t>
      </w:r>
      <w:r w:rsidR="007A2C3E">
        <w:t xml:space="preserve"> CONTRATAD</w:t>
      </w:r>
      <w:r w:rsidR="008619E7" w:rsidRPr="00D251A6">
        <w:t>A deverá se responsab</w:t>
      </w:r>
      <w:r w:rsidR="007E4D27" w:rsidRPr="00D251A6">
        <w:t xml:space="preserve">ilizar pela qualidade de água a </w:t>
      </w:r>
      <w:r w:rsidR="008619E7" w:rsidRPr="00D251A6">
        <w:t xml:space="preserve">ser utilizada em todos os processos. Essa garantia será dada pelo fornecimento mensal de laudo </w:t>
      </w:r>
      <w:r w:rsidRPr="00D251A6">
        <w:t xml:space="preserve">de potabilidade da água do poço. </w:t>
      </w:r>
      <w:r w:rsidR="008619E7" w:rsidRPr="00D251A6">
        <w:t>Caberá a CONTRATADA a execução de quaisquer serviços de tratamento complementar tais como filtração ou cloração da água de modo a deixa-la em condições próprias para utilização.</w:t>
      </w:r>
      <w:r w:rsidRPr="00D251A6">
        <w:t xml:space="preserve"> </w:t>
      </w:r>
      <w:r w:rsidR="008619E7" w:rsidRPr="00D251A6">
        <w:t xml:space="preserve">O poço não deverá ser escavado em </w:t>
      </w:r>
      <w:r w:rsidR="00F917FC" w:rsidRPr="00D251A6">
        <w:t>distância</w:t>
      </w:r>
      <w:r w:rsidR="008619E7" w:rsidRPr="00D251A6">
        <w:t xml:space="preserve"> menor do que 10m em relação ao local do sistema de fossa e sumidouro do barracão.</w:t>
      </w:r>
    </w:p>
    <w:p w14:paraId="7B69A71A" w14:textId="61C9D957" w:rsidR="008619E7" w:rsidRPr="00CE65BD" w:rsidRDefault="005A4403" w:rsidP="00264B84">
      <w:pPr>
        <w:pStyle w:val="Ttulo4"/>
      </w:pPr>
      <w:r>
        <w:t>Esgotamento Sanitário</w:t>
      </w:r>
    </w:p>
    <w:p w14:paraId="1F3C924C" w14:textId="0BAB0CC3" w:rsidR="008619E7" w:rsidRPr="00CE65BD" w:rsidRDefault="008619E7" w:rsidP="008619E7">
      <w:r w:rsidRPr="00CE65BD">
        <w:t xml:space="preserve">Deverá ser providenciado pela CONTRATADA a execução de sistema provisório de fossa séptica e sumidouro </w:t>
      </w:r>
      <w:r w:rsidR="005A4403">
        <w:t xml:space="preserve">ou banheiros químicos </w:t>
      </w:r>
      <w:r w:rsidRPr="00CE65BD">
        <w:t>para aten</w:t>
      </w:r>
      <w:r w:rsidR="005A4403">
        <w:t>dimento as necessidades da obra.</w:t>
      </w:r>
    </w:p>
    <w:p w14:paraId="71C53F34" w14:textId="3C155414" w:rsidR="008619E7" w:rsidRPr="00CE65BD" w:rsidRDefault="008619E7" w:rsidP="008619E7">
      <w:r w:rsidRPr="00CE65BD">
        <w:t>Ambos equipamentos deverão ser construídos</w:t>
      </w:r>
      <w:r w:rsidR="005A4403">
        <w:t>/instalados</w:t>
      </w:r>
      <w:r w:rsidRPr="00CE65BD">
        <w:t xml:space="preserve"> a mais de 10m do poço de água e fora da área de preservação do corpo d’água ao lado do terreno.</w:t>
      </w:r>
    </w:p>
    <w:p w14:paraId="3716A6AD" w14:textId="77777777" w:rsidR="008619E7" w:rsidRPr="00CE65BD" w:rsidRDefault="008619E7" w:rsidP="008619E7">
      <w:r w:rsidRPr="00CE65BD">
        <w:t>Na construção deverão ser obedecidas as normas NBR 7229 - Construção e Instalação de Fossas Sépticas e Disposição dos Efluentes Finais – Procedimento e NBR 8160 - Instalações Prediais de Esgotos Sanitários.</w:t>
      </w:r>
    </w:p>
    <w:p w14:paraId="7B050D31" w14:textId="0FA71D05" w:rsidR="008619E7" w:rsidRPr="00CE65BD" w:rsidRDefault="005A4403" w:rsidP="00264B84">
      <w:pPr>
        <w:pStyle w:val="Ttulo4"/>
      </w:pPr>
      <w:r>
        <w:t>Fornecimento de Energia Elétrica</w:t>
      </w:r>
    </w:p>
    <w:p w14:paraId="0BD8028C" w14:textId="1F2298E9" w:rsidR="008619E7" w:rsidRPr="00CE65BD" w:rsidRDefault="008619E7" w:rsidP="008619E7">
      <w:r w:rsidRPr="00CE65BD">
        <w:t xml:space="preserve">Deverá ser providenciada pela construtora a execução de rede de </w:t>
      </w:r>
      <w:r w:rsidR="005A4403">
        <w:t>baixa ou média</w:t>
      </w:r>
      <w:r w:rsidRPr="00CE65BD">
        <w:t xml:space="preserve"> tensão, desde o ponto a ser indicado pela </w:t>
      </w:r>
      <w:r w:rsidR="005A4403">
        <w:t xml:space="preserve">concessionária até o quadro de medição ou </w:t>
      </w:r>
      <w:r w:rsidRPr="00CE65BD">
        <w:t>subestação</w:t>
      </w:r>
      <w:r w:rsidR="005A4403">
        <w:t xml:space="preserve">, respectivamente, </w:t>
      </w:r>
      <w:r w:rsidRPr="00CE65BD">
        <w:t>a ser instalada junto ao canteiro de obras.</w:t>
      </w:r>
    </w:p>
    <w:p w14:paraId="78E65E24" w14:textId="5D6C93CB" w:rsidR="008619E7" w:rsidRPr="00CE65BD" w:rsidRDefault="008619E7" w:rsidP="008619E7">
      <w:r w:rsidRPr="00CE65BD">
        <w:t>Caberá a CONTRATADA a execução dessa obra, em obediência aos padrões e normas estabelecidas pela c</w:t>
      </w:r>
      <w:r w:rsidR="005A4403">
        <w:t>oncessionária de serviços local.</w:t>
      </w:r>
    </w:p>
    <w:p w14:paraId="4E85B56B" w14:textId="04AAC7AE" w:rsidR="008619E7" w:rsidRPr="00CE65BD" w:rsidRDefault="005A4403" w:rsidP="00E42B08">
      <w:r>
        <w:t>S</w:t>
      </w:r>
      <w:r w:rsidR="008619E7" w:rsidRPr="00CE65BD">
        <w:t xml:space="preserve">eja qual for a modalidade escolhida para a execução da rede de </w:t>
      </w:r>
      <w:r>
        <w:t>fornecimento de energia</w:t>
      </w:r>
      <w:r w:rsidR="008619E7" w:rsidRPr="00CE65BD">
        <w:t>, seus custos ocorrerão pela CONTRATADA.</w:t>
      </w:r>
    </w:p>
    <w:p w14:paraId="13B95260" w14:textId="5F3BE615" w:rsidR="00604E00" w:rsidRPr="00D251A6" w:rsidRDefault="00B57E89" w:rsidP="009E03F6">
      <w:pPr>
        <w:pStyle w:val="Ttulo3"/>
      </w:pPr>
      <w:bookmarkStart w:id="56" w:name="_Toc518056001"/>
      <w:bookmarkStart w:id="57" w:name="_Toc337470319"/>
      <w:r w:rsidRPr="00D251A6">
        <w:t>Barracões</w:t>
      </w:r>
      <w:bookmarkEnd w:id="56"/>
    </w:p>
    <w:bookmarkEnd w:id="57"/>
    <w:p w14:paraId="22D42E3F" w14:textId="265BB4AB" w:rsidR="00501EFA" w:rsidRPr="00D251A6" w:rsidRDefault="00501EFA" w:rsidP="00501EFA">
      <w:r w:rsidRPr="00D251A6">
        <w:t xml:space="preserve">Os barracões deverão ser em madeirite, pintados, internamente e externamente com tinta látex-PVA, com as demãos necessárias para um bom acabamento. Os madeirites a serem usados deverão ser avaliados pela </w:t>
      </w:r>
      <w:r w:rsidR="004F7936" w:rsidRPr="00D251A6">
        <w:t>FISCALIZAÇÃO</w:t>
      </w:r>
      <w:r w:rsidRPr="00D251A6">
        <w:t>, podendo os mesmos ser recusados.</w:t>
      </w:r>
    </w:p>
    <w:p w14:paraId="4F04E05B" w14:textId="77777777" w:rsidR="00501EFA" w:rsidRPr="00D251A6" w:rsidRDefault="00501EFA" w:rsidP="00501EFA">
      <w:r w:rsidRPr="00D251A6">
        <w:t>O desenho dos barracões deverá obedecer, além da planilha e especificações, todas as exigências da NR-18 do MTE.</w:t>
      </w:r>
    </w:p>
    <w:p w14:paraId="091FE8BD" w14:textId="1B34D438" w:rsidR="00604E00" w:rsidRPr="00CE65BD" w:rsidRDefault="00604E00" w:rsidP="00604E00">
      <w:bookmarkStart w:id="58" w:name="_Toc285442577"/>
      <w:r w:rsidRPr="00D251A6">
        <w:t xml:space="preserve">Ao término da obra o canteiro deverá ser desmontado ou demolido e removido para fora do </w:t>
      </w:r>
      <w:r w:rsidR="00F401F3" w:rsidRPr="00D251A6">
        <w:t>terreno</w:t>
      </w:r>
      <w:r w:rsidRPr="00D251A6">
        <w:t>. Todas as instalações provisórias deverão ser desmobilizadas e deverão ser executados todos os acertos necessários no terreno tais como reaterros, regularização, limpezas e reurbanização no local.</w:t>
      </w:r>
    </w:p>
    <w:p w14:paraId="283060CB" w14:textId="77777777" w:rsidR="008F2A78" w:rsidRPr="00CE65BD" w:rsidRDefault="008F2A78" w:rsidP="009E03F6">
      <w:pPr>
        <w:pStyle w:val="Ttulo3"/>
      </w:pPr>
      <w:bookmarkStart w:id="59" w:name="_Toc518056002"/>
      <w:r w:rsidRPr="00CE65BD">
        <w:lastRenderedPageBreak/>
        <w:t>Tapumes</w:t>
      </w:r>
      <w:bookmarkEnd w:id="58"/>
      <w:bookmarkEnd w:id="59"/>
    </w:p>
    <w:p w14:paraId="512098EA" w14:textId="6F8F1A9D" w:rsidR="00D251A6" w:rsidRDefault="00D251A6" w:rsidP="00D251A6">
      <w:r>
        <w:t>Os tapumes deverão ser em madeirite, pintados, internamente e extremamente com tinta látex-PVA com as demãos necessárias a um bom acabamento. Os madeirites a serem usados deverão ser avaliados pela FISCALIZAÇÃO, podendo os mesmos ser recusados.</w:t>
      </w:r>
    </w:p>
    <w:p w14:paraId="62FE262F" w14:textId="413BA3B7" w:rsidR="008F2A78" w:rsidRPr="00CE65BD" w:rsidRDefault="00D251A6" w:rsidP="00D251A6">
      <w:r>
        <w:t>A CONTRATADA também poderá optar pela utilização de telhas metálicas instaladas em posição vertical sobre peças estruturais de madeira ou metálicas, que deverão ser previamente aprovadas pela FISCALIZAÇÃO. As telhas metálicas e peças estruturais deverão receber pintura com tinta látex-PVA.</w:t>
      </w:r>
    </w:p>
    <w:p w14:paraId="4B0BBC21" w14:textId="47FA964C" w:rsidR="008A4A64" w:rsidRPr="00CE65BD" w:rsidRDefault="008A4A64" w:rsidP="005739F7">
      <w:pPr>
        <w:pStyle w:val="Ttulo3"/>
      </w:pPr>
      <w:bookmarkStart w:id="60" w:name="_Toc285442576"/>
      <w:bookmarkStart w:id="61" w:name="_Toc518056003"/>
      <w:bookmarkEnd w:id="53"/>
      <w:r w:rsidRPr="005739F7">
        <w:t>Área</w:t>
      </w:r>
      <w:r w:rsidRPr="00CE65BD">
        <w:t xml:space="preserve"> de </w:t>
      </w:r>
      <w:r w:rsidR="0028264D" w:rsidRPr="00CE65BD">
        <w:t>V</w:t>
      </w:r>
      <w:r w:rsidRPr="00CE65BD">
        <w:t>ivência</w:t>
      </w:r>
      <w:bookmarkEnd w:id="60"/>
      <w:bookmarkEnd w:id="61"/>
    </w:p>
    <w:p w14:paraId="1C3D1CC6" w14:textId="7E5F089D" w:rsidR="00243B77" w:rsidRPr="00951447" w:rsidRDefault="005739F7" w:rsidP="00243B77">
      <w:pPr>
        <w:rPr>
          <w:color w:val="000000"/>
          <w:highlight w:val="yellow"/>
        </w:rPr>
      </w:pPr>
      <w:r w:rsidRPr="005C741F">
        <w:t>As áreas de vivência deverão ser em madeirite, pintados, internamente e externamente com tinta látex-PVA com as demãos necessárias para um bom acabamento. Os madeirites a serem usados deverão ser avaliados pela FISCALIZAÇÃO, podendo os mesmos ser recusados.</w:t>
      </w:r>
    </w:p>
    <w:p w14:paraId="75B7131C" w14:textId="4183FBBA" w:rsidR="008A4A64" w:rsidRPr="00CE65BD" w:rsidRDefault="008A4A64" w:rsidP="005739F7">
      <w:pPr>
        <w:pStyle w:val="Ttulo3"/>
      </w:pPr>
      <w:bookmarkStart w:id="62" w:name="_Toc75148380"/>
      <w:bookmarkStart w:id="63" w:name="_Toc285442578"/>
      <w:bookmarkStart w:id="64" w:name="_Toc518056004"/>
      <w:r w:rsidRPr="00CE65BD">
        <w:t>Andaimes, Passarelas e Telas de Proteção</w:t>
      </w:r>
      <w:bookmarkEnd w:id="62"/>
      <w:bookmarkEnd w:id="63"/>
      <w:bookmarkEnd w:id="64"/>
    </w:p>
    <w:p w14:paraId="0B650034" w14:textId="77777777" w:rsidR="008A4A64" w:rsidRPr="00CE65BD" w:rsidRDefault="008A4A64">
      <w:r w:rsidRPr="00CE65BD">
        <w:t>Caberá à CONTRATADA a locação e montagem de andaimes e passarelas de tipo mais adequado para execução dos serviços descritos nesta especificação.</w:t>
      </w:r>
    </w:p>
    <w:p w14:paraId="3CC57513" w14:textId="77777777" w:rsidR="008A4A64" w:rsidRPr="00CE65BD" w:rsidRDefault="008A4A64">
      <w:r w:rsidRPr="00CE65BD">
        <w:t>Os andaimes e passarelas deverão ter interferência mínima nas atividades cotidianamente realizadas no pavilhão e seu entorno, além de garantirem total segurança aos técnicos que farão uso dos mesmos e aos usuários que circulam pelo local, preservando também os bens materiais existentes.</w:t>
      </w:r>
    </w:p>
    <w:p w14:paraId="0F36E03D" w14:textId="77777777" w:rsidR="008619E7" w:rsidRPr="00CE65BD" w:rsidRDefault="008619E7" w:rsidP="009E03F6">
      <w:pPr>
        <w:pStyle w:val="Ttulo3"/>
      </w:pPr>
      <w:bookmarkStart w:id="65" w:name="_Toc336506418"/>
      <w:bookmarkStart w:id="66" w:name="_Toc337470339"/>
      <w:bookmarkStart w:id="67" w:name="_Toc518056005"/>
      <w:r w:rsidRPr="00CE65BD">
        <w:t xml:space="preserve">Sinalização de </w:t>
      </w:r>
      <w:r w:rsidR="0028264D" w:rsidRPr="00CE65BD">
        <w:t>O</w:t>
      </w:r>
      <w:r w:rsidRPr="00CE65BD">
        <w:t>bra</w:t>
      </w:r>
      <w:bookmarkEnd w:id="65"/>
      <w:bookmarkEnd w:id="66"/>
      <w:bookmarkEnd w:id="67"/>
    </w:p>
    <w:p w14:paraId="47454A5E" w14:textId="2D7A882F" w:rsidR="008619E7" w:rsidRPr="00CE65BD" w:rsidRDefault="008619E7" w:rsidP="008619E7">
      <w:r w:rsidRPr="00CE65BD">
        <w:t xml:space="preserve">Deverá ser providenciadas todas as sinalizações horizontais e verticais referentes a segurança do canteiro de obras. Essa sinalização deverá obedecer as normas do Corpo de Bombeiros Militar do Estado </w:t>
      </w:r>
      <w:r w:rsidR="00951447">
        <w:t>da Bahia</w:t>
      </w:r>
      <w:r w:rsidRPr="00CE65BD">
        <w:t xml:space="preserve"> no que se refere a rota de fuga e as determinações da NR-18 do MTE.</w:t>
      </w:r>
    </w:p>
    <w:p w14:paraId="4842D98E" w14:textId="319AA547" w:rsidR="008A4A64" w:rsidRPr="00CE65BD" w:rsidRDefault="007C4B43" w:rsidP="002807D8">
      <w:pPr>
        <w:pStyle w:val="Ttulo2"/>
      </w:pPr>
      <w:bookmarkStart w:id="68" w:name="_Toc285442582"/>
      <w:bookmarkStart w:id="69" w:name="_Toc518056006"/>
      <w:r w:rsidRPr="00CE65BD">
        <w:t>ADMINISTRAÇÃO DA OBRA</w:t>
      </w:r>
      <w:bookmarkEnd w:id="68"/>
      <w:bookmarkEnd w:id="69"/>
    </w:p>
    <w:p w14:paraId="47A0FB85" w14:textId="77777777" w:rsidR="008A4A64" w:rsidRPr="00CE65BD" w:rsidRDefault="008A4A64" w:rsidP="009E03F6">
      <w:pPr>
        <w:pStyle w:val="Ttulo3"/>
      </w:pPr>
      <w:bookmarkStart w:id="70" w:name="_Toc285442583"/>
      <w:bookmarkStart w:id="71" w:name="_Toc518056007"/>
      <w:r w:rsidRPr="00CE65BD">
        <w:t>Documentação Geral</w:t>
      </w:r>
      <w:bookmarkEnd w:id="70"/>
      <w:bookmarkEnd w:id="71"/>
    </w:p>
    <w:p w14:paraId="05DDFC7B" w14:textId="22E0C92B" w:rsidR="008A4A64" w:rsidRPr="00CE65BD" w:rsidRDefault="008A4A64">
      <w:r w:rsidRPr="00CE65BD">
        <w:t xml:space="preserve">Para o início dos trabalhos toda a documentação da CONTRATADA (CREA, INSS, Certidão Cível Negativa, etc.) deverá estar em dia, sendo apresentados comprovantes para a </w:t>
      </w:r>
      <w:r w:rsidR="004F7936">
        <w:t>FISCALIZAÇÃO</w:t>
      </w:r>
      <w:r w:rsidRPr="00CE65BD">
        <w:t>.</w:t>
      </w:r>
    </w:p>
    <w:p w14:paraId="5CBC8DC7" w14:textId="77777777" w:rsidR="008619E7" w:rsidRPr="00CE65BD" w:rsidRDefault="008619E7" w:rsidP="009E03F6">
      <w:pPr>
        <w:pStyle w:val="Ttulo3"/>
      </w:pPr>
      <w:bookmarkStart w:id="72" w:name="_Toc336506421"/>
      <w:bookmarkStart w:id="73" w:name="_Toc337470344"/>
      <w:bookmarkStart w:id="74" w:name="_Toc518056008"/>
      <w:bookmarkStart w:id="75" w:name="_Toc285442584"/>
      <w:r w:rsidRPr="00CE65BD">
        <w:t>Anotação de Responsabilidade Técnica</w:t>
      </w:r>
      <w:bookmarkEnd w:id="72"/>
      <w:bookmarkEnd w:id="73"/>
      <w:bookmarkEnd w:id="74"/>
    </w:p>
    <w:p w14:paraId="4897E98D" w14:textId="2E166962" w:rsidR="008619E7" w:rsidRPr="00CE65BD" w:rsidRDefault="008619E7" w:rsidP="008619E7">
      <w:r w:rsidRPr="00CE65BD">
        <w:t>Considerando as resoluções do CONFEA referente à emissão de Anotação de Responsabilidade Técnica, a CONTRATADA deverá emitir a ART da obra no CREA/</w:t>
      </w:r>
      <w:r w:rsidR="00951447">
        <w:t>BA</w:t>
      </w:r>
      <w:r w:rsidRPr="00CE65BD">
        <w:t>.</w:t>
      </w:r>
    </w:p>
    <w:p w14:paraId="06E7B366" w14:textId="77777777" w:rsidR="008619E7" w:rsidRPr="00CE65BD" w:rsidRDefault="008619E7" w:rsidP="008619E7">
      <w:r w:rsidRPr="00CE65BD">
        <w:t>Os profissionais responsáveis pela gerência da obra deverão pertencer ao seu quadro técnico. A obra deverá ser executada pelo engenheiro responsável técnico, conforme ART.</w:t>
      </w:r>
    </w:p>
    <w:p w14:paraId="01D9F61F" w14:textId="36668589" w:rsidR="008619E7" w:rsidRPr="00CE65BD" w:rsidRDefault="008619E7" w:rsidP="00907788">
      <w:r w:rsidRPr="00CE65BD">
        <w:rPr>
          <w:b/>
        </w:rPr>
        <w:t>Observação:</w:t>
      </w:r>
      <w:r w:rsidRPr="00CE65BD">
        <w:t xml:space="preserve"> Caso a CONTRATADA não possua registro no Estado </w:t>
      </w:r>
      <w:r w:rsidR="00951447">
        <w:t>da Bahia</w:t>
      </w:r>
      <w:r w:rsidRPr="00CE65BD">
        <w:t xml:space="preserve"> deverá providenciar o registro junto ao CREA seguindo as determinações do mesmo.</w:t>
      </w:r>
    </w:p>
    <w:p w14:paraId="30B8C9FA" w14:textId="77777777" w:rsidR="008619E7" w:rsidRPr="00CE65BD" w:rsidRDefault="008619E7" w:rsidP="009E03F6">
      <w:pPr>
        <w:pStyle w:val="Ttulo3"/>
      </w:pPr>
      <w:bookmarkStart w:id="76" w:name="_Toc336506426"/>
      <w:bookmarkStart w:id="77" w:name="_Toc337470346"/>
      <w:bookmarkStart w:id="78" w:name="_Toc518056009"/>
      <w:bookmarkStart w:id="79" w:name="_Toc285442585"/>
      <w:bookmarkEnd w:id="75"/>
      <w:r w:rsidRPr="00CE65BD">
        <w:t xml:space="preserve">Gestão da </w:t>
      </w:r>
      <w:r w:rsidR="0028264D" w:rsidRPr="00CE65BD">
        <w:t>O</w:t>
      </w:r>
      <w:r w:rsidRPr="00CE65BD">
        <w:t>bra</w:t>
      </w:r>
      <w:bookmarkEnd w:id="76"/>
      <w:bookmarkEnd w:id="77"/>
      <w:bookmarkEnd w:id="78"/>
    </w:p>
    <w:p w14:paraId="3C294E18" w14:textId="19E3CA89" w:rsidR="008619E7" w:rsidRPr="00CE65BD" w:rsidRDefault="008619E7" w:rsidP="008619E7">
      <w:r w:rsidRPr="00CE65BD">
        <w:t xml:space="preserve">A CONTRATADA deverá elaborar e submeter à </w:t>
      </w:r>
      <w:r w:rsidR="004F7936">
        <w:t>FISCALIZAÇÃO</w:t>
      </w:r>
      <w:r w:rsidRPr="00CE65BD">
        <w:t xml:space="preserve"> para aprovação os cronogramas de suprimento de materiais e mão de obra, visando com isto garantir que a obra não sofra atrasos devido a problemas de suprimento.</w:t>
      </w:r>
    </w:p>
    <w:p w14:paraId="17A5B322" w14:textId="77777777" w:rsidR="008619E7" w:rsidRPr="00CE65BD" w:rsidRDefault="008619E7" w:rsidP="008619E7">
      <w:r w:rsidRPr="00CE65BD">
        <w:t>Os materiais devem ser lançados no cronograma “postos em obra”, ou montados, no caso de fabricação e/ou transporte dos mesmos.</w:t>
      </w:r>
    </w:p>
    <w:p w14:paraId="4AD5CC9C" w14:textId="77777777" w:rsidR="008619E7" w:rsidRPr="00CE65BD" w:rsidRDefault="008619E7" w:rsidP="008619E7">
      <w:r w:rsidRPr="00CE65BD">
        <w:t>Juntamente com estes cronogramas, a CONTRATADA deverá apresentar um plano de trabalho onde deverão estar inclusas todas as providências que serão tomadas para garantir o cumprimento do prazo, explicitando, etapa por etapa, quais os recursos (maquinário, tecnologia e pessoal), que serão empregados.</w:t>
      </w:r>
    </w:p>
    <w:p w14:paraId="07174B6D" w14:textId="77777777" w:rsidR="008619E7" w:rsidRPr="00CE65BD" w:rsidRDefault="008619E7" w:rsidP="008619E7">
      <w:r w:rsidRPr="00CE65BD">
        <w:t>A apresentação por parte da CONTRATADA do cronograma físico-financeiro da obra indicará as medições e as respectivas datas para pagamentos, não podendo ultrapassar os prazos estabelecidos em contrato.</w:t>
      </w:r>
    </w:p>
    <w:p w14:paraId="3980D741" w14:textId="049B772B" w:rsidR="008A4A64" w:rsidRPr="00CE65BD" w:rsidRDefault="008A4A64" w:rsidP="009E03F6">
      <w:pPr>
        <w:pStyle w:val="Ttulo3"/>
      </w:pPr>
      <w:bookmarkStart w:id="80" w:name="_Toc518056010"/>
      <w:r w:rsidRPr="00CE65BD">
        <w:lastRenderedPageBreak/>
        <w:t>Equipe Técnica e Equipamentos de Proteção</w:t>
      </w:r>
      <w:bookmarkEnd w:id="79"/>
      <w:bookmarkEnd w:id="80"/>
    </w:p>
    <w:p w14:paraId="1ECE9FDF" w14:textId="77777777" w:rsidR="008A4A64" w:rsidRPr="00CE65BD" w:rsidRDefault="008A4A64">
      <w:r w:rsidRPr="00CE65BD">
        <w:t>A CONTRATADA deverá alocar engenheiros, encarregados, vigias e pessoal de escritório, necessários para a execução das tarefas inerentes ao serviço. Ressalta-se que os profissionais deverão estar habilitados para a realização dos serviços, receber equipamentos de proteção coletiva (EPC) e individual (EPI) adequados e que a empresa contratada assumirá integral responsabilidade, técnica, jurídica e trabalhista, pelos profissionais alocados.</w:t>
      </w:r>
    </w:p>
    <w:p w14:paraId="77D7FDE2" w14:textId="0B9E5F83" w:rsidR="008A4A64" w:rsidRPr="00CE65BD" w:rsidRDefault="008A4A64">
      <w:r w:rsidRPr="00CE65BD">
        <w:t xml:space="preserve">A </w:t>
      </w:r>
      <w:r w:rsidR="004F7936">
        <w:t>FISCALIZAÇÃO</w:t>
      </w:r>
      <w:r w:rsidRPr="00CE65BD">
        <w:t xml:space="preserve"> poderá interromper a qualquer tempo a execução dos serviços sem ônus para a </w:t>
      </w:r>
      <w:r w:rsidR="00E71AF2">
        <w:t>CONTRATANTE</w:t>
      </w:r>
      <w:r w:rsidRPr="00CE65BD">
        <w:t xml:space="preserve"> se constata</w:t>
      </w:r>
      <w:r w:rsidR="003965DA" w:rsidRPr="00CE65BD">
        <w:t xml:space="preserve">r a falta de tais equipamentos. </w:t>
      </w:r>
      <w:r w:rsidRPr="00CE65BD">
        <w:t>Não será permitido que qualquer operário exerça suas funções, dentro do local de trabalho, sem os seus equipamentos de proteção correspondentes.</w:t>
      </w:r>
    </w:p>
    <w:p w14:paraId="3433B912" w14:textId="6D202B05" w:rsidR="008A4A64" w:rsidRPr="00CE65BD" w:rsidRDefault="008A4A64">
      <w:r w:rsidRPr="00CE65BD">
        <w:t xml:space="preserve">A </w:t>
      </w:r>
      <w:r w:rsidR="006B0E9A">
        <w:t>CONTRATANTE</w:t>
      </w:r>
      <w:r w:rsidRPr="00CE65BD">
        <w:t xml:space="preserve"> não emprestará e nem cederá, em hipótese alguma, equipamentos ou ferramentas de qualquer natureza para a execução dos serviços. Todos os equipamentos e ferramentas necessários são de responsabilidade da CONTRATADA.</w:t>
      </w:r>
    </w:p>
    <w:p w14:paraId="3F4FA5A8" w14:textId="77777777" w:rsidR="008A4A64" w:rsidRPr="00CE65BD" w:rsidRDefault="008A4A64" w:rsidP="009E03F6">
      <w:pPr>
        <w:pStyle w:val="Ttulo3"/>
      </w:pPr>
      <w:bookmarkStart w:id="81" w:name="_Toc285442586"/>
      <w:bookmarkStart w:id="82" w:name="_Toc518056011"/>
      <w:r w:rsidRPr="00CE65BD">
        <w:t>Garantias Contratuais</w:t>
      </w:r>
      <w:bookmarkEnd w:id="81"/>
      <w:bookmarkEnd w:id="82"/>
    </w:p>
    <w:p w14:paraId="6D92E7C2" w14:textId="79319B27" w:rsidR="003965DA" w:rsidRPr="00CE65BD" w:rsidRDefault="0062778D">
      <w:r w:rsidRPr="00CE65BD">
        <w:t>Todos os equipamentos/</w:t>
      </w:r>
      <w:r w:rsidR="008A4A64" w:rsidRPr="00CE65BD">
        <w:t>materiais instalados deverão apresentar prazo de garantia definido pelos fabricantes, ficando a CONTRATADA obrigada a substituí-los imediatamente, se necessário, dentr</w:t>
      </w:r>
      <w:r w:rsidR="003965DA" w:rsidRPr="00CE65BD">
        <w:t>o de suas respectivas garantias,</w:t>
      </w:r>
      <w:r w:rsidR="008A4A64" w:rsidRPr="00CE65BD">
        <w:t xml:space="preserve"> sem ônus algum para a </w:t>
      </w:r>
      <w:r w:rsidR="006B0E9A">
        <w:t>CONTRATANTE</w:t>
      </w:r>
      <w:r w:rsidR="003965DA" w:rsidRPr="00CE65BD">
        <w:t>.</w:t>
      </w:r>
    </w:p>
    <w:p w14:paraId="37D1F37D" w14:textId="77777777" w:rsidR="008A4A64" w:rsidRPr="00CE65BD" w:rsidRDefault="008A4A64">
      <w:r w:rsidRPr="00CE65BD">
        <w:t>Todos os serviços executados estarão submetidos automaticamente aos prazos de garantia estipulados em legislação pertinente (Código Civil Brasileiro de 10 de janeiro de 2002, Parte especial, Livro I, Título VI, Capítulo VIII).</w:t>
      </w:r>
    </w:p>
    <w:p w14:paraId="0C76DF8D" w14:textId="46E6DCD4" w:rsidR="008A4A64" w:rsidRDefault="008A4A64">
      <w:r w:rsidRPr="00CE65BD">
        <w:t xml:space="preserve">A CONTRATADA deverá apresentar a </w:t>
      </w:r>
      <w:r w:rsidR="004F7936">
        <w:t>FISCALIZAÇÃO</w:t>
      </w:r>
      <w:r w:rsidRPr="00CE65BD">
        <w:t>, para arquivamento, todos os certificados de garantia dos materiais e aparelhos instalados na obra.</w:t>
      </w:r>
    </w:p>
    <w:p w14:paraId="28090115" w14:textId="293F87E4" w:rsidR="00711CBF" w:rsidRPr="00CE65BD" w:rsidRDefault="007C4B43" w:rsidP="00CE6CC1">
      <w:pPr>
        <w:pStyle w:val="Ttulo2"/>
      </w:pPr>
      <w:bookmarkStart w:id="83" w:name="_Toc518056012"/>
      <w:r w:rsidRPr="00CE65BD">
        <w:t>LOCAÇÃO DA OBRA</w:t>
      </w:r>
      <w:bookmarkEnd w:id="83"/>
    </w:p>
    <w:p w14:paraId="7C7B45C3" w14:textId="77777777" w:rsidR="00711CBF" w:rsidRPr="00CE65BD" w:rsidRDefault="00711CBF" w:rsidP="00711CBF">
      <w:r w:rsidRPr="00CE65BD">
        <w:t>Consiste na delimitação de cada uma das edificações que compõem o empreendimento. Deve acontecer em concomitância com a instalação do canteiro de obra, referenciados nos marcos existentes da topografia e delimitação do terreno.</w:t>
      </w:r>
    </w:p>
    <w:p w14:paraId="20304074" w14:textId="77777777" w:rsidR="00711CBF" w:rsidRPr="00CE65BD" w:rsidRDefault="00711CBF" w:rsidP="00711CBF">
      <w:r w:rsidRPr="00CE65BD">
        <w:t>A execução da Demarcação da Obra deverá prever a utilização de equipamento apropriado, atendidas as condições locais e a produtividade exigida. Os eixos de referência e as referências de nível deverão ser materializados, utilizando estacas de madeira cravadas na posição vertical.</w:t>
      </w:r>
    </w:p>
    <w:p w14:paraId="76256A4B" w14:textId="77777777" w:rsidR="00711CBF" w:rsidRPr="00CE65BD" w:rsidRDefault="00711CBF" w:rsidP="00711CBF">
      <w:r w:rsidRPr="00CE65BD">
        <w:t>Durante a demarcação será necessário a utilização de estações totais georreferenciada, trenas de aço aferidas, distaciômetros eletrônicos, teodolitos, nível automático, piquetes e quaisquer material ou equipamento que seja necessário para sua utilização ou aplicação.</w:t>
      </w:r>
    </w:p>
    <w:p w14:paraId="146BBC61" w14:textId="77777777" w:rsidR="00711CBF" w:rsidRPr="00CE65BD" w:rsidRDefault="00711CBF" w:rsidP="00711CBF">
      <w:r w:rsidRPr="00CE65BD">
        <w:t>A localização da obra no terreno deverá ser realizada a partir das referências de nível e dos vértices de coordenadas implantados ou utilizados para a execução do levantamento topográfico. Sempre que possível, a localização da obra deverá ser feita com equipamentos compatíveis com os utilizados para o levantamento topográfico. A locação propriamente dita deverá ser executada a partir das direções e pontos obtidos na localização da obra.</w:t>
      </w:r>
    </w:p>
    <w:p w14:paraId="042695E8" w14:textId="77777777" w:rsidR="00711CBF" w:rsidRPr="00CE65BD" w:rsidRDefault="00711CBF" w:rsidP="00711CBF">
      <w:r w:rsidRPr="00CE65BD">
        <w:t>A locação deverá ser global, sobre quadros de madeira que envolvam todo o perímetro da obra. Os quadros, em tábuas ou sarrafos, deverão ser perfeitamente nivelados e fixados de tal modo que resistam aos esforços dos fios de marcação, sem oscilação e sem possibilidades de fuga da posição correta.</w:t>
      </w:r>
    </w:p>
    <w:p w14:paraId="57518F64" w14:textId="77777777" w:rsidR="00711CBF" w:rsidRPr="00CE65BD" w:rsidRDefault="00711CBF" w:rsidP="00711CBF">
      <w:r w:rsidRPr="00CE65BD">
        <w:t>A locação deverá ser feita sempre pelos eixos dos elementos construtivos, com marcação nas tábuas ou sarrafos dos quadros, por meio de cortes de madeira e pregos.</w:t>
      </w:r>
    </w:p>
    <w:p w14:paraId="6EF6CC50" w14:textId="77777777" w:rsidR="00711CBF" w:rsidRPr="00CE65BD" w:rsidRDefault="00711CBF" w:rsidP="00711CBF">
      <w:r w:rsidRPr="00CE65BD">
        <w:t>A locação de sistemas viários internos e de trechos de vias de acesso deverá ser feita pelos processos convencionais utilizados em estradas e vias urbanas.</w:t>
      </w:r>
    </w:p>
    <w:p w14:paraId="0D0902DD" w14:textId="77777777" w:rsidR="00711CBF" w:rsidRPr="00CE65BD" w:rsidRDefault="00711CBF" w:rsidP="00711CBF">
      <w:r w:rsidRPr="00CE65BD">
        <w:t>As poligonais, quando existirem, deverão ser constituídas a distanciômetro eletrônico ou trena de aço aferida, devendo ser fechadas com uma tolerância linear mínima de 1:5.000.</w:t>
      </w:r>
    </w:p>
    <w:p w14:paraId="2DBF9E0B" w14:textId="77777777" w:rsidR="00711CBF" w:rsidRPr="00CE65BD" w:rsidRDefault="00711CBF" w:rsidP="00711CBF">
      <w:r w:rsidRPr="00CE65BD">
        <w:t>Os ângulos deverão ser lidos com teodolitos que propiciem leituras diretas, no mínimo, no fechamento angular da poligonal de 30"</w:t>
      </w:r>
      <w:r w:rsidRPr="00CE65BD">
        <w:sym w:font="Symbol" w:char="F0D6"/>
      </w:r>
      <w:r w:rsidRPr="00CE65BD">
        <w:t>N, onde “N” é o número de vértices da poligonal.</w:t>
      </w:r>
    </w:p>
    <w:p w14:paraId="2B1EE9F5" w14:textId="77777777" w:rsidR="00711CBF" w:rsidRPr="00CE65BD" w:rsidRDefault="00711CBF" w:rsidP="00711CBF">
      <w:r w:rsidRPr="00CE65BD">
        <w:t xml:space="preserve">Os marcos da poligonal deverão ser nivelados e contranivelados geometricamente, com nível automático de precisão nominal mínima de </w:t>
      </w:r>
      <w:r w:rsidRPr="00CE65BD">
        <w:sym w:font="Symbol" w:char="F0B1"/>
      </w:r>
      <w:r w:rsidRPr="00CE65BD">
        <w:t>2,5mm por quilômetro duplo de nivelamento, de forma a garantir uma tolerância mínima no nivelamento de 15mm</w:t>
      </w:r>
      <w:r w:rsidRPr="00CE65BD">
        <w:sym w:font="Symbol" w:char="F0D6"/>
      </w:r>
      <w:r w:rsidRPr="00CE65BD">
        <w:t>K, onde “K” é a extensão nivelada em quilômetros.</w:t>
      </w:r>
    </w:p>
    <w:p w14:paraId="5C022D4D" w14:textId="77777777" w:rsidR="00711CBF" w:rsidRPr="00CE65BD" w:rsidRDefault="00711CBF" w:rsidP="00711CBF">
      <w:r w:rsidRPr="00CE65BD">
        <w:lastRenderedPageBreak/>
        <w:t>As demarcações devem ser feitas com piquetes de difícil retirada, evitando remoções por desconhecidos.</w:t>
      </w:r>
    </w:p>
    <w:p w14:paraId="14314938" w14:textId="41D2AD27" w:rsidR="00CF210F" w:rsidRPr="00CF210F" w:rsidRDefault="00711CBF" w:rsidP="00CF210F">
      <w:r w:rsidRPr="00CE65BD">
        <w:t>Ao término dos trabalhos de campo, a CONTRATADA deverá providenciar relatório detalhado contendo a metodologia adotada, as prescrições atingidas e a aparelhagem utilizada, bem como anexar todas as cadernetas de campo, planilhas de cálculo de coordenadas e nivelamentos, cartões e outros elementos de interesse, assim como desenho com indicação de todos os marcos cravados no terreno para demarcação da obra, com suas respectivas coordenadas.</w:t>
      </w:r>
    </w:p>
    <w:p w14:paraId="51C50265" w14:textId="03028399" w:rsidR="00711CBF" w:rsidRPr="00711CBF" w:rsidRDefault="00CE6CC1" w:rsidP="00CE6CC1">
      <w:pPr>
        <w:pStyle w:val="Ttulo2"/>
      </w:pPr>
      <w:bookmarkStart w:id="84" w:name="_Toc475009372"/>
      <w:bookmarkStart w:id="85" w:name="_Toc518056013"/>
      <w:r w:rsidRPr="00711CBF">
        <w:t>TERRAPLANAGEM</w:t>
      </w:r>
      <w:bookmarkEnd w:id="84"/>
      <w:bookmarkEnd w:id="85"/>
    </w:p>
    <w:p w14:paraId="0DF9B7A8" w14:textId="77777777" w:rsidR="00711CBF" w:rsidRPr="00711CBF" w:rsidRDefault="00711CBF" w:rsidP="00CE6CC1">
      <w:pPr>
        <w:pStyle w:val="Ttulo3"/>
      </w:pPr>
      <w:bookmarkStart w:id="86" w:name="_Toc475009373"/>
      <w:bookmarkStart w:id="87" w:name="_Toc518056014"/>
      <w:r w:rsidRPr="00711CBF">
        <w:t>Limpeza do Terreno</w:t>
      </w:r>
      <w:bookmarkEnd w:id="86"/>
      <w:bookmarkEnd w:id="87"/>
    </w:p>
    <w:p w14:paraId="40076F23" w14:textId="3AFF6B86" w:rsidR="00711CBF" w:rsidRPr="00711CBF" w:rsidRDefault="00711CBF" w:rsidP="00711CBF">
      <w:r w:rsidRPr="00711CBF">
        <w:t>As operações de desmatamento, destocamento e limpeza deverão ser executadas mediante a utilização de equipamentos adequados, complementadas com o emprego de serviços manuais. O equipamento deverá ser função da densidade e do tipo de vegetação existente e dos prazos previstos para a execução da obra.</w:t>
      </w:r>
    </w:p>
    <w:p w14:paraId="3638BF4C" w14:textId="77777777" w:rsidR="00711CBF" w:rsidRPr="00711CBF" w:rsidRDefault="00711CBF" w:rsidP="00711CBF">
      <w:r w:rsidRPr="00711CBF">
        <w:t>O desmatamento compreende o corte e a remoção de toda vegetação, qualquer que seja sua dimensão e densidade.</w:t>
      </w:r>
    </w:p>
    <w:p w14:paraId="06069C62" w14:textId="006D9A40" w:rsidR="00711CBF" w:rsidRPr="00711CBF" w:rsidRDefault="007C4B43" w:rsidP="00711CBF">
      <w:r>
        <w:t xml:space="preserve">O destocamento </w:t>
      </w:r>
      <w:r w:rsidR="00711CBF" w:rsidRPr="00711CBF">
        <w:t>e limpeza compreendem as operações de escavação ou outro processo equivalente, para remoção total dos tocos e, sempre que necessário, a remoção da camada de solo orgânico.</w:t>
      </w:r>
    </w:p>
    <w:p w14:paraId="03F7909E" w14:textId="77777777" w:rsidR="00711CBF" w:rsidRPr="00711CBF" w:rsidRDefault="00711CBF" w:rsidP="00711CBF">
      <w:r w:rsidRPr="00711CBF">
        <w:t>Os materiais provenientes do desmatamento, destocamento e limpeza deverão ser queimados, removidos ou estocados.</w:t>
      </w:r>
    </w:p>
    <w:p w14:paraId="4B739E4B" w14:textId="77777777" w:rsidR="00711CBF" w:rsidRPr="00711CBF" w:rsidRDefault="00711CBF" w:rsidP="00711CBF"/>
    <w:p w14:paraId="2D8C731F" w14:textId="77777777" w:rsidR="00711CBF" w:rsidRPr="00711CBF" w:rsidRDefault="00711CBF" w:rsidP="00711CBF">
      <w:r w:rsidRPr="00711CBF">
        <w:t>Os serviços preliminares deverão ser executados apenas nos locais onde estiver prevista a execução da terraplanagem, com acréscimo de dois metros para cada lado; no caso de áreas de empréstimo, os serviços preliminares deverão ser executados apenas na área mínima.</w:t>
      </w:r>
    </w:p>
    <w:p w14:paraId="4850FDB0" w14:textId="77777777" w:rsidR="00711CBF" w:rsidRPr="00711CBF" w:rsidRDefault="00711CBF" w:rsidP="00711CBF">
      <w:r w:rsidRPr="00711CBF">
        <w:t>Nenhum movimento de terra poderá ser iniciado enquanto os serviços preliminares nas áreas devidas não estiverem totalmente concluídos.</w:t>
      </w:r>
    </w:p>
    <w:p w14:paraId="228A71F8" w14:textId="77777777" w:rsidR="00711CBF" w:rsidRPr="00711CBF" w:rsidRDefault="00711CBF" w:rsidP="00711CBF">
      <w:r w:rsidRPr="00711CBF">
        <w:t>O controle das operações de desmatamento, destocamento e limpeza deverá ser feito por apreciação visual da qualidade.</w:t>
      </w:r>
    </w:p>
    <w:p w14:paraId="0BA2B5DD" w14:textId="77777777" w:rsidR="00711CBF" w:rsidRPr="00711CBF" w:rsidRDefault="00711CBF" w:rsidP="00CE6CC1">
      <w:pPr>
        <w:pStyle w:val="Ttulo3"/>
      </w:pPr>
      <w:bookmarkStart w:id="88" w:name="_Toc475009374"/>
      <w:bookmarkStart w:id="89" w:name="_Toc518056015"/>
      <w:r w:rsidRPr="00711CBF">
        <w:t>Cortes</w:t>
      </w:r>
      <w:bookmarkEnd w:id="88"/>
      <w:bookmarkEnd w:id="89"/>
    </w:p>
    <w:p w14:paraId="7C278A5E" w14:textId="77777777" w:rsidR="00711CBF" w:rsidRPr="00711CBF" w:rsidRDefault="00711CBF" w:rsidP="00711CBF">
      <w:r w:rsidRPr="00711CBF">
        <w:t>Os equipamentos a serem utilizados nas operações de corte deverão ser selecionados, de acordo com a natureza e classificação do material a ser escavado e com a produção necessária.</w:t>
      </w:r>
    </w:p>
    <w:p w14:paraId="17EF6B61" w14:textId="77777777" w:rsidR="00711CBF" w:rsidRPr="00711CBF" w:rsidRDefault="00711CBF" w:rsidP="00711CBF">
      <w:r w:rsidRPr="00711CBF">
        <w:t>A escolha dos equipamentos deverá ser função do tipo de material, conforme a classificação em categorias, constante do projeto terraplanagem e deverá obedecer às seguintes indicações:</w:t>
      </w:r>
    </w:p>
    <w:p w14:paraId="56F71A70" w14:textId="77777777" w:rsidR="00711CBF" w:rsidRPr="00711CBF" w:rsidRDefault="00711CBF" w:rsidP="00711CBF">
      <w:pPr>
        <w:pStyle w:val="PargrafodaLista"/>
        <w:ind w:left="284" w:hanging="284"/>
      </w:pPr>
      <w:r w:rsidRPr="00711CBF">
        <w:t>Cortes em materiais de 1ª categoria:</w:t>
      </w:r>
    </w:p>
    <w:p w14:paraId="60BE2F59" w14:textId="77777777" w:rsidR="00711CBF" w:rsidRPr="00711CBF" w:rsidRDefault="00711CBF" w:rsidP="00686A02">
      <w:pPr>
        <w:pStyle w:val="PargrafodaLista"/>
        <w:numPr>
          <w:ilvl w:val="1"/>
          <w:numId w:val="23"/>
        </w:numPr>
        <w:ind w:left="567" w:hanging="283"/>
      </w:pPr>
      <w:r w:rsidRPr="00711CBF">
        <w:t>Tratores de lâminas.</w:t>
      </w:r>
    </w:p>
    <w:p w14:paraId="7B2B626A" w14:textId="77777777" w:rsidR="00711CBF" w:rsidRPr="00711CBF" w:rsidRDefault="00711CBF" w:rsidP="00686A02">
      <w:pPr>
        <w:pStyle w:val="PargrafodaLista"/>
        <w:numPr>
          <w:ilvl w:val="1"/>
          <w:numId w:val="23"/>
        </w:numPr>
        <w:ind w:left="567" w:hanging="283"/>
      </w:pPr>
      <w:r w:rsidRPr="00711CBF">
        <w:t>Escavo-transportadores.</w:t>
      </w:r>
    </w:p>
    <w:p w14:paraId="4A6B6ABA" w14:textId="77777777" w:rsidR="00711CBF" w:rsidRPr="00711CBF" w:rsidRDefault="00711CBF" w:rsidP="00686A02">
      <w:pPr>
        <w:pStyle w:val="PargrafodaLista"/>
        <w:numPr>
          <w:ilvl w:val="1"/>
          <w:numId w:val="23"/>
        </w:numPr>
        <w:ind w:left="567" w:hanging="283"/>
      </w:pPr>
      <w:r w:rsidRPr="00711CBF">
        <w:t>Tratores para operações do "pucher".</w:t>
      </w:r>
    </w:p>
    <w:p w14:paraId="15EA42E8" w14:textId="77777777" w:rsidR="00711CBF" w:rsidRPr="00711CBF" w:rsidRDefault="00711CBF" w:rsidP="00686A02">
      <w:pPr>
        <w:pStyle w:val="PargrafodaLista"/>
        <w:numPr>
          <w:ilvl w:val="1"/>
          <w:numId w:val="23"/>
        </w:numPr>
        <w:ind w:left="567" w:hanging="283"/>
      </w:pPr>
      <w:r w:rsidRPr="00711CBF">
        <w:t>Motoniveladoras para escarificação.</w:t>
      </w:r>
    </w:p>
    <w:p w14:paraId="57156FE2" w14:textId="77777777" w:rsidR="00711CBF" w:rsidRPr="00711CBF" w:rsidRDefault="00711CBF" w:rsidP="00686A02">
      <w:pPr>
        <w:pStyle w:val="PargrafodaLista"/>
        <w:numPr>
          <w:ilvl w:val="1"/>
          <w:numId w:val="23"/>
        </w:numPr>
        <w:ind w:left="567" w:hanging="283"/>
      </w:pPr>
      <w:r w:rsidRPr="00711CBF">
        <w:t>Retro-escavadeiras.</w:t>
      </w:r>
    </w:p>
    <w:p w14:paraId="6C721461" w14:textId="77777777" w:rsidR="00711CBF" w:rsidRPr="00711CBF" w:rsidRDefault="00711CBF" w:rsidP="00686A02">
      <w:pPr>
        <w:pStyle w:val="PargrafodaLista"/>
        <w:numPr>
          <w:ilvl w:val="1"/>
          <w:numId w:val="23"/>
        </w:numPr>
        <w:ind w:left="567" w:hanging="283"/>
      </w:pPr>
      <w:r w:rsidRPr="00711CBF">
        <w:t>Pás carregadeiras.</w:t>
      </w:r>
    </w:p>
    <w:p w14:paraId="6F84C0ED" w14:textId="77777777" w:rsidR="00711CBF" w:rsidRPr="00711CBF" w:rsidRDefault="00711CBF" w:rsidP="00711CBF">
      <w:pPr>
        <w:pStyle w:val="PargrafodaLista"/>
        <w:ind w:left="284" w:hanging="284"/>
      </w:pPr>
      <w:r w:rsidRPr="00711CBF">
        <w:t>Cortes em materiais de 2ª categoria:</w:t>
      </w:r>
    </w:p>
    <w:p w14:paraId="52EA2F52" w14:textId="77777777" w:rsidR="00711CBF" w:rsidRPr="00711CBF" w:rsidRDefault="00711CBF" w:rsidP="00686A02">
      <w:pPr>
        <w:pStyle w:val="PargrafodaLista"/>
        <w:numPr>
          <w:ilvl w:val="1"/>
          <w:numId w:val="23"/>
        </w:numPr>
        <w:ind w:left="567" w:hanging="283"/>
      </w:pPr>
      <w:r w:rsidRPr="00711CBF">
        <w:t>"Ripper".</w:t>
      </w:r>
    </w:p>
    <w:p w14:paraId="7D2633ED" w14:textId="77777777" w:rsidR="00711CBF" w:rsidRPr="00711CBF" w:rsidRDefault="00711CBF" w:rsidP="00686A02">
      <w:pPr>
        <w:pStyle w:val="PargrafodaLista"/>
        <w:numPr>
          <w:ilvl w:val="1"/>
          <w:numId w:val="23"/>
        </w:numPr>
        <w:ind w:left="567" w:hanging="283"/>
      </w:pPr>
      <w:r w:rsidRPr="00711CBF">
        <w:t>Tratores para operação do "pusher".</w:t>
      </w:r>
    </w:p>
    <w:p w14:paraId="3DA314D1" w14:textId="77777777" w:rsidR="00711CBF" w:rsidRPr="00711CBF" w:rsidRDefault="00711CBF" w:rsidP="00686A02">
      <w:pPr>
        <w:pStyle w:val="PargrafodaLista"/>
        <w:numPr>
          <w:ilvl w:val="1"/>
          <w:numId w:val="23"/>
        </w:numPr>
        <w:ind w:left="567" w:hanging="283"/>
      </w:pPr>
      <w:r w:rsidRPr="00711CBF">
        <w:t>Retro-escavadeiras.</w:t>
      </w:r>
    </w:p>
    <w:p w14:paraId="34626A5F" w14:textId="77777777" w:rsidR="00711CBF" w:rsidRPr="00711CBF" w:rsidRDefault="00711CBF" w:rsidP="00686A02">
      <w:pPr>
        <w:pStyle w:val="PargrafodaLista"/>
        <w:numPr>
          <w:ilvl w:val="1"/>
          <w:numId w:val="23"/>
        </w:numPr>
        <w:ind w:left="567" w:hanging="283"/>
      </w:pPr>
      <w:r w:rsidRPr="00711CBF">
        <w:t>Pás carregadeiras.</w:t>
      </w:r>
    </w:p>
    <w:p w14:paraId="3E978D30" w14:textId="77777777" w:rsidR="00711CBF" w:rsidRPr="00711CBF" w:rsidRDefault="00711CBF" w:rsidP="00686A02">
      <w:pPr>
        <w:pStyle w:val="PargrafodaLista"/>
        <w:numPr>
          <w:ilvl w:val="1"/>
          <w:numId w:val="23"/>
        </w:numPr>
        <w:ind w:left="567" w:hanging="283"/>
      </w:pPr>
      <w:r w:rsidRPr="00711CBF">
        <w:t>Explosivos (eventualmente).</w:t>
      </w:r>
    </w:p>
    <w:p w14:paraId="571039A3" w14:textId="77777777" w:rsidR="00711CBF" w:rsidRPr="00711CBF" w:rsidRDefault="00711CBF" w:rsidP="00711CBF">
      <w:pPr>
        <w:pStyle w:val="PargrafodaLista"/>
        <w:ind w:left="284" w:hanging="284"/>
      </w:pPr>
      <w:r w:rsidRPr="00711CBF">
        <w:lastRenderedPageBreak/>
        <w:t>Corte em materiais de 3ª categoria:</w:t>
      </w:r>
    </w:p>
    <w:p w14:paraId="247FFBD5" w14:textId="77777777" w:rsidR="00711CBF" w:rsidRPr="00711CBF" w:rsidRDefault="00711CBF" w:rsidP="00686A02">
      <w:pPr>
        <w:pStyle w:val="PargrafodaLista"/>
        <w:numPr>
          <w:ilvl w:val="1"/>
          <w:numId w:val="23"/>
        </w:numPr>
        <w:ind w:left="567" w:hanging="283"/>
      </w:pPr>
      <w:r w:rsidRPr="00711CBF">
        <w:t>Perfuratrizes, pneumáticas ou elétricas.</w:t>
      </w:r>
    </w:p>
    <w:p w14:paraId="5CECD725" w14:textId="77777777" w:rsidR="00711CBF" w:rsidRPr="00711CBF" w:rsidRDefault="00711CBF" w:rsidP="00686A02">
      <w:pPr>
        <w:pStyle w:val="PargrafodaLista"/>
        <w:numPr>
          <w:ilvl w:val="1"/>
          <w:numId w:val="23"/>
        </w:numPr>
        <w:ind w:left="567" w:hanging="283"/>
      </w:pPr>
      <w:r w:rsidRPr="00711CBF">
        <w:t>Tratores de Lâmin.</w:t>
      </w:r>
    </w:p>
    <w:p w14:paraId="05068C33" w14:textId="77777777" w:rsidR="00711CBF" w:rsidRPr="00711CBF" w:rsidRDefault="00711CBF" w:rsidP="00686A02">
      <w:pPr>
        <w:pStyle w:val="PargrafodaLista"/>
        <w:numPr>
          <w:ilvl w:val="1"/>
          <w:numId w:val="23"/>
        </w:numPr>
        <w:ind w:left="567" w:hanging="283"/>
      </w:pPr>
      <w:r w:rsidRPr="00711CBF">
        <w:t>Pás carregadoras.</w:t>
      </w:r>
    </w:p>
    <w:p w14:paraId="30183206" w14:textId="77777777" w:rsidR="00711CBF" w:rsidRPr="00711CBF" w:rsidRDefault="00711CBF" w:rsidP="00711CBF">
      <w:r w:rsidRPr="00711CBF">
        <w:t>A escavação de cortes deverá ser executada em conformidade com os elementos técnicos fornecidos no projeto de terraplanagem e constantes nas notas de serviço.</w:t>
      </w:r>
    </w:p>
    <w:p w14:paraId="6325C526" w14:textId="77777777" w:rsidR="00711CBF" w:rsidRPr="00711CBF" w:rsidRDefault="00711CBF" w:rsidP="00711CBF">
      <w:r w:rsidRPr="00711CBF">
        <w:t>A escavação deverá ser precedida da execução dos serviços de desmatamento, destocamento e limpeza e se processará mediante a previsão da utilização adequada ou rejeição dos materiais extraídos. Assim, apenas deverão ser transportados para constituição dos aterros, os materiais que, pela classificação e caracterização efetuadas nos cortes, sejam compatíveis com os especificados para a execução dos aterros.</w:t>
      </w:r>
    </w:p>
    <w:p w14:paraId="68FB67D5" w14:textId="77777777" w:rsidR="00711CBF" w:rsidRPr="00711CBF" w:rsidRDefault="00711CBF" w:rsidP="00711CBF">
      <w:r w:rsidRPr="00711CBF">
        <w:t>Caso seja constatada a conveniência técnica e econômica da reserva de materiais escavados em cortes, para a confecção de camadas superficiais dos aterros, deverá ser procedido o depósito dos referidos materiais para sua oportuna utilização.</w:t>
      </w:r>
    </w:p>
    <w:p w14:paraId="0618EB90" w14:textId="77777777" w:rsidR="00711CBF" w:rsidRPr="00711CBF" w:rsidRDefault="00711CBF" w:rsidP="00711CBF">
      <w:r w:rsidRPr="00711CBF">
        <w:t>Os taludes dos cortes deverão apresentar, após as operações de terraplanagem, a inclinação indicada no projeto. Os taludes deverão apresentar a superfície obtida pela normal utilização do equipamento de escavação. Deverão ser removidos os blocos de rocha aflorantes nos taludes, quando estes vierem a representar riscos para a segurança dos usuários.</w:t>
      </w:r>
    </w:p>
    <w:p w14:paraId="13B68859" w14:textId="77777777" w:rsidR="00711CBF" w:rsidRPr="00711CBF" w:rsidRDefault="00711CBF" w:rsidP="00711CBF">
      <w:r w:rsidRPr="00711CBF">
        <w:t>Nos pontos de passagem do corte para o aterro, deverá se proceder à escavação de forma a atingir a profundidade necessária para evitar recalques diferenciais.</w:t>
      </w:r>
    </w:p>
    <w:p w14:paraId="067EDA90" w14:textId="77777777" w:rsidR="00711CBF" w:rsidRPr="00711CBF" w:rsidRDefault="00711CBF" w:rsidP="00711CBF">
      <w:r w:rsidRPr="00711CBF">
        <w:t>Os taludes de corte deverão ser revestidos e protegidos contra desmoronamentos de material natural.</w:t>
      </w:r>
    </w:p>
    <w:p w14:paraId="7529BB3D" w14:textId="77777777" w:rsidR="00711CBF" w:rsidRPr="00711CBF" w:rsidRDefault="00711CBF" w:rsidP="00711CBF">
      <w:r w:rsidRPr="00711CBF">
        <w:t>O acabamento da superfície dos cortes deverá ser procedido mecanicamente, de forma a alcançar a conformação prevista no projeto de terraplanagem.</w:t>
      </w:r>
    </w:p>
    <w:p w14:paraId="0D7326FC" w14:textId="77777777" w:rsidR="00711CBF" w:rsidRPr="00711CBF" w:rsidRDefault="00711CBF" w:rsidP="00711CBF">
      <w:r w:rsidRPr="00711CBF">
        <w:t>O controle de execução das operações de corte deverá ser topográfico e feito com cuidado especial, para que não se modifiquem as condições de inclinação dos taludes e se obtenham as cotas finais de plataforma previstas no projeto de terraplanagem.</w:t>
      </w:r>
    </w:p>
    <w:p w14:paraId="65D470BD" w14:textId="77777777" w:rsidR="00711CBF" w:rsidRPr="00711CBF" w:rsidRDefault="00711CBF" w:rsidP="00711CBF">
      <w:r w:rsidRPr="00711CBF">
        <w:t>O acabamento quanto à declividade transversal e à inclinação dos taludes deverá ser verificado e estar de acordo com o previsto no projeto de terraplanagem.</w:t>
      </w:r>
    </w:p>
    <w:p w14:paraId="73352859" w14:textId="77777777" w:rsidR="00711CBF" w:rsidRPr="00711CBF" w:rsidRDefault="00711CBF" w:rsidP="00711CBF">
      <w:r w:rsidRPr="00711CBF">
        <w:t>As tolerâncias admitidas deverão ser as seguintes:</w:t>
      </w:r>
    </w:p>
    <w:p w14:paraId="5959C116" w14:textId="77777777" w:rsidR="00711CBF" w:rsidRPr="00711CBF" w:rsidRDefault="00711CBF" w:rsidP="00A171CF">
      <w:pPr>
        <w:pStyle w:val="PargrafodaLista"/>
        <w:ind w:left="284" w:hanging="284"/>
      </w:pPr>
      <w:r w:rsidRPr="00711CBF">
        <w:t>Planimetricamente: até + 0,20m (não se admitindo variações para menos);</w:t>
      </w:r>
    </w:p>
    <w:p w14:paraId="6351526A" w14:textId="77777777" w:rsidR="00711CBF" w:rsidRPr="00711CBF" w:rsidRDefault="00711CBF" w:rsidP="00A171CF">
      <w:pPr>
        <w:pStyle w:val="PargrafodaLista"/>
        <w:ind w:left="284" w:hanging="284"/>
      </w:pPr>
      <w:r w:rsidRPr="00711CBF">
        <w:t>Altimetricamente: até mais ou menos 0,05m.</w:t>
      </w:r>
    </w:p>
    <w:p w14:paraId="6E1A505E" w14:textId="77777777" w:rsidR="00711CBF" w:rsidRPr="00A171CF" w:rsidRDefault="00711CBF" w:rsidP="00CE6CC1">
      <w:pPr>
        <w:pStyle w:val="Ttulo3"/>
      </w:pPr>
      <w:bookmarkStart w:id="90" w:name="_Toc475009375"/>
      <w:bookmarkStart w:id="91" w:name="_Toc518056016"/>
      <w:r w:rsidRPr="00A171CF">
        <w:t>Aterros</w:t>
      </w:r>
      <w:bookmarkEnd w:id="90"/>
      <w:bookmarkEnd w:id="91"/>
    </w:p>
    <w:p w14:paraId="028A1BF1" w14:textId="77777777" w:rsidR="00711CBF" w:rsidRPr="00A171CF" w:rsidRDefault="00711CBF" w:rsidP="00711CBF">
      <w:r w:rsidRPr="00A171CF">
        <w:t>Os equipamentos a serem utilizados nas operações deverão ser selecionados de acordo com a natureza e classificação dos materiais envolvidos, e com a produção necessária. Na execução dos aterros poderão ser empregados: Tratores de lâmina, Escavo-transportadores, Moto-escavo- transportadores, Caminhões basculantes, Moto-neveladoras, e Rolos lisos, de pneus, pés de carneiro estáticos ou vibratórios.</w:t>
      </w:r>
    </w:p>
    <w:p w14:paraId="51879CBD" w14:textId="77777777" w:rsidR="00711CBF" w:rsidRPr="00A171CF" w:rsidRDefault="00711CBF" w:rsidP="00711CBF">
      <w:r w:rsidRPr="00A171CF">
        <w:t>A execução dos aterros deverá obedecer aos elementos técnicos fornecidos no projeto de terraplanagem e constantes nas notas de serviço, sendo precedidos pela execução dos serviços de desmatamento, destocamento e limpeza e pelas obras necessárias à drenagem do local.</w:t>
      </w:r>
    </w:p>
    <w:p w14:paraId="1AE9002C" w14:textId="77777777" w:rsidR="00711CBF" w:rsidRPr="00A171CF" w:rsidRDefault="00711CBF" w:rsidP="00711CBF">
      <w:r w:rsidRPr="00A171CF">
        <w:t>O lançamento do material para a construção dos aterros deverá ser feito em camadas sucessivas, em dimensões tais que permitam seu umedecimento e compactação, de acordo com as características especificadas. Recomenda-se que a primeira camada de aterro seja constituída por material granular permeável que deverá atuar como dreno para as águas de infiltração no aterro.</w:t>
      </w:r>
    </w:p>
    <w:p w14:paraId="75B7CE14" w14:textId="77777777" w:rsidR="00711CBF" w:rsidRPr="00A171CF" w:rsidRDefault="00711CBF" w:rsidP="00711CBF">
      <w:r w:rsidRPr="00A171CF">
        <w:t>Os trechos que não atingirem as condições mínimas de compactação devem ser escarificados, homogeneizados, levados à umidade adequada e novamente compactados, de acordo com as características especificadas.</w:t>
      </w:r>
    </w:p>
    <w:p w14:paraId="1F3E103A" w14:textId="1A28DAB8" w:rsidR="00711CBF" w:rsidRPr="00A171CF" w:rsidRDefault="00711CBF" w:rsidP="00711CBF">
      <w:r w:rsidRPr="00A171CF">
        <w:t xml:space="preserve">A conclusão do aterro deverá preceder às </w:t>
      </w:r>
      <w:r w:rsidR="007C4B43" w:rsidRPr="00A171CF">
        <w:t>das estruturas</w:t>
      </w:r>
      <w:r w:rsidRPr="00A171CF">
        <w:t xml:space="preserve"> próximas a estes; em caso contrário, deverão ser tomadas medidas de precaução, a fim de evitar o aparecimento de movimentos e tensões indevidas em qualquer parte da estrutura.</w:t>
      </w:r>
    </w:p>
    <w:p w14:paraId="6A187BB5" w14:textId="77777777" w:rsidR="00711CBF" w:rsidRPr="00A171CF" w:rsidRDefault="00711CBF" w:rsidP="00711CBF">
      <w:r w:rsidRPr="00A171CF">
        <w:lastRenderedPageBreak/>
        <w:t>Em locais de difícil acesso aos equipamentos usuais de compactação, os aterros deverão ser compactados com o emprego do equipamento adequado como soquetes manuais e sapos mecânicos. A execução deverá ser em camadas obedecendo às características especificadas no projeto de terraplanagem.</w:t>
      </w:r>
    </w:p>
    <w:p w14:paraId="10A312FC" w14:textId="77777777" w:rsidR="00711CBF" w:rsidRPr="00A171CF" w:rsidRDefault="00711CBF" w:rsidP="00711CBF">
      <w:r w:rsidRPr="00A171CF">
        <w:t>O acabamento da superfície dos aterros deverá ser executado mecanicamente, de forma a alcançar a conformação prevista no projeto de terraplanagem.</w:t>
      </w:r>
    </w:p>
    <w:p w14:paraId="5B887E8D" w14:textId="77777777" w:rsidR="00711CBF" w:rsidRPr="00A171CF" w:rsidRDefault="00711CBF" w:rsidP="00711CBF">
      <w:r w:rsidRPr="00A171CF">
        <w:t>Os taludes de aterro deverão ser revestidos e protegidos contra corrosão, em conformidade com as especificações de projeto.</w:t>
      </w:r>
    </w:p>
    <w:p w14:paraId="271C7183" w14:textId="77777777" w:rsidR="00711CBF" w:rsidRPr="00A171CF" w:rsidRDefault="00711CBF" w:rsidP="00CE6CC1">
      <w:pPr>
        <w:pStyle w:val="Ttulo3"/>
      </w:pPr>
      <w:bookmarkStart w:id="92" w:name="_Toc475009376"/>
      <w:bookmarkStart w:id="93" w:name="_Toc518056017"/>
      <w:r w:rsidRPr="00A171CF">
        <w:t>Controle Tecnológico</w:t>
      </w:r>
      <w:bookmarkEnd w:id="92"/>
      <w:bookmarkEnd w:id="93"/>
    </w:p>
    <w:p w14:paraId="093B75ED" w14:textId="77777777" w:rsidR="00711CBF" w:rsidRPr="00A171CF" w:rsidRDefault="00711CBF" w:rsidP="00711CBF">
      <w:r w:rsidRPr="00A171CF">
        <w:t>Deverá ser realizada uma determinação do grau de compactação atingido e do respectivo desvio de umidade com relação à umidade ótima para cada 1.000m³ de cada tipo de material utilizado no corpo do aterro, e para cada 200m³ de cada tipo de material utilizado na camada final do aterro.</w:t>
      </w:r>
    </w:p>
    <w:p w14:paraId="136DB640" w14:textId="77777777" w:rsidR="00711CBF" w:rsidRPr="00A171CF" w:rsidRDefault="00711CBF" w:rsidP="00711CBF">
      <w:r w:rsidRPr="00A171CF">
        <w:t>Deverá ser realizado também um ensaio de granulometria, do limite de liquidez, do limite de plasticidade e, sempre que necessário, do índice de suporte Califórnia, com a energia especificada na compactação, para cada 1.000m³ nas camadas finais de aterro.</w:t>
      </w:r>
    </w:p>
    <w:p w14:paraId="4D63265C" w14:textId="77777777" w:rsidR="00711CBF" w:rsidRPr="00A171CF" w:rsidRDefault="00711CBF" w:rsidP="00CE6CC1">
      <w:pPr>
        <w:pStyle w:val="Ttulo3"/>
      </w:pPr>
      <w:bookmarkStart w:id="94" w:name="_Toc475009377"/>
      <w:bookmarkStart w:id="95" w:name="_Toc518056018"/>
      <w:r w:rsidRPr="00A171CF">
        <w:t>Controle Geométrico</w:t>
      </w:r>
      <w:bookmarkEnd w:id="94"/>
      <w:bookmarkEnd w:id="95"/>
    </w:p>
    <w:p w14:paraId="6FC37CF2" w14:textId="77777777" w:rsidR="00711CBF" w:rsidRPr="00A171CF" w:rsidRDefault="00711CBF" w:rsidP="00711CBF">
      <w:r w:rsidRPr="00A171CF">
        <w:t>O controle geométrico da execução dos aterros deverá ser topográfico e feito com cuidado especial, para que seja atingida a conformação prevista no projeto de terraplanagem.</w:t>
      </w:r>
    </w:p>
    <w:p w14:paraId="63CC7892" w14:textId="77777777" w:rsidR="00711CBF" w:rsidRPr="00A171CF" w:rsidRDefault="00711CBF" w:rsidP="00711CBF">
      <w:r w:rsidRPr="00A171CF">
        <w:t>O acabamento, quanto à declividade transversal e inclinação dos taludes deverá ser verificado e estar de acordo com o previsto no projeto de terraplanagem.</w:t>
      </w:r>
    </w:p>
    <w:p w14:paraId="79E5CCBD" w14:textId="77777777" w:rsidR="00711CBF" w:rsidRPr="00A171CF" w:rsidRDefault="00711CBF" w:rsidP="00711CBF">
      <w:r w:rsidRPr="00A171CF">
        <w:t>As tolerâncias admitidas deverão ser as seguintes:</w:t>
      </w:r>
    </w:p>
    <w:p w14:paraId="7FEC69D7" w14:textId="77777777" w:rsidR="00711CBF" w:rsidRPr="00A171CF" w:rsidRDefault="00711CBF" w:rsidP="00A171CF">
      <w:pPr>
        <w:pStyle w:val="PargrafodaLista"/>
        <w:ind w:left="284" w:hanging="284"/>
      </w:pPr>
      <w:r w:rsidRPr="00A171CF">
        <w:t>Planimetricamente: até + 0,70m (não se admitindo variação para menos).</w:t>
      </w:r>
    </w:p>
    <w:p w14:paraId="2BA54EA0" w14:textId="77777777" w:rsidR="00711CBF" w:rsidRDefault="00711CBF" w:rsidP="00A171CF">
      <w:pPr>
        <w:pStyle w:val="PargrafodaLista"/>
        <w:ind w:left="284" w:hanging="284"/>
      </w:pPr>
      <w:r w:rsidRPr="00A171CF">
        <w:t>Altimetricamente: até mais ou menos 0,05m.</w:t>
      </w:r>
    </w:p>
    <w:p w14:paraId="679CEE50" w14:textId="77777777" w:rsidR="00CD19C7" w:rsidRPr="00CE6CC1" w:rsidRDefault="002807D8" w:rsidP="002807D8">
      <w:pPr>
        <w:pStyle w:val="Ttulo2"/>
      </w:pPr>
      <w:bookmarkStart w:id="96" w:name="_Toc336506433"/>
      <w:bookmarkStart w:id="97" w:name="_Toc337470380"/>
      <w:bookmarkStart w:id="98" w:name="_Toc518056019"/>
      <w:bookmarkStart w:id="99" w:name="_Toc285442596"/>
      <w:r w:rsidRPr="00CE6CC1">
        <w:t>PAVIMENTAÇÃO</w:t>
      </w:r>
      <w:bookmarkEnd w:id="96"/>
      <w:bookmarkEnd w:id="97"/>
      <w:bookmarkEnd w:id="98"/>
    </w:p>
    <w:p w14:paraId="0A6F51C7" w14:textId="77777777" w:rsidR="00CD19C7" w:rsidRPr="00CE65BD" w:rsidRDefault="00CD19C7" w:rsidP="009E03F6">
      <w:pPr>
        <w:pStyle w:val="Ttulo3"/>
      </w:pPr>
      <w:bookmarkStart w:id="100" w:name="_Toc336506434"/>
      <w:bookmarkStart w:id="101" w:name="_Toc337470381"/>
      <w:bookmarkStart w:id="102" w:name="_Toc518056020"/>
      <w:r w:rsidRPr="00CE65BD">
        <w:t xml:space="preserve">Reforço do </w:t>
      </w:r>
      <w:r w:rsidR="0028264D" w:rsidRPr="00CE65BD">
        <w:t>S</w:t>
      </w:r>
      <w:r w:rsidRPr="00CE65BD">
        <w:t>ubleito</w:t>
      </w:r>
      <w:bookmarkEnd w:id="100"/>
      <w:bookmarkEnd w:id="101"/>
      <w:bookmarkEnd w:id="102"/>
    </w:p>
    <w:p w14:paraId="6BA0E32E" w14:textId="77777777" w:rsidR="00CD19C7" w:rsidRPr="00CE65BD" w:rsidRDefault="00CD19C7" w:rsidP="00CD19C7">
      <w:r w:rsidRPr="00CE65BD">
        <w:t>Camada estabilizada granulometricamente, executada sobre o subleito devidamente compactado e regularizado, utilizada quando se torna necessário reduzir espessuras elevadas da camada de sub-base, originadas pela baixa capacidade de suporte do subleito.</w:t>
      </w:r>
    </w:p>
    <w:p w14:paraId="16385C24" w14:textId="77777777" w:rsidR="00CD19C7" w:rsidRPr="00CE65BD" w:rsidRDefault="00CD19C7" w:rsidP="00264B84">
      <w:pPr>
        <w:pStyle w:val="Ttulo4"/>
      </w:pPr>
      <w:bookmarkStart w:id="103" w:name="_Toc337470382"/>
      <w:r w:rsidRPr="00CE65BD">
        <w:t xml:space="preserve">Estabilização </w:t>
      </w:r>
      <w:r w:rsidR="00DF60D7">
        <w:t>G</w:t>
      </w:r>
      <w:r w:rsidRPr="00CE65BD">
        <w:t>ranulométrica</w:t>
      </w:r>
      <w:bookmarkEnd w:id="103"/>
    </w:p>
    <w:p w14:paraId="0B339172" w14:textId="77777777" w:rsidR="00CD19C7" w:rsidRPr="00CE65BD" w:rsidRDefault="00CD19C7" w:rsidP="00CD19C7">
      <w:r w:rsidRPr="00CE65BD">
        <w:t>Processo de melhoria da capacidade resistente de materiais “in natura” ou mistura de materiais, mediante emprego de energia de compactação adequada, de forma a se obter um produto final com propriedades adequadas de estabilidade e durabilidade.</w:t>
      </w:r>
    </w:p>
    <w:p w14:paraId="545F7703" w14:textId="77777777" w:rsidR="00CD19C7" w:rsidRPr="00CE65BD" w:rsidRDefault="00CD19C7" w:rsidP="00264B84">
      <w:pPr>
        <w:pStyle w:val="Ttulo4"/>
      </w:pPr>
      <w:bookmarkStart w:id="104" w:name="_Toc337470383"/>
      <w:r w:rsidRPr="00CE65BD">
        <w:t xml:space="preserve">Condições </w:t>
      </w:r>
      <w:r w:rsidR="00DF60D7">
        <w:t>G</w:t>
      </w:r>
      <w:r w:rsidRPr="00CE65BD">
        <w:t>erais</w:t>
      </w:r>
      <w:bookmarkEnd w:id="104"/>
    </w:p>
    <w:p w14:paraId="6D659B8F" w14:textId="77777777" w:rsidR="00CD19C7" w:rsidRPr="00CE65BD" w:rsidRDefault="00CD19C7" w:rsidP="00CD19C7">
      <w:r w:rsidRPr="00CE65BD">
        <w:t>Não deve ser permitida a execução dos serviços objeto desta Norma em dias de chuva.</w:t>
      </w:r>
    </w:p>
    <w:p w14:paraId="6E0DA53F" w14:textId="77777777" w:rsidR="00CD19C7" w:rsidRPr="00CE65BD" w:rsidRDefault="00CD19C7" w:rsidP="00CD19C7">
      <w:r w:rsidRPr="00CE65BD">
        <w:t xml:space="preserve">É responsabilidade da executante a proteção dos serviços e materiais contra a ação destrutiva </w:t>
      </w:r>
      <w:r w:rsidR="00F917FC" w:rsidRPr="00CE65BD">
        <w:t>das águas</w:t>
      </w:r>
      <w:r w:rsidRPr="00CE65BD">
        <w:t xml:space="preserve"> pluviais, do tráfego e de outros agentes que possam danificá-los.</w:t>
      </w:r>
    </w:p>
    <w:p w14:paraId="1C895C19" w14:textId="77777777" w:rsidR="00CD19C7" w:rsidRPr="00CE65BD" w:rsidRDefault="00CD19C7" w:rsidP="00264B84">
      <w:pPr>
        <w:pStyle w:val="Ttulo4"/>
      </w:pPr>
      <w:bookmarkStart w:id="105" w:name="_Toc337470384"/>
      <w:r w:rsidRPr="00CE65BD">
        <w:t xml:space="preserve">Condições </w:t>
      </w:r>
      <w:r w:rsidR="00DF60D7">
        <w:t>E</w:t>
      </w:r>
      <w:r w:rsidRPr="00CE65BD">
        <w:t>specíficas</w:t>
      </w:r>
      <w:bookmarkEnd w:id="105"/>
    </w:p>
    <w:p w14:paraId="5C9EE872" w14:textId="77777777" w:rsidR="00CD19C7" w:rsidRPr="00CE65BD" w:rsidRDefault="00CD19C7" w:rsidP="00B71DB2">
      <w:pPr>
        <w:pStyle w:val="Ttulo5"/>
      </w:pPr>
      <w:bookmarkStart w:id="106" w:name="_Toc337470385"/>
      <w:r w:rsidRPr="00CE65BD">
        <w:t>Material</w:t>
      </w:r>
      <w:bookmarkEnd w:id="106"/>
    </w:p>
    <w:p w14:paraId="5748548D" w14:textId="77777777" w:rsidR="00CD19C7" w:rsidRPr="00CE65BD" w:rsidRDefault="00CD19C7" w:rsidP="00CD19C7">
      <w:r w:rsidRPr="00CE65BD">
        <w:t>Os materiais constituintes do reforço do subleito devem apresentar as características estabelecidas na alínea “d” da subseção 5.1 – Material, da Norma DNIT 108/2009-ES: Terraplenagem – Aterros – Especificação de Serviço, quais sejam, a melhor capacidade de suporte e expansão ≤ a 2 %, cabendo a determinação dos valores de CBR e de expansão pertinente, por intermédio dos seguintes ensaios:</w:t>
      </w:r>
    </w:p>
    <w:p w14:paraId="0CE077B9" w14:textId="77777777" w:rsidR="00CD19C7" w:rsidRPr="00907788" w:rsidRDefault="00CD19C7" w:rsidP="002B5F9F">
      <w:pPr>
        <w:pStyle w:val="PargrafodaLista"/>
      </w:pPr>
      <w:r w:rsidRPr="00CE65BD">
        <w:t xml:space="preserve">Ensaio </w:t>
      </w:r>
      <w:r w:rsidRPr="00907788">
        <w:t xml:space="preserve">de Compactação– Norma DNER-ME 129/94, na energia do Método B, </w:t>
      </w:r>
      <w:r w:rsidR="00F917FC" w:rsidRPr="00907788">
        <w:t>ou maior</w:t>
      </w:r>
      <w:r w:rsidRPr="00907788">
        <w:t xml:space="preserve"> que esta;</w:t>
      </w:r>
    </w:p>
    <w:p w14:paraId="1A5DA729" w14:textId="77777777" w:rsidR="00CD19C7" w:rsidRPr="00CE65BD" w:rsidRDefault="00CD19C7" w:rsidP="002B5F9F">
      <w:pPr>
        <w:pStyle w:val="PargrafodaLista"/>
      </w:pPr>
      <w:r w:rsidRPr="00907788">
        <w:lastRenderedPageBreak/>
        <w:t>Ensaio de índice</w:t>
      </w:r>
      <w:r w:rsidRPr="00CE65BD">
        <w:t xml:space="preserve"> Suporte Califórnia – ISC– Norma DNER-ME 49/94, com energia do Ensaio de Compactação.</w:t>
      </w:r>
    </w:p>
    <w:p w14:paraId="15E29727" w14:textId="77777777" w:rsidR="00CD19C7" w:rsidRPr="00CE65BD" w:rsidRDefault="00CD19C7" w:rsidP="00CD19C7">
      <w:r w:rsidRPr="00CE65BD">
        <w:t>Os materiais constituintes são solos ou mistura de solos, de qualidade superior à do subleito.</w:t>
      </w:r>
    </w:p>
    <w:p w14:paraId="30CD830B" w14:textId="77777777" w:rsidR="00CD19C7" w:rsidRPr="00CE65BD" w:rsidRDefault="00CD19C7" w:rsidP="00CD19C7">
      <w:r w:rsidRPr="00CE65BD">
        <w:t>Quando submetidos aos ensaios de caracterização DNER-ME 080/94, DNER-ME 082/94 e DNER-ME 122/94, o Índice de Grupo (IG) deverá ser, no máximo, igual ao do subleito indicado no projeto;</w:t>
      </w:r>
    </w:p>
    <w:p w14:paraId="57290899" w14:textId="77777777" w:rsidR="00CD19C7" w:rsidRPr="00CE65BD" w:rsidRDefault="00CD19C7" w:rsidP="00CD19C7">
      <w:r w:rsidRPr="00CE65BD">
        <w:t xml:space="preserve">Índice Suporte Califórnia - ISC - igual ou maior aos indicados no projeto, e </w:t>
      </w:r>
      <w:r w:rsidR="00F917FC" w:rsidRPr="00CE65BD">
        <w:t>Expansão ≤</w:t>
      </w:r>
      <w:r w:rsidRPr="00CE65BD">
        <w:t xml:space="preserve"> 1%, determinados através dos ensaios:</w:t>
      </w:r>
    </w:p>
    <w:p w14:paraId="5C3BB9FC" w14:textId="77777777" w:rsidR="00CD19C7" w:rsidRPr="00CE65BD" w:rsidRDefault="00CD19C7" w:rsidP="002B5F9F">
      <w:pPr>
        <w:pStyle w:val="PargrafodaLista"/>
      </w:pPr>
      <w:r w:rsidRPr="00CE65BD">
        <w:t xml:space="preserve">Ensaio de Compactação- DNER-ME 129/94, na energia de compactação indicada no projeto; </w:t>
      </w:r>
    </w:p>
    <w:p w14:paraId="7A5AE1AB" w14:textId="77777777" w:rsidR="00CD19C7" w:rsidRPr="00CE65BD" w:rsidRDefault="00CD19C7" w:rsidP="002B5F9F">
      <w:pPr>
        <w:pStyle w:val="PargrafodaLista"/>
      </w:pPr>
      <w:r w:rsidRPr="00CE65BD">
        <w:t>Ensaio de Índice Suporte Califórnia – DNER-ME 049/94, com a energia do ensaio de compactação.</w:t>
      </w:r>
    </w:p>
    <w:p w14:paraId="0B905742" w14:textId="77777777" w:rsidR="00CD19C7" w:rsidRPr="00CE65BD" w:rsidRDefault="00CD19C7" w:rsidP="00B71DB2">
      <w:pPr>
        <w:pStyle w:val="Ttulo5"/>
      </w:pPr>
      <w:bookmarkStart w:id="107" w:name="_Toc337470386"/>
      <w:r w:rsidRPr="00CE65BD">
        <w:t>Equipamento</w:t>
      </w:r>
      <w:bookmarkEnd w:id="107"/>
    </w:p>
    <w:p w14:paraId="3B703573" w14:textId="77777777" w:rsidR="00CD19C7" w:rsidRPr="00CE65BD" w:rsidRDefault="00CD19C7" w:rsidP="00CD19C7">
      <w:r w:rsidRPr="00CE65BD">
        <w:t>São indicados os seguintes tipos de equipamento para a execução de regularização:</w:t>
      </w:r>
    </w:p>
    <w:p w14:paraId="5ABF58A3" w14:textId="77777777" w:rsidR="00CD19C7" w:rsidRPr="00CE65BD" w:rsidRDefault="00CD19C7" w:rsidP="002B5F9F">
      <w:pPr>
        <w:pStyle w:val="PargrafodaLista"/>
      </w:pPr>
      <w:r w:rsidRPr="00CE65BD">
        <w:t>Motoniveladora pesada, com escarificador;</w:t>
      </w:r>
    </w:p>
    <w:p w14:paraId="79B85993" w14:textId="77777777" w:rsidR="00CD19C7" w:rsidRPr="00CE65BD" w:rsidRDefault="00CD19C7" w:rsidP="002B5F9F">
      <w:pPr>
        <w:pStyle w:val="PargrafodaLista"/>
      </w:pPr>
      <w:r w:rsidRPr="00CE65BD">
        <w:t>Carro tanque distribuidor de água;</w:t>
      </w:r>
    </w:p>
    <w:p w14:paraId="30515FFA" w14:textId="77777777" w:rsidR="00CD19C7" w:rsidRPr="00CE65BD" w:rsidRDefault="00CD19C7" w:rsidP="002B5F9F">
      <w:pPr>
        <w:pStyle w:val="PargrafodaLista"/>
      </w:pPr>
      <w:r w:rsidRPr="00CE65BD">
        <w:t>Rolos compactadores autopropulsados tipos pé-de-carneiro, liso-vibratórios e pneumáticos;</w:t>
      </w:r>
    </w:p>
    <w:p w14:paraId="3CDBD229" w14:textId="77777777" w:rsidR="00CD19C7" w:rsidRPr="00CE65BD" w:rsidRDefault="00CD19C7" w:rsidP="002B5F9F">
      <w:pPr>
        <w:pStyle w:val="PargrafodaLista"/>
      </w:pPr>
      <w:r w:rsidRPr="00CE65BD">
        <w:t>Grades de discos, arados de disco e tratores de pneus;</w:t>
      </w:r>
    </w:p>
    <w:p w14:paraId="581A4EA7" w14:textId="3A54FD8B" w:rsidR="00CD19C7" w:rsidRPr="00CE65BD" w:rsidRDefault="00AB29DE" w:rsidP="002B5F9F">
      <w:pPr>
        <w:pStyle w:val="PargrafodaLista"/>
      </w:pPr>
      <w:r>
        <w:t>Pulvi</w:t>
      </w:r>
      <w:r w:rsidR="00CD19C7" w:rsidRPr="00CE65BD">
        <w:t>misturador.</w:t>
      </w:r>
    </w:p>
    <w:p w14:paraId="04483BC2" w14:textId="77777777" w:rsidR="00CD19C7" w:rsidRPr="00CE65BD" w:rsidRDefault="00CD19C7" w:rsidP="00CD19C7">
      <w:r w:rsidRPr="00CE65BD">
        <w:t>Os equipamentos de compactação e mistura devem ser escolhidos de acordo com o tipo de material empregado.</w:t>
      </w:r>
    </w:p>
    <w:p w14:paraId="622921D8" w14:textId="77777777" w:rsidR="00CD19C7" w:rsidRPr="00CE65BD" w:rsidRDefault="00CD19C7" w:rsidP="00B71DB2">
      <w:pPr>
        <w:pStyle w:val="Ttulo5"/>
      </w:pPr>
      <w:bookmarkStart w:id="108" w:name="_Toc337470387"/>
      <w:r w:rsidRPr="00CE65BD">
        <w:t>Execução</w:t>
      </w:r>
      <w:bookmarkEnd w:id="108"/>
    </w:p>
    <w:p w14:paraId="5F04474A" w14:textId="77777777" w:rsidR="00CD19C7" w:rsidRPr="00CE65BD" w:rsidRDefault="00CD19C7" w:rsidP="00CD19C7">
      <w:r w:rsidRPr="00CE65BD">
        <w:t>A execução do reforço do subleito compreende as operações de mistura e pulverização, umedecimento ou secagem dos materiais na pista, seguidas de espalhamento, compactação e acabamento, realizadas na pista devidamente preparada, na largura desejada e nas quantidades que permitam, após a compactação, atingir a espessura projetada.</w:t>
      </w:r>
    </w:p>
    <w:p w14:paraId="422FCA55" w14:textId="77777777" w:rsidR="00CD19C7" w:rsidRPr="00CE65BD" w:rsidRDefault="00CD19C7" w:rsidP="00CD19C7">
      <w:r w:rsidRPr="00CE65BD">
        <w:t>Quando houver necessidade de executar camada de reforço com espessura final superior a 20 cm, estas devem ser subdivididas em camadas parciais. A espessura mínima de qualquer camada de reforço deve ser de 10 cm, após a compactação.</w:t>
      </w:r>
    </w:p>
    <w:p w14:paraId="3E7200A9" w14:textId="77777777" w:rsidR="00CD19C7" w:rsidRPr="00CE65BD" w:rsidRDefault="00CD19C7" w:rsidP="00264B84">
      <w:pPr>
        <w:pStyle w:val="Ttulo4"/>
      </w:pPr>
      <w:bookmarkStart w:id="109" w:name="_Toc337470388"/>
      <w:r w:rsidRPr="00CE65BD">
        <w:t xml:space="preserve">Condicionantes </w:t>
      </w:r>
      <w:r w:rsidR="00DF60D7">
        <w:t>A</w:t>
      </w:r>
      <w:r w:rsidRPr="00CE65BD">
        <w:t>mbientais</w:t>
      </w:r>
      <w:bookmarkEnd w:id="109"/>
    </w:p>
    <w:p w14:paraId="36902ECF" w14:textId="77777777" w:rsidR="00CD19C7" w:rsidRPr="00CE65BD" w:rsidRDefault="00CD19C7" w:rsidP="00CD19C7">
      <w:r w:rsidRPr="00CE65BD">
        <w:t xml:space="preserve">Objetivando a preservação ambiental, devem ser devidamente observadas e adotadas as soluções e os respectivos procedimentos específicos atinentes ao tema ambiental definidos e/ou instituídos no instrumental técnico-normativo pertinente vigente no DNIT, especialmente a Norma DNIT 070/2006-PRO, e na documentação técnica vinculada à execução das obras, documentação esta que compreende o Projeto </w:t>
      </w:r>
      <w:r w:rsidR="00F917FC" w:rsidRPr="00CE65BD">
        <w:t>de Engenharia</w:t>
      </w:r>
      <w:r w:rsidRPr="00CE65BD">
        <w:t xml:space="preserve"> – PE, o Estudo Ambiental (EIA ou outro), os Programas Ambientais do Plano Básico Ambiental – PBA pertinentes e as recomendações e exigências dos órgãos ambientais.</w:t>
      </w:r>
    </w:p>
    <w:p w14:paraId="546085C0" w14:textId="77777777" w:rsidR="00CD19C7" w:rsidRPr="00CE65BD" w:rsidRDefault="00CD19C7" w:rsidP="00264B84">
      <w:pPr>
        <w:pStyle w:val="Ttulo4"/>
      </w:pPr>
      <w:bookmarkStart w:id="110" w:name="_Toc337470389"/>
      <w:r w:rsidRPr="00CE65BD">
        <w:t>Inspeções</w:t>
      </w:r>
      <w:bookmarkEnd w:id="110"/>
    </w:p>
    <w:p w14:paraId="15F80CB1" w14:textId="3BFC5F3B" w:rsidR="00CD19C7" w:rsidRPr="00CE65BD" w:rsidRDefault="00CD19C7" w:rsidP="00B71DB2">
      <w:pPr>
        <w:pStyle w:val="Ttulo5"/>
      </w:pPr>
      <w:bookmarkStart w:id="111" w:name="_Toc337470390"/>
      <w:r w:rsidRPr="00CE65BD">
        <w:t xml:space="preserve">Controle dos </w:t>
      </w:r>
      <w:r w:rsidR="00CB187C">
        <w:t>I</w:t>
      </w:r>
      <w:r w:rsidRPr="00CE65BD">
        <w:t>nsumos</w:t>
      </w:r>
      <w:bookmarkEnd w:id="111"/>
    </w:p>
    <w:p w14:paraId="680B9207" w14:textId="77777777" w:rsidR="00CD19C7" w:rsidRPr="00CE65BD" w:rsidRDefault="00CD19C7" w:rsidP="00CD19C7">
      <w:r w:rsidRPr="00CE65BD">
        <w:t xml:space="preserve">Os materiais utilizados na execução do reforço do subleito devem ser rotineiramente examinados, mediante a execução dos seguintes procedimentos: </w:t>
      </w:r>
    </w:p>
    <w:p w14:paraId="1EEE0B6F" w14:textId="77777777" w:rsidR="00CD19C7" w:rsidRPr="00CE65BD" w:rsidRDefault="00CD19C7" w:rsidP="002B5F9F">
      <w:pPr>
        <w:pStyle w:val="PargrafodaLista"/>
      </w:pPr>
      <w:r w:rsidRPr="00CE65BD">
        <w:t>Ensaios de caracterização do material espalhado na pista em locais escolhidos aleatoriamente. Deve ser coletada uma amostra por camada, para cada 200 m de pista, ou por jornada diária de trabalho. A frequência destes ensaios pode ser reduzida, a critério da Fiscalização, para uma amostra por segmento de 400 m de extensão, no caso de materiais homogêneos.</w:t>
      </w:r>
    </w:p>
    <w:p w14:paraId="2D396297" w14:textId="77777777" w:rsidR="00CD19C7" w:rsidRPr="00CE65BD" w:rsidRDefault="00CD19C7" w:rsidP="002B5F9F">
      <w:pPr>
        <w:pStyle w:val="PargrafodaLista"/>
      </w:pPr>
      <w:r w:rsidRPr="00CE65BD">
        <w:t>Ensaios de compactação pelo método DNER-ME 129/94, com energia do Método B, ou maior que esta, para o material coletado na pista em locais escolhidos aleatoriamente. Deve ser coletada uma amostra por camada, para cada 200 m de pista, ou por jornada diária de trabalho. A frequência destes ensaios pode ser reduzida, a critério da Fiscalização, para uma amostra por segmento de 400 m de extensão, no caso de materiais homogêneos.</w:t>
      </w:r>
    </w:p>
    <w:p w14:paraId="0D87F65A" w14:textId="77777777" w:rsidR="00CD19C7" w:rsidRPr="00CE65BD" w:rsidRDefault="00CD19C7" w:rsidP="002B5F9F">
      <w:pPr>
        <w:pStyle w:val="PargrafodaLista"/>
      </w:pPr>
      <w:r w:rsidRPr="00CE65BD">
        <w:lastRenderedPageBreak/>
        <w:t>Ensaios de Índice Suporte Califórnia - ISC e expansão pelo método DNER-ME 049/94, com energia de compactação para o material coletado na pista, a cada 400 m, em locais escolhidos aleatoriamente, onde foram retiradas amostras para o Ensaio de Compactação. Deve ser coletada uma amostra por camada, para cada 400 m de pista, ou por jornada diária de trabalho. A frequência destes ensaios pode ser reduzida, a critério da Fiscalização, para uma amostra a cada 800 m de extensão, no caso de materiais homogêneos.</w:t>
      </w:r>
    </w:p>
    <w:p w14:paraId="340296B7" w14:textId="77777777" w:rsidR="00CD19C7" w:rsidRPr="00CE65BD" w:rsidRDefault="00CD19C7" w:rsidP="002B5F9F">
      <w:pPr>
        <w:pStyle w:val="PargrafodaLista"/>
      </w:pPr>
      <w:r w:rsidRPr="00CE65BD">
        <w:t>A frequência indicada para a execução dos ensaios é a mínima aceitável, devendo ser compatibilizada com o Plano de Amostragem Variável.</w:t>
      </w:r>
    </w:p>
    <w:p w14:paraId="625CB0E9" w14:textId="77777777" w:rsidR="00CD19C7" w:rsidRPr="00CE65BD" w:rsidRDefault="00CD19C7" w:rsidP="002B5F9F">
      <w:pPr>
        <w:pStyle w:val="PargrafodaLista"/>
      </w:pPr>
      <w:r w:rsidRPr="00CE65BD">
        <w:t>Para pistas de extensão limitada, com área de até 4.000 m², devem ser coletadas, pelo menos, cinco amostras, para execução do controle dos insumos.</w:t>
      </w:r>
    </w:p>
    <w:p w14:paraId="18FBD0F6" w14:textId="741B4F08" w:rsidR="00CD19C7" w:rsidRPr="00CE65BD" w:rsidRDefault="00CD19C7" w:rsidP="00B71DB2">
      <w:pPr>
        <w:pStyle w:val="Ttulo5"/>
      </w:pPr>
      <w:bookmarkStart w:id="112" w:name="_Toc337470391"/>
      <w:r w:rsidRPr="00CE65BD">
        <w:t xml:space="preserve">Controle da </w:t>
      </w:r>
      <w:r w:rsidR="00CB187C">
        <w:t>E</w:t>
      </w:r>
      <w:r w:rsidRPr="00CE65BD">
        <w:t>xecução</w:t>
      </w:r>
      <w:bookmarkEnd w:id="112"/>
    </w:p>
    <w:p w14:paraId="0F8C1994" w14:textId="77777777" w:rsidR="00CD19C7" w:rsidRPr="00CE65BD" w:rsidRDefault="00CD19C7" w:rsidP="00CD19C7">
      <w:r w:rsidRPr="00CE65BD">
        <w:t>O controle da execução do reforço do subleito deve ser exercido mediante a coleta de amostras, ensaios e determinações feitas de maneira aleatória, de acordo com o Plano de Amostragem Variável. Devem ser efetuadas as seguintes determinações e ensaios:</w:t>
      </w:r>
    </w:p>
    <w:p w14:paraId="0CBDFCB0" w14:textId="77777777" w:rsidR="00CD19C7" w:rsidRPr="00CE65BD" w:rsidRDefault="00CD19C7" w:rsidP="002B5F9F">
      <w:pPr>
        <w:pStyle w:val="PargrafodaLista"/>
      </w:pPr>
      <w:r w:rsidRPr="00CE65BD">
        <w:t>Ensaio de umidade higroscópica do material, imediatamente antes da compactação, por camada, para cada 100 m de pista a ser compactada, em locais escolhidos aleatoriamente (método DNER-ME 052/94 ou DNER-ME 088/94</w:t>
      </w:r>
      <w:r w:rsidR="00F917FC" w:rsidRPr="00CE65BD">
        <w:t>). A</w:t>
      </w:r>
      <w:r w:rsidRPr="00CE65BD">
        <w:t xml:space="preserve"> tolerância admitida para a umidade higroscópica deve ser de ± 2% em relação à umidade ótima.</w:t>
      </w:r>
    </w:p>
    <w:p w14:paraId="6F93AF12" w14:textId="77777777" w:rsidR="00CD19C7" w:rsidRPr="00CE65BD" w:rsidRDefault="00CD19C7" w:rsidP="002B5F9F">
      <w:pPr>
        <w:pStyle w:val="PargrafodaLista"/>
      </w:pPr>
      <w:r w:rsidRPr="00CE65BD">
        <w:t>Ensaio de massa específica aparente seca “in situ” para cada 100 m de pista, por camada, determinada pelos métodos DNER-ME 092/94 ou DNER-ME 036/94, em locais escolhidos aleatoriamente. Para pistas de extensão limitada, com áreas de, no máximo, 4000 m², devem ser feitas, pelo menos, cinco determinações por camada, para o cálculo do grau de compactação (GC).</w:t>
      </w:r>
    </w:p>
    <w:p w14:paraId="0FB03C27" w14:textId="77777777" w:rsidR="00CD19C7" w:rsidRPr="00CE65BD" w:rsidRDefault="00CD19C7" w:rsidP="00CD19C7">
      <w:r w:rsidRPr="00CE65BD">
        <w:t>Os cálculos de grau de compactação devem ser realizados utilizando-se os valores da massa específica aparente seca máxima obtida no laboratório e da massa específica aparente seca “in situ” obtida na pista. Não devem ser aceitos valores de grau de compactação inferiores a 100% em relação à massa específica aparente seca máxima obtida no laboratório.</w:t>
      </w:r>
    </w:p>
    <w:p w14:paraId="77006C52" w14:textId="4FA9453E" w:rsidR="00CD19C7" w:rsidRPr="00CE65BD" w:rsidRDefault="00CD19C7" w:rsidP="00B71DB2">
      <w:pPr>
        <w:pStyle w:val="Ttulo5"/>
      </w:pPr>
      <w:bookmarkStart w:id="113" w:name="_Toc337470392"/>
      <w:r w:rsidRPr="00CE65BD">
        <w:t xml:space="preserve">Verificação do </w:t>
      </w:r>
      <w:r w:rsidR="00CB187C">
        <w:t>P</w:t>
      </w:r>
      <w:r w:rsidRPr="00CE65BD">
        <w:t>roduto</w:t>
      </w:r>
      <w:bookmarkEnd w:id="113"/>
    </w:p>
    <w:p w14:paraId="664882EB" w14:textId="77777777" w:rsidR="00CD19C7" w:rsidRPr="00CE65BD" w:rsidRDefault="00CD19C7" w:rsidP="00CD19C7">
      <w:r w:rsidRPr="00CE65BD">
        <w:t>A verificação final da qualidade da camada de reforço do subleito (Produto) deve ser exercida através das determinações executadas de acordo com o Plano de Amostragem Variável.</w:t>
      </w:r>
    </w:p>
    <w:p w14:paraId="06D35867" w14:textId="77777777" w:rsidR="00CD19C7" w:rsidRPr="00CE65BD" w:rsidRDefault="00CD19C7" w:rsidP="00CD19C7">
      <w:r w:rsidRPr="00CE65BD">
        <w:t>Após a execução do reforço do subleito deve-se proceder ao controle geométrico, mediante a relocação e nivelamento do eixo e das bordas, permitindo-se as seguintes tolerâncias:</w:t>
      </w:r>
    </w:p>
    <w:p w14:paraId="74F31186" w14:textId="77777777" w:rsidR="00CD19C7" w:rsidRPr="00CE65BD" w:rsidRDefault="00CD19C7" w:rsidP="002B5F9F">
      <w:pPr>
        <w:pStyle w:val="PargrafodaLista"/>
      </w:pPr>
      <w:r w:rsidRPr="00CE65BD">
        <w:t>± 10 cm, quanto à largura da plataforma;</w:t>
      </w:r>
    </w:p>
    <w:p w14:paraId="2BF44508" w14:textId="77777777" w:rsidR="00CD19C7" w:rsidRPr="00CE65BD" w:rsidRDefault="00CD19C7" w:rsidP="002B5F9F">
      <w:pPr>
        <w:pStyle w:val="PargrafodaLista"/>
      </w:pPr>
      <w:r w:rsidRPr="00CE65BD">
        <w:t>Até 20%, em excesso, para a flecha de abaulamento, não se tolerando falta.</w:t>
      </w:r>
    </w:p>
    <w:p w14:paraId="5509076A" w14:textId="77777777" w:rsidR="00CD19C7" w:rsidRPr="00CE65BD" w:rsidRDefault="00CD19C7" w:rsidP="009E03F6">
      <w:pPr>
        <w:pStyle w:val="Ttulo3"/>
      </w:pPr>
      <w:bookmarkStart w:id="114" w:name="_Toc336506435"/>
      <w:bookmarkStart w:id="115" w:name="_Toc337470393"/>
      <w:bookmarkStart w:id="116" w:name="_Toc518056021"/>
      <w:r w:rsidRPr="00CE65BD">
        <w:t xml:space="preserve">Regularização do </w:t>
      </w:r>
      <w:r w:rsidR="0028264D" w:rsidRPr="00CE65BD">
        <w:t>S</w:t>
      </w:r>
      <w:r w:rsidRPr="00CE65BD">
        <w:t>ubleito</w:t>
      </w:r>
      <w:bookmarkEnd w:id="114"/>
      <w:bookmarkEnd w:id="115"/>
      <w:bookmarkEnd w:id="116"/>
    </w:p>
    <w:p w14:paraId="566E6099" w14:textId="77777777" w:rsidR="00CD19C7" w:rsidRPr="00CE65BD" w:rsidRDefault="00CD19C7" w:rsidP="00264B84">
      <w:pPr>
        <w:pStyle w:val="Ttulo4"/>
      </w:pPr>
      <w:bookmarkStart w:id="117" w:name="_Toc337470394"/>
      <w:r w:rsidRPr="00CE65BD">
        <w:t>Materiais</w:t>
      </w:r>
      <w:bookmarkEnd w:id="117"/>
    </w:p>
    <w:p w14:paraId="637CA76B" w14:textId="77777777" w:rsidR="00CD19C7" w:rsidRPr="00CE65BD" w:rsidRDefault="00CD19C7" w:rsidP="00CD19C7">
      <w:r w:rsidRPr="00CE65BD">
        <w:t>A regularização do subleito deve ser executada com materiais oriundos do próprio subleito.</w:t>
      </w:r>
    </w:p>
    <w:p w14:paraId="402FABE8" w14:textId="77777777" w:rsidR="00CD19C7" w:rsidRPr="00CE65BD" w:rsidRDefault="00CD19C7" w:rsidP="00CD19C7">
      <w:r w:rsidRPr="00CE65BD">
        <w:t>No caso de substituição ou adição de materiais, estes devem:</w:t>
      </w:r>
    </w:p>
    <w:p w14:paraId="7FE2BCAB" w14:textId="77777777" w:rsidR="00CD19C7" w:rsidRPr="00CE65BD" w:rsidRDefault="00CD19C7" w:rsidP="002B5F9F">
      <w:pPr>
        <w:pStyle w:val="PargrafodaLista"/>
      </w:pPr>
      <w:r w:rsidRPr="00CE65BD">
        <w:t>Ser constituídos de partículas de diâmetro máximo não superior a 76 mm;</w:t>
      </w:r>
    </w:p>
    <w:p w14:paraId="386CE0B6" w14:textId="77777777" w:rsidR="00CD19C7" w:rsidRPr="00CE65BD" w:rsidRDefault="00CD19C7" w:rsidP="002B5F9F">
      <w:pPr>
        <w:pStyle w:val="PargrafodaLista"/>
      </w:pPr>
      <w:r w:rsidRPr="00CE65BD">
        <w:t>Apresentar características iguais ou superiores às do material de subleito; e</w:t>
      </w:r>
    </w:p>
    <w:p w14:paraId="43F571DF" w14:textId="77777777" w:rsidR="00CD19C7" w:rsidRPr="00CE65BD" w:rsidRDefault="00CD19C7" w:rsidP="002B5F9F">
      <w:pPr>
        <w:pStyle w:val="PargrafodaLista"/>
      </w:pPr>
      <w:r w:rsidRPr="00CE65BD">
        <w:t>Apresentar expansão determinada segundo o método DNER-ES 299/97, inferior a 2%.</w:t>
      </w:r>
    </w:p>
    <w:p w14:paraId="3A1E43FD" w14:textId="77777777" w:rsidR="00CD19C7" w:rsidRPr="00CE65BD" w:rsidRDefault="00CD19C7" w:rsidP="00264B84">
      <w:pPr>
        <w:pStyle w:val="Ttulo4"/>
      </w:pPr>
      <w:bookmarkStart w:id="118" w:name="_Toc337470395"/>
      <w:r w:rsidRPr="00CE65BD">
        <w:t>Equipamentos</w:t>
      </w:r>
      <w:bookmarkEnd w:id="118"/>
    </w:p>
    <w:p w14:paraId="362321CB" w14:textId="77777777" w:rsidR="00CD19C7" w:rsidRPr="00CE65BD" w:rsidRDefault="00CD19C7" w:rsidP="00CD19C7">
      <w:r w:rsidRPr="00CE65BD">
        <w:t>São indicados os seguintes tipos de equipamentos para execução da regularização:</w:t>
      </w:r>
    </w:p>
    <w:p w14:paraId="7CD43D43" w14:textId="77777777" w:rsidR="00CD19C7" w:rsidRPr="00DF60D7" w:rsidRDefault="00CD19C7" w:rsidP="002B5F9F">
      <w:pPr>
        <w:pStyle w:val="PargrafodaLista"/>
      </w:pPr>
      <w:r w:rsidRPr="00DF60D7">
        <w:t>Motoniveladoras com escarificador;</w:t>
      </w:r>
    </w:p>
    <w:p w14:paraId="753F2F58" w14:textId="77777777" w:rsidR="00CD19C7" w:rsidRPr="00DF60D7" w:rsidRDefault="00CD19C7" w:rsidP="002B5F9F">
      <w:pPr>
        <w:pStyle w:val="PargrafodaLista"/>
      </w:pPr>
      <w:r w:rsidRPr="00DF60D7">
        <w:t>Carro-tanque distribuidor de água;</w:t>
      </w:r>
    </w:p>
    <w:p w14:paraId="1408347D" w14:textId="77777777" w:rsidR="00CD19C7" w:rsidRPr="00DF60D7" w:rsidRDefault="00CD19C7" w:rsidP="002B5F9F">
      <w:pPr>
        <w:pStyle w:val="PargrafodaLista"/>
      </w:pPr>
      <w:r w:rsidRPr="00DF60D7">
        <w:t>Rolos compactadores tipo pé-de-carneiro, liso-vibratório e pneumático;</w:t>
      </w:r>
    </w:p>
    <w:p w14:paraId="19D25A15" w14:textId="77777777" w:rsidR="00CD19C7" w:rsidRPr="00DF60D7" w:rsidRDefault="00CD19C7" w:rsidP="002B5F9F">
      <w:pPr>
        <w:pStyle w:val="PargrafodaLista"/>
      </w:pPr>
      <w:r w:rsidRPr="00DF60D7">
        <w:lastRenderedPageBreak/>
        <w:t>Grade de discos;</w:t>
      </w:r>
    </w:p>
    <w:p w14:paraId="35D693B9" w14:textId="410D19B0" w:rsidR="00CD19C7" w:rsidRPr="00DF60D7" w:rsidRDefault="00AB29DE" w:rsidP="002B5F9F">
      <w:pPr>
        <w:pStyle w:val="PargrafodaLista"/>
      </w:pPr>
      <w:r>
        <w:t>Pulvi</w:t>
      </w:r>
      <w:r w:rsidR="00CD19C7" w:rsidRPr="00DF60D7">
        <w:t>misturador</w:t>
      </w:r>
    </w:p>
    <w:p w14:paraId="03EDED9D" w14:textId="77777777" w:rsidR="00CD19C7" w:rsidRPr="00CE65BD" w:rsidRDefault="00CD19C7" w:rsidP="002B5F9F">
      <w:pPr>
        <w:pStyle w:val="PargrafodaLista"/>
      </w:pPr>
      <w:r w:rsidRPr="00DF60D7">
        <w:t>Outros equipam</w:t>
      </w:r>
      <w:r w:rsidRPr="00CE65BD">
        <w:t>entos, a juízo da Fiscalização.</w:t>
      </w:r>
    </w:p>
    <w:p w14:paraId="59C14580" w14:textId="77777777" w:rsidR="00CD19C7" w:rsidRPr="00CE65BD" w:rsidRDefault="00CD19C7" w:rsidP="00CD19C7">
      <w:r w:rsidRPr="00CE65BD">
        <w:t>Os equipamentos de compactação e mistura serão escolhidos de acordo com o tipo de material empregado.</w:t>
      </w:r>
    </w:p>
    <w:p w14:paraId="66941272" w14:textId="77777777" w:rsidR="00CD19C7" w:rsidRPr="00CE65BD" w:rsidRDefault="00CD19C7" w:rsidP="00264B84">
      <w:pPr>
        <w:pStyle w:val="Ttulo4"/>
      </w:pPr>
      <w:bookmarkStart w:id="119" w:name="_Toc337470396"/>
      <w:r w:rsidRPr="00CE65BD">
        <w:t>Execução</w:t>
      </w:r>
      <w:bookmarkEnd w:id="119"/>
    </w:p>
    <w:p w14:paraId="59947C2D" w14:textId="77777777" w:rsidR="00CD19C7" w:rsidRPr="00CE65BD" w:rsidRDefault="00CD19C7" w:rsidP="00CD19C7">
      <w:r w:rsidRPr="00CE65BD">
        <w:t>Após a execução de cortes, ou a adição de material necessário para atingir o greide de projeto, deve se proceder a uma escarificação geral até a profundidade de 20 cm, seguida de pulverização, umedecimento ou secagem, compactação e acabamento.</w:t>
      </w:r>
    </w:p>
    <w:p w14:paraId="306C9F3E" w14:textId="77777777" w:rsidR="00CD19C7" w:rsidRPr="00CE65BD" w:rsidRDefault="00CD19C7" w:rsidP="00CD19C7">
      <w:r w:rsidRPr="00CE65BD">
        <w:t>As adições de material de espessura superior a 20 cm, devem ser executadas de acordo com as especificações de terraplenagem.</w:t>
      </w:r>
    </w:p>
    <w:p w14:paraId="5225DFA5" w14:textId="77777777" w:rsidR="00CD19C7" w:rsidRPr="00CE65BD" w:rsidRDefault="00CD19C7" w:rsidP="00CD19C7">
      <w:r w:rsidRPr="00CE65BD">
        <w:t>A regularização do subleito deve ser feita até 1,5 m além das bordas da área a ser pavimentada.</w:t>
      </w:r>
    </w:p>
    <w:p w14:paraId="120199C8" w14:textId="77777777" w:rsidR="00CD19C7" w:rsidRPr="00CE65BD" w:rsidRDefault="00CD19C7" w:rsidP="00CD19C7">
      <w:r w:rsidRPr="00CE65BD">
        <w:t>O grau de compactação deve ser, no mínimo, 100% em relação à massa específica aparente seca máxima obtida no ensaio de compactação (NBR 7182), com a energia normal, e o teor de umidade de compactação deve se situar em faixa, previamente determinada em laboratório, contida no intervalo estabelecido pela umidade ótima, do ensaio citado, ± 2%.</w:t>
      </w:r>
    </w:p>
    <w:p w14:paraId="62754327" w14:textId="77777777" w:rsidR="00CD19C7" w:rsidRPr="00CE65BD" w:rsidRDefault="00CD19C7" w:rsidP="00CD19C7">
      <w:r w:rsidRPr="00CE65BD">
        <w:t>Quando o subleito for arenoso - com menos de 5% passando na peneira nº 200 – a compactação deve ser realizada com o material saturado e o controle da compactação executado pela avaliação da compacidade. Para tanto, devem ser determinadas em laboratório as densidades aparentes, máxima e mínima, da areia através da média de, pelo menos, quatro ensaios. O grau de compacidade a ser obtido deve ser de 100% da densidade aparente máxima.</w:t>
      </w:r>
    </w:p>
    <w:p w14:paraId="479E2388" w14:textId="77777777" w:rsidR="00CD19C7" w:rsidRPr="00CE65BD" w:rsidRDefault="00CD19C7" w:rsidP="00264B84">
      <w:pPr>
        <w:pStyle w:val="Ttulo4"/>
      </w:pPr>
      <w:bookmarkStart w:id="120" w:name="_Toc337470397"/>
      <w:r w:rsidRPr="00CE65BD">
        <w:t>Controle</w:t>
      </w:r>
      <w:bookmarkEnd w:id="120"/>
    </w:p>
    <w:p w14:paraId="18C5F59F" w14:textId="77777777" w:rsidR="00CD19C7" w:rsidRPr="00CE65BD" w:rsidRDefault="00CD19C7" w:rsidP="00B71DB2">
      <w:pPr>
        <w:pStyle w:val="Ttulo5"/>
      </w:pPr>
      <w:bookmarkStart w:id="121" w:name="_Toc337470398"/>
      <w:r w:rsidRPr="00CE65BD">
        <w:t>Controle Tecnológico</w:t>
      </w:r>
      <w:bookmarkEnd w:id="121"/>
    </w:p>
    <w:p w14:paraId="7D6C86BC" w14:textId="77777777" w:rsidR="00CD19C7" w:rsidRPr="00CE65BD" w:rsidRDefault="00CD19C7" w:rsidP="00B71DB2">
      <w:pPr>
        <w:pStyle w:val="Ttulo6"/>
      </w:pPr>
      <w:bookmarkStart w:id="122" w:name="_Toc337470399"/>
      <w:r w:rsidRPr="00CE65BD">
        <w:t>Ensaios</w:t>
      </w:r>
      <w:bookmarkEnd w:id="122"/>
    </w:p>
    <w:p w14:paraId="4779E06B" w14:textId="77777777" w:rsidR="00CD19C7" w:rsidRPr="00CE65BD" w:rsidRDefault="00CD19C7" w:rsidP="00CD19C7">
      <w:r w:rsidRPr="00CE65BD">
        <w:t>Devem ser procedidos:</w:t>
      </w:r>
    </w:p>
    <w:p w14:paraId="29A3481B" w14:textId="77777777" w:rsidR="00CD19C7" w:rsidRPr="00CE65BD" w:rsidRDefault="00CD19C7" w:rsidP="002B5F9F">
      <w:pPr>
        <w:pStyle w:val="PargrafodaLista"/>
      </w:pPr>
      <w:r w:rsidRPr="00CE65BD">
        <w:t>Determinação da massa específica aparente, in situ, após compactação, pelo método DNER-ME 92/64, a cada 500 m² de área, no máximo, nos pontos onde forem coletadas as amostras para os ensaios de compactação;</w:t>
      </w:r>
    </w:p>
    <w:p w14:paraId="78120879" w14:textId="77777777" w:rsidR="00CD19C7" w:rsidRPr="00CE65BD" w:rsidRDefault="00CD19C7" w:rsidP="002B5F9F">
      <w:pPr>
        <w:pStyle w:val="PargrafodaLista"/>
      </w:pPr>
      <w:r w:rsidRPr="00CE65BD">
        <w:t>Determinação, pelo método DNER-ME 52/64 ou DNER-ME 88/64, do teor de umidade, utilizando, pelo menos, 3 amostras coletadas a cada 500 m² de área, imediatamente antes da compactação;</w:t>
      </w:r>
    </w:p>
    <w:p w14:paraId="66DC13E6" w14:textId="77777777" w:rsidR="00CD19C7" w:rsidRPr="00CE65BD" w:rsidRDefault="00CD19C7" w:rsidP="002B5F9F">
      <w:pPr>
        <w:pStyle w:val="PargrafodaLista"/>
      </w:pPr>
      <w:r w:rsidRPr="00CE65BD">
        <w:t xml:space="preserve">Ensaios de caracterização (limite de liquidez, limite de plasticidade e granulometria, respectivamente segundo os métodos NBR 6459, NBR 7180 e DNER-ME 80-64), pelo menos a cada 1000 m² de área ou, no mínimo, dois grupos de ensaio por </w:t>
      </w:r>
      <w:r w:rsidR="00F917FC" w:rsidRPr="00CE65BD">
        <w:t>dia;</w:t>
      </w:r>
    </w:p>
    <w:p w14:paraId="23F447D5" w14:textId="77777777" w:rsidR="00CD19C7" w:rsidRPr="00CE65BD" w:rsidRDefault="00CD19C7" w:rsidP="002B5F9F">
      <w:pPr>
        <w:pStyle w:val="PargrafodaLista"/>
      </w:pPr>
      <w:r w:rsidRPr="00CE65BD">
        <w:t>Ensaio do Índice de Suporte Califórnia segundo o método DNER-ME 49/94, pelo menos a cada 2000 m² de área ou no mínimo, um ensaio a cada 2 dias; e</w:t>
      </w:r>
    </w:p>
    <w:p w14:paraId="6D7471B8" w14:textId="77777777" w:rsidR="00CD19C7" w:rsidRPr="00CE65BD" w:rsidRDefault="00CD19C7" w:rsidP="002B5F9F">
      <w:pPr>
        <w:pStyle w:val="PargrafodaLista"/>
      </w:pPr>
      <w:r w:rsidRPr="00CE65BD">
        <w:t>Ensaio de compactação (NBR 7182), com a energia normal, para determinação da massa específica aparente seca, máxima, pelo menos, a cada 500 m² de área. O número de ensaios de compactação pode ser reduzido, a critério da Fiscalização, desde que se verifique a homogeneidade do material.</w:t>
      </w:r>
    </w:p>
    <w:p w14:paraId="273B9AA7" w14:textId="77777777" w:rsidR="00CD19C7" w:rsidRPr="00CE65BD" w:rsidRDefault="00CD19C7" w:rsidP="00B71DB2">
      <w:pPr>
        <w:pStyle w:val="Ttulo5"/>
      </w:pPr>
      <w:bookmarkStart w:id="123" w:name="_Toc337470400"/>
      <w:r w:rsidRPr="00CE65BD">
        <w:t>Controle Geométrico</w:t>
      </w:r>
      <w:bookmarkEnd w:id="123"/>
    </w:p>
    <w:p w14:paraId="34A8C76B" w14:textId="77777777" w:rsidR="00CD19C7" w:rsidRPr="00CE65BD" w:rsidRDefault="00CD19C7" w:rsidP="00CD19C7">
      <w:r w:rsidRPr="00CE65BD">
        <w:t>Após a execução da regularização, devem ser procedidas a relocação e o nivelamento do eixo, e de alinhamentos paralelos, distantes entre si de 3,5 m, permitindo-se as seguintes tolerâncias:</w:t>
      </w:r>
    </w:p>
    <w:p w14:paraId="49F72A0A" w14:textId="77777777" w:rsidR="00CD19C7" w:rsidRPr="00CE65BD" w:rsidRDefault="00CD19C7" w:rsidP="002B5F9F">
      <w:pPr>
        <w:pStyle w:val="PargrafodaLista"/>
      </w:pPr>
      <w:r w:rsidRPr="00CE65BD">
        <w:t>+ 0,10 m, quanto à largura, não se tolerando falta; e</w:t>
      </w:r>
    </w:p>
    <w:p w14:paraId="2A149721" w14:textId="77777777" w:rsidR="00CD19C7" w:rsidRPr="00CE65BD" w:rsidRDefault="00CD19C7" w:rsidP="002B5F9F">
      <w:pPr>
        <w:pStyle w:val="PargrafodaLista"/>
      </w:pPr>
      <w:r w:rsidRPr="00CE65BD">
        <w:t>± 0,02 m, em relação às cotas do projeto.</w:t>
      </w:r>
    </w:p>
    <w:p w14:paraId="72F68A21" w14:textId="77777777" w:rsidR="00CD19C7" w:rsidRPr="00CE65BD" w:rsidRDefault="00CD19C7" w:rsidP="00264B84">
      <w:pPr>
        <w:pStyle w:val="Ttulo4"/>
      </w:pPr>
      <w:bookmarkStart w:id="124" w:name="_Toc337470401"/>
      <w:r w:rsidRPr="00CE65BD">
        <w:t>Manejo Ambiental</w:t>
      </w:r>
      <w:bookmarkEnd w:id="124"/>
    </w:p>
    <w:p w14:paraId="771DF637" w14:textId="77777777" w:rsidR="00CD19C7" w:rsidRPr="00CE65BD" w:rsidRDefault="00CD19C7" w:rsidP="00CD19C7">
      <w:r w:rsidRPr="00CE65BD">
        <w:lastRenderedPageBreak/>
        <w:t>Observar os seguintes cuidados visando a preservação do meio ambiente no decorrer das operações destinadas à execução da regularização do subleito.</w:t>
      </w:r>
    </w:p>
    <w:p w14:paraId="537BA147" w14:textId="3BC9A452" w:rsidR="00CD19C7" w:rsidRPr="00CE65BD" w:rsidRDefault="00CD19C7" w:rsidP="00B71DB2">
      <w:pPr>
        <w:pStyle w:val="Ttulo5"/>
      </w:pPr>
      <w:bookmarkStart w:id="125" w:name="_Toc337470402"/>
      <w:r w:rsidRPr="00CE65BD">
        <w:t xml:space="preserve">Na </w:t>
      </w:r>
      <w:r w:rsidR="00CB187C">
        <w:t>E</w:t>
      </w:r>
      <w:r w:rsidRPr="00CE65BD">
        <w:t xml:space="preserve">xploração das </w:t>
      </w:r>
      <w:r w:rsidR="00CB187C">
        <w:t>O</w:t>
      </w:r>
      <w:r w:rsidRPr="00CE65BD">
        <w:t xml:space="preserve">corrências de </w:t>
      </w:r>
      <w:r w:rsidR="00CB187C">
        <w:t>M</w:t>
      </w:r>
      <w:r w:rsidRPr="00CE65BD">
        <w:t>ateriais</w:t>
      </w:r>
      <w:bookmarkEnd w:id="125"/>
    </w:p>
    <w:p w14:paraId="48E70007" w14:textId="77777777" w:rsidR="00CD19C7" w:rsidRPr="00CE65BD" w:rsidRDefault="00CD19C7" w:rsidP="00CD19C7">
      <w:r w:rsidRPr="00CE65BD">
        <w:t>Atender às recomendações preconizadas nas Especificações DNER_ES 281 e DNER_ISA 07 - Instrução de Serviço Ambiental.</w:t>
      </w:r>
    </w:p>
    <w:p w14:paraId="60F8E136" w14:textId="5B4B7CBC" w:rsidR="00CD19C7" w:rsidRPr="00CE65BD" w:rsidRDefault="00CD19C7" w:rsidP="00B71DB2">
      <w:pPr>
        <w:pStyle w:val="Ttulo5"/>
      </w:pPr>
      <w:bookmarkStart w:id="126" w:name="_Toc337470403"/>
      <w:r w:rsidRPr="00CE65BD">
        <w:t xml:space="preserve">Na </w:t>
      </w:r>
      <w:r w:rsidR="00CB187C">
        <w:t>E</w:t>
      </w:r>
      <w:r w:rsidRPr="00CE65BD">
        <w:t>xecução</w:t>
      </w:r>
      <w:bookmarkEnd w:id="126"/>
    </w:p>
    <w:p w14:paraId="46E4B832" w14:textId="77777777" w:rsidR="00CD19C7" w:rsidRPr="00CE65BD" w:rsidRDefault="00CD19C7" w:rsidP="00CD19C7">
      <w:r w:rsidRPr="00CE65BD">
        <w:t>Os cuidados para a preservação ambiental, referem-se à disciplina do tráfego e do estacionamento dos equipamentos:</w:t>
      </w:r>
    </w:p>
    <w:p w14:paraId="4F7B3F5D" w14:textId="77777777" w:rsidR="00CD19C7" w:rsidRPr="00CE65BD" w:rsidRDefault="00CD19C7" w:rsidP="002B5F9F">
      <w:pPr>
        <w:pStyle w:val="PargrafodaLista"/>
      </w:pPr>
      <w:r w:rsidRPr="00CE65BD">
        <w:t>Proibir o tráfego desordenado dos equipamentos fora do corpo das pistas, para evitar danos desnecessários à vegetação e interferências na drenagem natural;</w:t>
      </w:r>
    </w:p>
    <w:p w14:paraId="463AAD86" w14:textId="77777777" w:rsidR="00CD19C7" w:rsidRPr="00CE65BD" w:rsidRDefault="00CD19C7" w:rsidP="002B5F9F">
      <w:pPr>
        <w:pStyle w:val="PargrafodaLista"/>
      </w:pPr>
      <w:r w:rsidRPr="00CE65BD">
        <w:t>As áreas destinadas ao estacionamento e aos serviços de manutenção dos equipamentos, devem ser localizadas de forma que, resíduos de lubrificantes e/ou combustíveis, não sejam levados até cursos d'água.</w:t>
      </w:r>
    </w:p>
    <w:p w14:paraId="541FC63E" w14:textId="77777777" w:rsidR="00CD19C7" w:rsidRPr="00CE65BD" w:rsidRDefault="00CD19C7" w:rsidP="009E03F6">
      <w:pPr>
        <w:pStyle w:val="Ttulo3"/>
      </w:pPr>
      <w:bookmarkStart w:id="127" w:name="_Toc336506436"/>
      <w:bookmarkStart w:id="128" w:name="_Toc337470404"/>
      <w:bookmarkStart w:id="129" w:name="_Toc518056022"/>
      <w:r w:rsidRPr="00CE65BD">
        <w:t>Sub</w:t>
      </w:r>
      <w:r w:rsidR="00F917FC" w:rsidRPr="00CE65BD">
        <w:t>-base Estabilizada Granulometricamente</w:t>
      </w:r>
      <w:bookmarkEnd w:id="127"/>
      <w:bookmarkEnd w:id="128"/>
      <w:bookmarkEnd w:id="129"/>
    </w:p>
    <w:p w14:paraId="62052D2F" w14:textId="77777777" w:rsidR="00CD19C7" w:rsidRPr="00CE65BD" w:rsidRDefault="00CD19C7" w:rsidP="00CD19C7">
      <w:r w:rsidRPr="00CE65BD">
        <w:t>A sub-base é a camada de pavimentação, complementar à base e com as mesmas funções desta, executada sobre o subleito ou reforço do subleito, devidamente compactado e regularizado.</w:t>
      </w:r>
    </w:p>
    <w:p w14:paraId="7BA35D28" w14:textId="77777777" w:rsidR="00CD19C7" w:rsidRPr="00CE65BD" w:rsidRDefault="00CD19C7" w:rsidP="00CD19C7">
      <w:r w:rsidRPr="00CE65BD">
        <w:t>Estabilização granulométrica é o processo de melhoria da capacidade resistente de materiais “in natura” ou mistura de materiais, mediante emprego de energia de compactação adequada, de forma a se obter um produto final com propriedades adequadas de estabilidade e durabilidade.</w:t>
      </w:r>
    </w:p>
    <w:p w14:paraId="4539B5C0" w14:textId="77777777" w:rsidR="00CD19C7" w:rsidRPr="00CE65BD" w:rsidRDefault="00CD19C7" w:rsidP="00CD19C7">
      <w:r w:rsidRPr="00CE65BD">
        <w:t>Sub-base estabilizada granulometricamente é a Camada de sub-base executada com utilização do processo de estabilização granulométrica.</w:t>
      </w:r>
    </w:p>
    <w:p w14:paraId="51FE6815" w14:textId="7EAA637E" w:rsidR="00CD19C7" w:rsidRPr="00CE65BD" w:rsidRDefault="00CD19C7" w:rsidP="00264B84">
      <w:pPr>
        <w:pStyle w:val="Ttulo4"/>
      </w:pPr>
      <w:bookmarkStart w:id="130" w:name="_Toc337470405"/>
      <w:r w:rsidRPr="00CE65BD">
        <w:t xml:space="preserve">Condições </w:t>
      </w:r>
      <w:r w:rsidR="00CB187C">
        <w:t>G</w:t>
      </w:r>
      <w:r w:rsidRPr="00CE65BD">
        <w:t>erais</w:t>
      </w:r>
      <w:bookmarkEnd w:id="130"/>
    </w:p>
    <w:p w14:paraId="27EBC599" w14:textId="77777777" w:rsidR="00CD19C7" w:rsidRPr="00CE65BD" w:rsidRDefault="00CD19C7" w:rsidP="002B5F9F">
      <w:pPr>
        <w:pStyle w:val="PargrafodaLista"/>
      </w:pPr>
      <w:r w:rsidRPr="00CE65BD">
        <w:t>Não deve ser permitida a execução dos serviços, objeto desta Norma, em dias de chuva.</w:t>
      </w:r>
    </w:p>
    <w:p w14:paraId="1B083B80" w14:textId="77777777" w:rsidR="00CD19C7" w:rsidRPr="00CE65BD" w:rsidRDefault="00CD19C7" w:rsidP="002B5F9F">
      <w:pPr>
        <w:pStyle w:val="PargrafodaLista"/>
      </w:pPr>
      <w:r w:rsidRPr="00CE65BD">
        <w:t>É responsabilidade da executante a proteção dos serviços e materiais contra a ação destrutiva das águas pluviais, do tráfego e de outros agentes que possam danificá-los.</w:t>
      </w:r>
    </w:p>
    <w:p w14:paraId="25DF6AD4" w14:textId="4CE9421E" w:rsidR="00CD19C7" w:rsidRPr="00CE65BD" w:rsidRDefault="00CD19C7" w:rsidP="00264B84">
      <w:pPr>
        <w:pStyle w:val="Ttulo4"/>
      </w:pPr>
      <w:bookmarkStart w:id="131" w:name="_Toc337470406"/>
      <w:r w:rsidRPr="00CE65BD">
        <w:t xml:space="preserve">Condições </w:t>
      </w:r>
      <w:r w:rsidR="00CB187C">
        <w:t>E</w:t>
      </w:r>
      <w:r w:rsidRPr="00CE65BD">
        <w:t>specíficas</w:t>
      </w:r>
      <w:bookmarkEnd w:id="131"/>
    </w:p>
    <w:p w14:paraId="07120BE1" w14:textId="77777777" w:rsidR="00CD19C7" w:rsidRPr="00CE65BD" w:rsidRDefault="00CD19C7" w:rsidP="00B71DB2">
      <w:pPr>
        <w:pStyle w:val="Ttulo5"/>
      </w:pPr>
      <w:bookmarkStart w:id="132" w:name="_Toc337470407"/>
      <w:r w:rsidRPr="00CE65BD">
        <w:t>Material</w:t>
      </w:r>
      <w:bookmarkEnd w:id="132"/>
    </w:p>
    <w:p w14:paraId="5A5E6771" w14:textId="77777777" w:rsidR="00CD19C7" w:rsidRPr="00CE65BD" w:rsidRDefault="00CD19C7" w:rsidP="00CD19C7">
      <w:r w:rsidRPr="00CE65BD">
        <w:t>Os materiais constituintes são solos, mistura de solos, mistura de solos e materiais britados.</w:t>
      </w:r>
    </w:p>
    <w:p w14:paraId="72B3366F" w14:textId="77777777" w:rsidR="00CD19C7" w:rsidRPr="00CE65BD" w:rsidRDefault="00CD19C7" w:rsidP="00CD19C7">
      <w:r w:rsidRPr="00CE65BD">
        <w:t>Quando submetidos aos ensaios de caracterização DNER-ME 080/94, DNER-ME 082/94 e DNER-ME 122/94, os materiais devem apresentar as seguintes características:</w:t>
      </w:r>
    </w:p>
    <w:p w14:paraId="603C3F1A" w14:textId="77777777" w:rsidR="00CD19C7" w:rsidRPr="00CE65BD" w:rsidRDefault="00CD19C7" w:rsidP="002B5F9F">
      <w:pPr>
        <w:pStyle w:val="PargrafodaLista"/>
      </w:pPr>
      <w:r w:rsidRPr="00CE65BD">
        <w:t>Índice de Grupo - IG igual a zero; A fração retida na peneira n° 10 no ensaio de granulometria deve ser constituída de partículas duras, isentas de fragmentos moles, material orgânico ou outras substâncias prejudiciais.</w:t>
      </w:r>
    </w:p>
    <w:p w14:paraId="024DAF2D" w14:textId="77777777" w:rsidR="00CD19C7" w:rsidRPr="00CE65BD" w:rsidRDefault="00CD19C7" w:rsidP="002B5F9F">
      <w:pPr>
        <w:pStyle w:val="PargrafodaLista"/>
      </w:pPr>
      <w:r w:rsidRPr="00CE65BD">
        <w:t>Índice de Suporte Califórnia – ISC ≥ 20% e Expansão ≤ 1%, determinados através dos ensaios:</w:t>
      </w:r>
    </w:p>
    <w:p w14:paraId="794605F2" w14:textId="77777777" w:rsidR="00CD19C7" w:rsidRPr="00CE65BD" w:rsidRDefault="00CD19C7" w:rsidP="007408BE">
      <w:pPr>
        <w:pStyle w:val="PargrafodaLista2"/>
      </w:pPr>
      <w:r w:rsidRPr="00CE65BD">
        <w:t>Ensaio de Compactação - DNER-ME 129/94, na energia do Método B, ou maior que esta;</w:t>
      </w:r>
    </w:p>
    <w:p w14:paraId="0E5F0264" w14:textId="77777777" w:rsidR="00CD19C7" w:rsidRPr="00CE65BD" w:rsidRDefault="00CD19C7" w:rsidP="007408BE">
      <w:pPr>
        <w:pStyle w:val="PargrafodaLista2"/>
      </w:pPr>
      <w:r w:rsidRPr="00CE65BD">
        <w:t>Ensaio de Índice de Suporte Califórnia - DNER-ME 049/94, com a energia do ensaio de compactação.</w:t>
      </w:r>
    </w:p>
    <w:p w14:paraId="6DEB68E7" w14:textId="77777777" w:rsidR="00CD19C7" w:rsidRPr="00CE65BD" w:rsidRDefault="00CD19C7" w:rsidP="00CD19C7">
      <w:r w:rsidRPr="00CE65BD">
        <w:t>No caso de solos lateríticos, os materiais submetidos aos ensaios acima podem apresentar Índice de Grupo diferente de zero e expansão &gt; 1,0%, desde que no ensaio de expansibilidade (DNER-ME 029/94) apresente um valor inferior a 10%.</w:t>
      </w:r>
    </w:p>
    <w:p w14:paraId="7B24570E" w14:textId="77777777" w:rsidR="00CD19C7" w:rsidRPr="00CE65BD" w:rsidRDefault="00CD19C7" w:rsidP="00B71DB2">
      <w:pPr>
        <w:pStyle w:val="Ttulo5"/>
      </w:pPr>
      <w:bookmarkStart w:id="133" w:name="_Toc337470408"/>
      <w:r w:rsidRPr="00CE65BD">
        <w:t>Equipamento</w:t>
      </w:r>
      <w:bookmarkEnd w:id="133"/>
    </w:p>
    <w:p w14:paraId="3C2CBF14" w14:textId="77777777" w:rsidR="00CD19C7" w:rsidRPr="00CE65BD" w:rsidRDefault="00CD19C7" w:rsidP="00CD19C7">
      <w:r w:rsidRPr="00CE65BD">
        <w:t>São indicados os seguintes equipamentos para a execução da sub-base:</w:t>
      </w:r>
    </w:p>
    <w:p w14:paraId="1BAB3A02" w14:textId="77777777" w:rsidR="00CD19C7" w:rsidRPr="00CE65BD" w:rsidRDefault="00CD19C7" w:rsidP="002B5F9F">
      <w:pPr>
        <w:pStyle w:val="PargrafodaLista"/>
      </w:pPr>
      <w:r w:rsidRPr="00CE65BD">
        <w:t>Motoniveladora pesada, com escarificador;</w:t>
      </w:r>
    </w:p>
    <w:p w14:paraId="12DD2D1B" w14:textId="77777777" w:rsidR="00CD19C7" w:rsidRPr="00CE65BD" w:rsidRDefault="00CD19C7" w:rsidP="002B5F9F">
      <w:pPr>
        <w:pStyle w:val="PargrafodaLista"/>
      </w:pPr>
      <w:r w:rsidRPr="00CE65BD">
        <w:t>Carro tanque distribuidor de água;</w:t>
      </w:r>
    </w:p>
    <w:p w14:paraId="4A181822" w14:textId="77777777" w:rsidR="00CD19C7" w:rsidRPr="00CE65BD" w:rsidRDefault="00CD19C7" w:rsidP="002B5F9F">
      <w:pPr>
        <w:pStyle w:val="PargrafodaLista"/>
      </w:pPr>
      <w:r w:rsidRPr="00CE65BD">
        <w:lastRenderedPageBreak/>
        <w:t>Rolos compactadores autopropulsados tipos pé-de-carneiro, liso-vibratórios e pneumáticos;</w:t>
      </w:r>
    </w:p>
    <w:p w14:paraId="1962BA74" w14:textId="77777777" w:rsidR="00CD19C7" w:rsidRPr="00CE65BD" w:rsidRDefault="00CD19C7" w:rsidP="002B5F9F">
      <w:pPr>
        <w:pStyle w:val="PargrafodaLista"/>
      </w:pPr>
      <w:r w:rsidRPr="00CE65BD">
        <w:t>Grade de discos e/ou pulvimisturador;</w:t>
      </w:r>
    </w:p>
    <w:p w14:paraId="7B97AF68" w14:textId="77777777" w:rsidR="00CD19C7" w:rsidRPr="00CE65BD" w:rsidRDefault="00CD19C7" w:rsidP="002B5F9F">
      <w:pPr>
        <w:pStyle w:val="PargrafodaLista"/>
      </w:pPr>
      <w:r w:rsidRPr="00CE65BD">
        <w:t>Tratores de pneus;</w:t>
      </w:r>
    </w:p>
    <w:p w14:paraId="05311CA0" w14:textId="77777777" w:rsidR="00CD19C7" w:rsidRPr="00CE65BD" w:rsidRDefault="00CD19C7" w:rsidP="002B5F9F">
      <w:pPr>
        <w:pStyle w:val="PargrafodaLista"/>
      </w:pPr>
      <w:r w:rsidRPr="00CE65BD">
        <w:t>Pá-carregadeira;</w:t>
      </w:r>
    </w:p>
    <w:p w14:paraId="4823D2B5" w14:textId="77777777" w:rsidR="00CD19C7" w:rsidRPr="00CE65BD" w:rsidRDefault="00CD19C7" w:rsidP="002B5F9F">
      <w:pPr>
        <w:pStyle w:val="PargrafodaLista"/>
      </w:pPr>
      <w:r w:rsidRPr="00CE65BD">
        <w:t>Arados de disco;</w:t>
      </w:r>
    </w:p>
    <w:p w14:paraId="21574684" w14:textId="77777777" w:rsidR="00CD19C7" w:rsidRPr="00CE65BD" w:rsidRDefault="00CD19C7" w:rsidP="002B5F9F">
      <w:pPr>
        <w:pStyle w:val="PargrafodaLista"/>
      </w:pPr>
      <w:r w:rsidRPr="00CE65BD">
        <w:t>Central de mistura;</w:t>
      </w:r>
    </w:p>
    <w:p w14:paraId="2C390AD9" w14:textId="77777777" w:rsidR="00CD19C7" w:rsidRPr="00CE65BD" w:rsidRDefault="00CD19C7" w:rsidP="002B5F9F">
      <w:pPr>
        <w:pStyle w:val="PargrafodaLista"/>
      </w:pPr>
      <w:r w:rsidRPr="00CE65BD">
        <w:t>Sapos mecânicos ou rolos vibratórios portáteis.</w:t>
      </w:r>
    </w:p>
    <w:p w14:paraId="2361F8F5" w14:textId="77777777" w:rsidR="00CD19C7" w:rsidRPr="00CE65BD" w:rsidRDefault="00CD19C7" w:rsidP="00B71DB2">
      <w:pPr>
        <w:pStyle w:val="Ttulo5"/>
      </w:pPr>
      <w:bookmarkStart w:id="134" w:name="_Toc337470409"/>
      <w:r w:rsidRPr="00CE65BD">
        <w:t>Execução</w:t>
      </w:r>
      <w:bookmarkEnd w:id="134"/>
    </w:p>
    <w:p w14:paraId="0098857B" w14:textId="77777777" w:rsidR="00CD19C7" w:rsidRPr="00CE65BD" w:rsidRDefault="00CD19C7" w:rsidP="00CD19C7">
      <w:r w:rsidRPr="00CE65BD">
        <w:t>A execução da sub-base compreende as operações de mistura e pulverização, umedecimento ou secagem dos materiais em central de mistura ou na pista, seguidas de espalhamento, compactação e acabamento, realizadas na pista devidamente preparada, na largura desejada, nas quantidades que permitam, após a compactação, atingir a espessura projetada.</w:t>
      </w:r>
    </w:p>
    <w:p w14:paraId="7645752E" w14:textId="77777777" w:rsidR="00CD19C7" w:rsidRPr="00CE65BD" w:rsidRDefault="00CD19C7" w:rsidP="00CD19C7">
      <w:r w:rsidRPr="00CE65BD">
        <w:t>No caso de utilização de misturas de materiais devem ser obedecidos os seguintes procedimentos:</w:t>
      </w:r>
    </w:p>
    <w:p w14:paraId="61AD5A13" w14:textId="5D086FF0" w:rsidR="00CD19C7" w:rsidRPr="00CE65BD" w:rsidRDefault="00CD19C7" w:rsidP="00B71DB2">
      <w:pPr>
        <w:pStyle w:val="Ttulo6"/>
      </w:pPr>
      <w:bookmarkStart w:id="135" w:name="_Toc337470410"/>
      <w:r w:rsidRPr="00CE65BD">
        <w:t xml:space="preserve">Mistura </w:t>
      </w:r>
      <w:r w:rsidR="00CB187C">
        <w:t>P</w:t>
      </w:r>
      <w:r w:rsidRPr="00CE65BD">
        <w:t>révia</w:t>
      </w:r>
      <w:bookmarkEnd w:id="135"/>
    </w:p>
    <w:p w14:paraId="526573BA" w14:textId="77777777" w:rsidR="00CD19C7" w:rsidRPr="00CE65BD" w:rsidRDefault="00CD19C7" w:rsidP="00CD19C7">
      <w:r w:rsidRPr="00CE65BD">
        <w:t>Deve ser executada preferencialmente em centrais de mistura próprias para este fim. Caso as quantidades a serem executadas não justifiquem a instalação de central de mistura, a mesma pode ser feita com pá-carregadeira.</w:t>
      </w:r>
    </w:p>
    <w:p w14:paraId="191584D5" w14:textId="77777777" w:rsidR="00CD19C7" w:rsidRPr="00CE65BD" w:rsidRDefault="00CD19C7" w:rsidP="00CD19C7">
      <w:r w:rsidRPr="00CE65BD">
        <w:t>No segundo caso, a medida-padrão pode ser a concha da pá carregadeira utilizada no carregamento do material. Conhecidos os números da medida-padrão de cada material que melhor reproduza a dosagem projetada, deve ser iniciado o processo de mistura em local próximo a uma das jazidas. Depositam-se alternadamente os materiais, em lugar apropriado e na proporção desejada. A mistura é então processada, revolvendo-se o monte formado com evoluções da concha da pá-carregadeira. Para evitar erros na contagem do número de medidas-padrão dos materiais, recomenda-se que a etapa descrita anteriormente seja executada dosando-se um ciclo da mistura por vez.</w:t>
      </w:r>
    </w:p>
    <w:p w14:paraId="6995A62F" w14:textId="77777777" w:rsidR="00CD19C7" w:rsidRPr="00CE65BD" w:rsidRDefault="00CD19C7" w:rsidP="00CD19C7">
      <w:r w:rsidRPr="00CE65BD">
        <w:t>Após a mistura prévia, o material é transportado, por meio de caminhões basculantes, depositando-se sobre a pista em montes adequadamente espaçados.</w:t>
      </w:r>
    </w:p>
    <w:p w14:paraId="2D154BDE" w14:textId="77777777" w:rsidR="00CD19C7" w:rsidRPr="00CE65BD" w:rsidRDefault="00CD19C7" w:rsidP="00CD19C7">
      <w:r w:rsidRPr="00CE65BD">
        <w:t xml:space="preserve">Segue-se com o espalhamento pela ação da motoniveladora. </w:t>
      </w:r>
    </w:p>
    <w:p w14:paraId="250C419E" w14:textId="55A920F1" w:rsidR="00CD19C7" w:rsidRPr="00CE65BD" w:rsidRDefault="00CD19C7" w:rsidP="00B71DB2">
      <w:pPr>
        <w:pStyle w:val="Ttulo6"/>
      </w:pPr>
      <w:bookmarkStart w:id="136" w:name="_Toc337470411"/>
      <w:r w:rsidRPr="00CE65BD">
        <w:t xml:space="preserve">Mistura na </w:t>
      </w:r>
      <w:r w:rsidR="00CB187C">
        <w:t>P</w:t>
      </w:r>
      <w:r w:rsidRPr="00CE65BD">
        <w:t>ista</w:t>
      </w:r>
      <w:bookmarkEnd w:id="136"/>
    </w:p>
    <w:p w14:paraId="623E0631" w14:textId="77777777" w:rsidR="00CD19C7" w:rsidRPr="00CE65BD" w:rsidRDefault="00CD19C7" w:rsidP="00CD19C7">
      <w:r w:rsidRPr="00CE65BD">
        <w:t>A mistura na pista somente pode ser procedida quando na mesma for utilizado material da pista existente, ou quando as quantidades a serem executadas não justificarem a instalação de central de mistura.</w:t>
      </w:r>
    </w:p>
    <w:p w14:paraId="00805DB2" w14:textId="77777777" w:rsidR="00CD19C7" w:rsidRPr="00CE65BD" w:rsidRDefault="00CD19C7" w:rsidP="00CD19C7">
      <w:r w:rsidRPr="00CE65BD">
        <w:t>Inicialmente, deve ser distribuído na pista o material que entra na composição da mistura em maior quantidade. Segue-se o espalhamento do segundo material, em quantidade que assegure o atendimento à dosagem e à espessura pretendida. O material espalhado deve receber adequada conformação, de forma que a camada apresente espessura constante.</w:t>
      </w:r>
    </w:p>
    <w:p w14:paraId="57972B9C" w14:textId="77777777" w:rsidR="00CD19C7" w:rsidRPr="00CE65BD" w:rsidRDefault="00CD19C7" w:rsidP="00CD19C7">
      <w:r w:rsidRPr="00CE65BD">
        <w:t>Espalhamento - O material distribuído é homogeneizado mediante ação combinada de grade de discos e motoniveladora. No decorrer desta etapa, devem ser removidos materiais estranhos ou fragmentos de tamanho excessivo.</w:t>
      </w:r>
    </w:p>
    <w:p w14:paraId="5D70F77B" w14:textId="180506D7" w:rsidR="00CD19C7" w:rsidRPr="00CE65BD" w:rsidRDefault="00CD19C7" w:rsidP="00B71DB2">
      <w:pPr>
        <w:pStyle w:val="Ttulo6"/>
      </w:pPr>
      <w:bookmarkStart w:id="137" w:name="_Toc337470412"/>
      <w:r w:rsidRPr="00CE65BD">
        <w:t xml:space="preserve">Correção e </w:t>
      </w:r>
      <w:r w:rsidR="00CB187C">
        <w:t>H</w:t>
      </w:r>
      <w:r w:rsidRPr="00CE65BD">
        <w:t xml:space="preserve">omogeneização da </w:t>
      </w:r>
      <w:r w:rsidR="00CB187C">
        <w:t>U</w:t>
      </w:r>
      <w:r w:rsidRPr="00CE65BD">
        <w:t>midade</w:t>
      </w:r>
      <w:bookmarkEnd w:id="137"/>
    </w:p>
    <w:p w14:paraId="51D31FFF" w14:textId="77777777" w:rsidR="00CD19C7" w:rsidRPr="00CE65BD" w:rsidRDefault="00CD19C7" w:rsidP="00CD19C7">
      <w:r w:rsidRPr="00CE65BD">
        <w:t xml:space="preserve">A variação do teor de umidade admitido para o material para início da compactação é de menos 2 pontos percentuais até mais 1 ponto percentual da umidade ótima de compactação. Caso o teor de umidade se apresente abaixo do limite mínimo especificado, deve-se proceder ao umedecimento da camada com caminhão-tanque distribuidor de </w:t>
      </w:r>
      <w:r w:rsidR="0028264D" w:rsidRPr="00CE65BD">
        <w:t>á</w:t>
      </w:r>
      <w:r w:rsidRPr="00CE65BD">
        <w:t>gua, seguindo-se a homogeneização pela atuação de grade de discos e motoniveladora. Se o teor de umidade de campo exceder ao limite superior especificado, deve-se aerar o material mediante ação conjunta da grade de discos e da motoniveladora, para que o material atinja o intervalo da umidade especificada.</w:t>
      </w:r>
    </w:p>
    <w:p w14:paraId="2B7F4C36" w14:textId="77777777" w:rsidR="00CD19C7" w:rsidRPr="00CE65BD" w:rsidRDefault="00CD19C7" w:rsidP="00CD19C7">
      <w:r w:rsidRPr="00CE65BD">
        <w:t>Concluída a correção e homogeneização da umidade, o material deve ser conformado, de maneira a se obter a espessura desejada após a compactação.</w:t>
      </w:r>
    </w:p>
    <w:p w14:paraId="4D9B6D89" w14:textId="77777777" w:rsidR="00CD19C7" w:rsidRPr="00CE65BD" w:rsidRDefault="00CD19C7" w:rsidP="00CD19C7">
      <w:r w:rsidRPr="00CE65BD">
        <w:lastRenderedPageBreak/>
        <w:t>A espessura da camada compactada não deve ser inferior a 10 cm nem superior a 20 cm. Quando houver necessidade de se executar camadas de sub-base com espessura final superior a 20 cm, estas devem ser subdivididas em camadas parciais. A espessura mínima de qualquer camada de sub-base deve ser de 10 cm, após a compactação. Nesta fase devem ser tomados os cuidados necessários para evitar a adição de material na fase de acabamento.</w:t>
      </w:r>
    </w:p>
    <w:p w14:paraId="5EC60A44" w14:textId="77777777" w:rsidR="00CD19C7" w:rsidRPr="00CE65BD" w:rsidRDefault="00CD19C7" w:rsidP="00B71DB2">
      <w:pPr>
        <w:pStyle w:val="Ttulo6"/>
      </w:pPr>
      <w:bookmarkStart w:id="138" w:name="_Toc337470413"/>
      <w:r w:rsidRPr="00CE65BD">
        <w:t>Compactação</w:t>
      </w:r>
      <w:bookmarkEnd w:id="138"/>
    </w:p>
    <w:p w14:paraId="6E84C950" w14:textId="77777777" w:rsidR="00CD19C7" w:rsidRPr="00CE65BD" w:rsidRDefault="00CD19C7" w:rsidP="00CD19C7">
      <w:r w:rsidRPr="00CE65BD">
        <w:t xml:space="preserve">Na fase inicial da obra devem ser executados segmentos experimentais, com formas diferentes de execução, na sequência operacional de utilização dos equipamentos, de modo a definir os procedimentos a serem obedecidos nos serviços de compactação. </w:t>
      </w:r>
      <w:r w:rsidR="0028264D" w:rsidRPr="00CE65BD">
        <w:t>Deve-se</w:t>
      </w:r>
      <w:r w:rsidRPr="00CE65BD">
        <w:t xml:space="preserve"> estabelecer o número de passadas necessárias dos equipamentos de compactação para atingir o grau de compactação especificado.</w:t>
      </w:r>
    </w:p>
    <w:p w14:paraId="772BF081" w14:textId="77777777" w:rsidR="00CD19C7" w:rsidRPr="00CE65BD" w:rsidRDefault="00CD19C7" w:rsidP="00CD19C7">
      <w:r w:rsidRPr="00CE65BD">
        <w:t>Deve ser realizada nova determinação, sempre que houver variação no material ou do equipamento empregado.</w:t>
      </w:r>
    </w:p>
    <w:p w14:paraId="6BB67B2C" w14:textId="77777777" w:rsidR="00CD19C7" w:rsidRPr="00CE65BD" w:rsidRDefault="00CD19C7" w:rsidP="00CD19C7">
      <w:r w:rsidRPr="00CE65BD">
        <w:t>A compactação deve evoluir longitudinalmente, iniciando pelas bordas. Nos trechos em tangente, a compactação deve prosseguir das duas bordas para o centro, em percursos equidistantes da linha base, o eixo. Os percursos ou passadas do equipamento utilizado devem distar entre si de forma tal que, em cada percurso, seja coberta metade da faixa coberta no percurso anterior. Nos trechos em curva, havendo superelevação, a compactação deve progredir da borda mais baixa para a mais alta, com percursos análogos aos descritos para os trechos em tangente.</w:t>
      </w:r>
    </w:p>
    <w:p w14:paraId="52A03FFE" w14:textId="77777777" w:rsidR="00CD19C7" w:rsidRPr="00CE65BD" w:rsidRDefault="00CD19C7" w:rsidP="00CD19C7">
      <w:r w:rsidRPr="00CE65BD">
        <w:t>Nas partes adjacentes ao início e ao fim da sub-base em construção, a compactação deve ser executada transversalmente à linha base, o eixo.</w:t>
      </w:r>
    </w:p>
    <w:p w14:paraId="68C3DA99" w14:textId="77777777" w:rsidR="00CD19C7" w:rsidRPr="00CE65BD" w:rsidRDefault="00CD19C7" w:rsidP="00CD19C7">
      <w:r w:rsidRPr="00CE65BD">
        <w:t>Nas partes inacessíveis aos rolos compactadores, assim como nas partes em que seu uso não for recomendável, tais como cabeceiras de pontes e viadutos, a compactação deve ser executada com rolos vibratórios portáteis ou sapos mecânicos.</w:t>
      </w:r>
    </w:p>
    <w:p w14:paraId="3CA60BEE" w14:textId="77777777" w:rsidR="00CD19C7" w:rsidRPr="00CE65BD" w:rsidRDefault="00CD19C7" w:rsidP="00CD19C7">
      <w:r w:rsidRPr="00CE65BD">
        <w:t>Durante a compactação, se necessário, pode ser promovido o umedecimento da superfície da camada, mediante emprego de carro-tanque distribuidor de água. Esta operação é exigida sempre que o teor de umidade estiver abaixo do limite inferior do intervalo de umidade admitido para a compactação.</w:t>
      </w:r>
    </w:p>
    <w:p w14:paraId="492475F6" w14:textId="77777777" w:rsidR="00CD19C7" w:rsidRPr="00CE65BD" w:rsidRDefault="00CD19C7" w:rsidP="00B71DB2">
      <w:pPr>
        <w:pStyle w:val="Ttulo6"/>
      </w:pPr>
      <w:bookmarkStart w:id="139" w:name="_Toc337470414"/>
      <w:r w:rsidRPr="00CE65BD">
        <w:t>Acabamento</w:t>
      </w:r>
      <w:bookmarkEnd w:id="139"/>
    </w:p>
    <w:p w14:paraId="16CE49AB" w14:textId="77777777" w:rsidR="00CD19C7" w:rsidRPr="00CE65BD" w:rsidRDefault="00CD19C7" w:rsidP="00CD19C7">
      <w:r w:rsidRPr="00CE65BD">
        <w:t>O acabamento deve ser executado pela ação conjunta de motoniveladora e de rolos de pneus e liso-vibratório. A motoniveladora deve atuar, quando necessário, exclusivamente em operação de corte, sendo vetada a correção de depressões por adição de material.</w:t>
      </w:r>
    </w:p>
    <w:p w14:paraId="02ECDCCC" w14:textId="3CB74335" w:rsidR="00CD19C7" w:rsidRPr="00CE65BD" w:rsidRDefault="00CD19C7" w:rsidP="00B71DB2">
      <w:pPr>
        <w:pStyle w:val="Ttulo6"/>
      </w:pPr>
      <w:bookmarkStart w:id="140" w:name="_Toc337470415"/>
      <w:r w:rsidRPr="00CE65BD">
        <w:t xml:space="preserve">Abertura ao </w:t>
      </w:r>
      <w:r w:rsidR="001A74E0">
        <w:t>T</w:t>
      </w:r>
      <w:r w:rsidRPr="00CE65BD">
        <w:t>ráfego</w:t>
      </w:r>
      <w:bookmarkEnd w:id="140"/>
    </w:p>
    <w:p w14:paraId="53DF3003" w14:textId="77777777" w:rsidR="00CD19C7" w:rsidRPr="00CE65BD" w:rsidRDefault="00CD19C7" w:rsidP="00CD19C7">
      <w:r w:rsidRPr="00CE65BD">
        <w:t>A sub-base estabilizada granulometricamente não deve ser submetida à ação do tráfego. A extensão máxima a ser executada deve ser aquela para a qual pode ser efetuado de imediato o espalhamento do material da camada seguinte, de forma que a sub-base já liberada não fique exposta à ação de intempéries que possam prejudicar sua qualidade.</w:t>
      </w:r>
    </w:p>
    <w:p w14:paraId="3441BBE2" w14:textId="7EAD3248" w:rsidR="00CD19C7" w:rsidRPr="00CE65BD" w:rsidRDefault="00CD19C7" w:rsidP="00264B84">
      <w:pPr>
        <w:pStyle w:val="Ttulo4"/>
      </w:pPr>
      <w:bookmarkStart w:id="141" w:name="_Toc337470416"/>
      <w:r w:rsidRPr="00CE65BD">
        <w:t xml:space="preserve">Condicionantes </w:t>
      </w:r>
      <w:r w:rsidR="001A74E0">
        <w:t>A</w:t>
      </w:r>
      <w:r w:rsidRPr="00CE65BD">
        <w:t>mbientais</w:t>
      </w:r>
      <w:bookmarkEnd w:id="141"/>
    </w:p>
    <w:p w14:paraId="58D1A0F2" w14:textId="22A15F71" w:rsidR="00CD19C7" w:rsidRPr="00CE65BD" w:rsidRDefault="00CD19C7" w:rsidP="00CD19C7">
      <w:r w:rsidRPr="00CE65BD">
        <w:t xml:space="preserve">Objetivando a preservação ambiental, devem ser devidamente observadas e adotadas as soluções e os respectivos procedimentos específicos atinentes ao tema </w:t>
      </w:r>
      <w:r w:rsidR="00B67FCC" w:rsidRPr="00CE65BD">
        <w:t>ambiental definido</w:t>
      </w:r>
      <w:r w:rsidRPr="00CE65BD">
        <w:t xml:space="preserve"> e/ou instituído no instrumental técnico-normativo pertinente vigente no DNIT, especialmente a Norma DNIT 070/2006-PRO, e na documentação técnica vinculada à execução das obras, documentação esta que compreende o Projeto de Engenharia – PE, o Estudo Ambiental (EIA ou outro), os Programas Ambientais do Plano Básico Ambiental – PBA pertinentes e as recomendações e exigências dos órgãos ambientais.</w:t>
      </w:r>
    </w:p>
    <w:p w14:paraId="7D184791" w14:textId="77777777" w:rsidR="00CD19C7" w:rsidRPr="00CE65BD" w:rsidRDefault="00CD19C7" w:rsidP="00264B84">
      <w:pPr>
        <w:pStyle w:val="Ttulo4"/>
      </w:pPr>
      <w:bookmarkStart w:id="142" w:name="_Toc337470417"/>
      <w:r w:rsidRPr="00CE65BD">
        <w:t>Inspeções</w:t>
      </w:r>
      <w:bookmarkEnd w:id="142"/>
    </w:p>
    <w:p w14:paraId="277E75D8" w14:textId="1C568289" w:rsidR="00CD19C7" w:rsidRPr="00CE65BD" w:rsidRDefault="00CD19C7" w:rsidP="00B71DB2">
      <w:pPr>
        <w:pStyle w:val="Ttulo5"/>
      </w:pPr>
      <w:bookmarkStart w:id="143" w:name="_Toc337470418"/>
      <w:r w:rsidRPr="00CE65BD">
        <w:t xml:space="preserve">Controle dos </w:t>
      </w:r>
      <w:r w:rsidR="001A74E0">
        <w:t>I</w:t>
      </w:r>
      <w:r w:rsidRPr="00CE65BD">
        <w:t>nsumos</w:t>
      </w:r>
      <w:bookmarkEnd w:id="143"/>
    </w:p>
    <w:p w14:paraId="397BB629" w14:textId="77777777" w:rsidR="00CD19C7" w:rsidRPr="00CE65BD" w:rsidRDefault="00CD19C7" w:rsidP="00CD19C7">
      <w:r w:rsidRPr="00CE65BD">
        <w:t>Os materiais utilizados na execução da sub-base devem ser rotineiramente examinados, mediante a execução dos seguintes procedimentos:</w:t>
      </w:r>
    </w:p>
    <w:p w14:paraId="5A0822CD" w14:textId="77777777" w:rsidR="00CD19C7" w:rsidRPr="00CE65BD" w:rsidRDefault="00CD19C7" w:rsidP="002B5F9F">
      <w:pPr>
        <w:pStyle w:val="PargrafodaLista"/>
      </w:pPr>
      <w:r w:rsidRPr="00CE65BD">
        <w:t xml:space="preserve">Ensaios de caracterização do material espalhado na pista pelos métodos DNER-ME 080/94, DNERME 082/94 e DNER/ME 122/94, em locais escolhidos aleatoriamente. Deve ser coletada uma amostra por camada, para cada 200 m de pista, ou por jornada diária de trabalho. A frequência destes ensaios pode ser reduzida, a </w:t>
      </w:r>
      <w:r w:rsidRPr="00CE65BD">
        <w:lastRenderedPageBreak/>
        <w:t>critério da Fiscalização, para uma amostra por segmento de 400 m de extensão, no caso do emprego de materiais homogêneos.</w:t>
      </w:r>
    </w:p>
    <w:p w14:paraId="052BFF7F" w14:textId="77777777" w:rsidR="00CD19C7" w:rsidRPr="00CE65BD" w:rsidRDefault="00CD19C7" w:rsidP="002B5F9F">
      <w:pPr>
        <w:pStyle w:val="PargrafodaLista"/>
      </w:pPr>
      <w:r w:rsidRPr="00CE65BD">
        <w:t>Ensaios de compactação pelo método DNER-ME 129/94, com energia do Método B, ou maior que esta, para o material coletado na pista, em locais escolhidos aleatoriamente. Deve ser coletada uma amostra por camada, para cada 200 m de pista, ou por jornada diária de trabalho. A frequência destes ensaios pode ser reduzida a critério da Fiscalização, para uma amostra por segmento de 400 m de extensão, no caso do emprego de materiais homogêneos.</w:t>
      </w:r>
    </w:p>
    <w:p w14:paraId="03F569A2" w14:textId="77777777" w:rsidR="00CD19C7" w:rsidRPr="00CE65BD" w:rsidRDefault="00CD19C7" w:rsidP="002B5F9F">
      <w:pPr>
        <w:pStyle w:val="PargrafodaLista"/>
      </w:pPr>
      <w:r w:rsidRPr="00CE65BD">
        <w:t>No caso da utilização de material britado ou mistura de solo e material britado, a energia de compactação de projeto pode ser modificada quanto ao número de golpes, de modo a se atingir o máximo da densificação determinada em trechos experimentais, em condições reais de trabalho no campo.</w:t>
      </w:r>
    </w:p>
    <w:p w14:paraId="78E20BB1" w14:textId="77777777" w:rsidR="00CD19C7" w:rsidRPr="00CE65BD" w:rsidRDefault="00CD19C7" w:rsidP="002B5F9F">
      <w:pPr>
        <w:pStyle w:val="PargrafodaLista"/>
      </w:pPr>
      <w:r w:rsidRPr="00CE65BD">
        <w:t>Ensaios de Índice de Suporte Califórnia - ISC e expansão pelo método DNER-ME 049/94, na energia de compactação para o material coletado na pista, a cada 400 m, em locais escolhidos aleatoriamente onde foram retiradas amostras para o ensaio de compactação. A frequência destes ensaios pode ser reduzida, a critério da Fiscalização, para uma amostra a cada 800 m de extensão, no caso do emprego de materiais homogêneos.</w:t>
      </w:r>
    </w:p>
    <w:p w14:paraId="12E78D13" w14:textId="77777777" w:rsidR="00CD19C7" w:rsidRPr="00CE65BD" w:rsidRDefault="00CD19C7" w:rsidP="002B5F9F">
      <w:pPr>
        <w:pStyle w:val="PargrafodaLista"/>
      </w:pPr>
      <w:r w:rsidRPr="00CE65BD">
        <w:t>A frequência indicada para a execução dos ensaios é a mínima aceitável.</w:t>
      </w:r>
    </w:p>
    <w:p w14:paraId="581BCA79" w14:textId="77777777" w:rsidR="00CD19C7" w:rsidRPr="00CE65BD" w:rsidRDefault="00CD19C7" w:rsidP="002B5F9F">
      <w:pPr>
        <w:pStyle w:val="PargrafodaLista"/>
      </w:pPr>
      <w:r w:rsidRPr="00CE65BD">
        <w:t>Para pistas de extensão limitada, com área de até 4.000 m², devem ser coletadas pelo menos cinco amostras, para execução do controle dos insumos.</w:t>
      </w:r>
    </w:p>
    <w:p w14:paraId="3D33631E" w14:textId="009A2605" w:rsidR="00CD19C7" w:rsidRPr="00CE65BD" w:rsidRDefault="00CD19C7" w:rsidP="00B71DB2">
      <w:pPr>
        <w:pStyle w:val="Ttulo5"/>
      </w:pPr>
      <w:bookmarkStart w:id="144" w:name="_Toc337470419"/>
      <w:r w:rsidRPr="00CE65BD">
        <w:t xml:space="preserve">Controle da </w:t>
      </w:r>
      <w:r w:rsidR="001A74E0">
        <w:t>E</w:t>
      </w:r>
      <w:r w:rsidRPr="00CE65BD">
        <w:t>xecução</w:t>
      </w:r>
      <w:bookmarkEnd w:id="144"/>
    </w:p>
    <w:p w14:paraId="776E4399" w14:textId="77777777" w:rsidR="00CD19C7" w:rsidRPr="00CE65BD" w:rsidRDefault="00CD19C7" w:rsidP="00CD19C7">
      <w:r w:rsidRPr="00CE65BD">
        <w:t>O controle da execução da sub-base estabilizada granulometricamente deve ser exercido através de coleta de amostras, ensaios e determinações feitas de maneira aleatória, de acordo com o Plano de Amostragem Variável. Devem ser efetuadas as seguintes determinações e ensaios:</w:t>
      </w:r>
    </w:p>
    <w:p w14:paraId="5C242C48" w14:textId="77777777" w:rsidR="00CD19C7" w:rsidRPr="00CE65BD" w:rsidRDefault="00CD19C7" w:rsidP="002B5F9F">
      <w:pPr>
        <w:pStyle w:val="PargrafodaLista"/>
      </w:pPr>
      <w:r w:rsidRPr="00CE65BD">
        <w:t>Ensaio do fator de umidade do material, imediatamente antes da compactação, por camada, para cada 100 m de pista a ser compactada, em locais escolhidos aleatoriamente (métodos DNER-ME 052/94 ou DNER-ME 088/94). A tolerância admitida para o teor de umidade é de dois pontos percentuais em relação à umidade ótima.</w:t>
      </w:r>
    </w:p>
    <w:p w14:paraId="72C3AEFA" w14:textId="77777777" w:rsidR="00CD19C7" w:rsidRPr="00CE65BD" w:rsidRDefault="00CD19C7" w:rsidP="002B5F9F">
      <w:pPr>
        <w:pStyle w:val="PargrafodaLista"/>
      </w:pPr>
      <w:r w:rsidRPr="00CE65BD">
        <w:t>Ensaio de massa específica aparente seca “in situ” para cada 100 m de pista, por camada, determinada pelos métodos DNER-ME 092/94 ou DNER-ME 036/94, em locais escolhidos aleatoriamente. Para pistas de extensão limitada, com áreas de, no máximo, 4.000 m², devem ser feitas pelo menos cinco determinações por camada para o cálculo do grau de compactação (GC).</w:t>
      </w:r>
    </w:p>
    <w:p w14:paraId="581CB171" w14:textId="77777777" w:rsidR="00CD19C7" w:rsidRPr="00CE65BD" w:rsidRDefault="00CD19C7" w:rsidP="00CD19C7">
      <w:r w:rsidRPr="00CE65BD">
        <w:t>Os cálculos de grau de compactação devem ser realizados utilizando-se os valores da massa específica aparente seca máxima obtida no laboratório e da massa específica aparente seca “in situ” obtida na pista. Não devem ser aceitos valores de grau de compactação inferiores a 100%.</w:t>
      </w:r>
    </w:p>
    <w:p w14:paraId="5FD0295F" w14:textId="0F4DC9FC" w:rsidR="00CD19C7" w:rsidRPr="00CE65BD" w:rsidRDefault="00CD19C7" w:rsidP="00B71DB2">
      <w:pPr>
        <w:pStyle w:val="Ttulo5"/>
      </w:pPr>
      <w:bookmarkStart w:id="145" w:name="_Toc337470420"/>
      <w:r w:rsidRPr="00CE65BD">
        <w:t xml:space="preserve">Verificação do </w:t>
      </w:r>
      <w:r w:rsidR="001A74E0">
        <w:t>P</w:t>
      </w:r>
      <w:r w:rsidRPr="00CE65BD">
        <w:t>roduto</w:t>
      </w:r>
      <w:bookmarkEnd w:id="145"/>
    </w:p>
    <w:p w14:paraId="4FCFFBE0" w14:textId="77777777" w:rsidR="00CD19C7" w:rsidRPr="00CE65BD" w:rsidRDefault="00CD19C7" w:rsidP="00CD19C7">
      <w:r w:rsidRPr="00CE65BD">
        <w:t>A verificação final da qualidade da camada de sub-base (Produto) deve ser exercida através das determinações executadas de acordo com o Plano de Amostragem Variável.</w:t>
      </w:r>
    </w:p>
    <w:p w14:paraId="78FE9C75" w14:textId="77777777" w:rsidR="00CD19C7" w:rsidRPr="00CE65BD" w:rsidRDefault="00CD19C7" w:rsidP="00CD19C7">
      <w:r w:rsidRPr="00CE65BD">
        <w:t>Após a execução da sub-base deve-se proceder ao controle geométrico mediante a relocação e nivelamento do eixo e bordas, permitindo-se as seguintes tolerâncias:</w:t>
      </w:r>
    </w:p>
    <w:p w14:paraId="5AC53DC5" w14:textId="77777777" w:rsidR="00CD19C7" w:rsidRPr="00CE65BD" w:rsidRDefault="00CD19C7" w:rsidP="002B5F9F">
      <w:pPr>
        <w:pStyle w:val="PargrafodaLista"/>
      </w:pPr>
      <w:r w:rsidRPr="00CE65BD">
        <w:t>± 10 cm, quanto à largura da plataforma;</w:t>
      </w:r>
    </w:p>
    <w:p w14:paraId="5BDFA5C7" w14:textId="77777777" w:rsidR="00CD19C7" w:rsidRPr="00CE65BD" w:rsidRDefault="00CD19C7" w:rsidP="002B5F9F">
      <w:pPr>
        <w:pStyle w:val="PargrafodaLista"/>
      </w:pPr>
      <w:r w:rsidRPr="00CE65BD">
        <w:t>Até 20%, em excesso, para a flecha de abaulamento, não se tolerando falta;</w:t>
      </w:r>
    </w:p>
    <w:p w14:paraId="2DE79CC2" w14:textId="77777777" w:rsidR="00CD19C7" w:rsidRPr="00CE65BD" w:rsidRDefault="00CD19C7" w:rsidP="002B5F9F">
      <w:pPr>
        <w:pStyle w:val="PargrafodaLista"/>
      </w:pPr>
      <w:r w:rsidRPr="00CE65BD">
        <w:t>± 10%, quanto à espessura da camada indicada no projeto.</w:t>
      </w:r>
    </w:p>
    <w:p w14:paraId="297593AC" w14:textId="77777777" w:rsidR="00CD19C7" w:rsidRPr="00CE65BD" w:rsidRDefault="00CD19C7" w:rsidP="009E03F6">
      <w:pPr>
        <w:pStyle w:val="Ttulo3"/>
      </w:pPr>
      <w:bookmarkStart w:id="146" w:name="_Toc336506437"/>
      <w:bookmarkStart w:id="147" w:name="_Toc337470421"/>
      <w:bookmarkStart w:id="148" w:name="_Toc518056023"/>
      <w:r w:rsidRPr="00CE65BD">
        <w:t xml:space="preserve">Base </w:t>
      </w:r>
      <w:r w:rsidR="0028264D" w:rsidRPr="00CE65BD">
        <w:t>E</w:t>
      </w:r>
      <w:r w:rsidRPr="00CE65BD">
        <w:t xml:space="preserve">stabilizada </w:t>
      </w:r>
      <w:r w:rsidR="0028264D" w:rsidRPr="00CE65BD">
        <w:t>G</w:t>
      </w:r>
      <w:r w:rsidRPr="00CE65BD">
        <w:t>ranulometricamente</w:t>
      </w:r>
      <w:bookmarkEnd w:id="146"/>
      <w:bookmarkEnd w:id="147"/>
      <w:bookmarkEnd w:id="148"/>
    </w:p>
    <w:p w14:paraId="1EAEF51E" w14:textId="77777777" w:rsidR="00CD19C7" w:rsidRPr="00CE65BD" w:rsidRDefault="00CD19C7" w:rsidP="00CD19C7">
      <w:r w:rsidRPr="00CE65BD">
        <w:t>Base é a camada de pavimentação destinada a resistir aos esforços verticais oriundos dos veículos, distribuindo-os adequadamente à camada subjacente, executada sobre a sub-base, subleito ou reforço do subleito devidamente regularizado e compactado.</w:t>
      </w:r>
    </w:p>
    <w:p w14:paraId="38FE4C40" w14:textId="77777777" w:rsidR="00CD19C7" w:rsidRPr="00CE65BD" w:rsidRDefault="00CD19C7" w:rsidP="00CD19C7">
      <w:r w:rsidRPr="00CE65BD">
        <w:lastRenderedPageBreak/>
        <w:t>Estabilização granulométrica é o processo de melhoria da capacidade resistente de materiais “in natura” ou mistura de materiais, mediante emprego de energia de compactação adequada, de forma a se obter um produto final com propriedades adequadas de estabilidade e durabilidade.</w:t>
      </w:r>
    </w:p>
    <w:p w14:paraId="0EC0109D" w14:textId="77777777" w:rsidR="00CD19C7" w:rsidRPr="00CE65BD" w:rsidRDefault="00CD19C7" w:rsidP="00CD19C7">
      <w:r w:rsidRPr="00CE65BD">
        <w:t>Base estabilizada granulometricamente é a camada de base executada com utilização do processo de estabilização granulométrica.</w:t>
      </w:r>
    </w:p>
    <w:p w14:paraId="794A16F2" w14:textId="60A90941" w:rsidR="00CD19C7" w:rsidRPr="00CE65BD" w:rsidRDefault="00CD19C7" w:rsidP="00264B84">
      <w:pPr>
        <w:pStyle w:val="Ttulo4"/>
      </w:pPr>
      <w:bookmarkStart w:id="149" w:name="_Toc337470422"/>
      <w:r w:rsidRPr="00CE65BD">
        <w:t xml:space="preserve">Condições </w:t>
      </w:r>
      <w:r w:rsidR="001A74E0">
        <w:t>G</w:t>
      </w:r>
      <w:r w:rsidRPr="00CE65BD">
        <w:t>erais</w:t>
      </w:r>
      <w:bookmarkEnd w:id="149"/>
    </w:p>
    <w:p w14:paraId="2A5F3FCC" w14:textId="77777777" w:rsidR="00CD19C7" w:rsidRPr="00CE65BD" w:rsidRDefault="00CD19C7" w:rsidP="00CD19C7">
      <w:r w:rsidRPr="00CE65BD">
        <w:t>Não deve ser permitida a execução dos serviços, objeto desta Norma, em dias de chuva.</w:t>
      </w:r>
    </w:p>
    <w:p w14:paraId="231F2E95" w14:textId="77777777" w:rsidR="00CD19C7" w:rsidRPr="00CE65BD" w:rsidRDefault="00CD19C7" w:rsidP="00CD19C7">
      <w:r w:rsidRPr="00CE65BD">
        <w:t>É responsabilidade da executante a proteção dos serviços e materiais contra a ação destrutiva das águas pluviais, do tráfego e de outros agentes que possam danificá-los.</w:t>
      </w:r>
    </w:p>
    <w:p w14:paraId="7E4AC9D1" w14:textId="35A3EE19" w:rsidR="00CD19C7" w:rsidRPr="00CE65BD" w:rsidRDefault="00CD19C7" w:rsidP="00264B84">
      <w:pPr>
        <w:pStyle w:val="Ttulo4"/>
      </w:pPr>
      <w:bookmarkStart w:id="150" w:name="_Toc337470423"/>
      <w:r w:rsidRPr="00CE65BD">
        <w:t xml:space="preserve">Condições </w:t>
      </w:r>
      <w:r w:rsidR="001A74E0">
        <w:t>E</w:t>
      </w:r>
      <w:r w:rsidRPr="00CE65BD">
        <w:t>specíficas</w:t>
      </w:r>
      <w:bookmarkEnd w:id="150"/>
    </w:p>
    <w:p w14:paraId="162D3FE7" w14:textId="77777777" w:rsidR="00CD19C7" w:rsidRPr="00CE65BD" w:rsidRDefault="00CD19C7" w:rsidP="00B71DB2">
      <w:pPr>
        <w:pStyle w:val="Ttulo5"/>
      </w:pPr>
      <w:bookmarkStart w:id="151" w:name="_Toc337470424"/>
      <w:r w:rsidRPr="00CE65BD">
        <w:t>Material</w:t>
      </w:r>
      <w:bookmarkEnd w:id="151"/>
    </w:p>
    <w:p w14:paraId="60F946D3" w14:textId="77777777" w:rsidR="00CD19C7" w:rsidRPr="00CE65BD" w:rsidRDefault="00CD19C7" w:rsidP="00CD19C7">
      <w:r w:rsidRPr="00CE65BD">
        <w:t>Os materiais constituintes são solos, mistura de solos, mistura de solos e materiais britados.</w:t>
      </w:r>
    </w:p>
    <w:p w14:paraId="561EF88C" w14:textId="77777777" w:rsidR="00CD19C7" w:rsidRPr="00CE65BD" w:rsidRDefault="00CD19C7" w:rsidP="00CD19C7">
      <w:r w:rsidRPr="00CE65BD">
        <w:t>Quando submetidos aos ensaios de caracterização DNER-ME 080/94, DNERME 082/94 e DNER-ME 122/94, e ao ensaio DNER-ME 054/97, os materiais devem apresentar as características indicadas a seguir:</w:t>
      </w:r>
    </w:p>
    <w:p w14:paraId="7D320246" w14:textId="77777777" w:rsidR="00CD19C7" w:rsidRPr="00CE65BD" w:rsidRDefault="00CD19C7" w:rsidP="002B5F9F">
      <w:pPr>
        <w:pStyle w:val="PargrafodaLista"/>
      </w:pPr>
      <w:r w:rsidRPr="00CE65BD">
        <w:t>Devem possuir composição granulométrica satisfazendo a uma das faixas da Tabela 1 d NORMA DNIT 141/2010-ES, de acordo com o Número N de tráfego calculado segundo a metodologia do USACE.</w:t>
      </w:r>
    </w:p>
    <w:p w14:paraId="028E3B75" w14:textId="77777777" w:rsidR="00CD19C7" w:rsidRPr="00CE65BD" w:rsidRDefault="00CD19C7" w:rsidP="002B5F9F">
      <w:pPr>
        <w:pStyle w:val="PargrafodaLista"/>
      </w:pPr>
      <w:r w:rsidRPr="00CE65BD">
        <w:t>No caso de N &gt; 5 x 106, o material deve se enquadrar em uma das 04 (quatro) Faixas A, B, C e D e no caso de N ≤ 5 x 106, o material deve se enquadrar em uma das 06 (seis) Faixas A, B, C, D, E e F.</w:t>
      </w:r>
    </w:p>
    <w:p w14:paraId="258BAD14" w14:textId="77777777" w:rsidR="00CD19C7" w:rsidRPr="00CE65BD" w:rsidRDefault="00CD19C7" w:rsidP="002B5F9F">
      <w:pPr>
        <w:pStyle w:val="PargrafodaLista"/>
      </w:pPr>
      <w:r w:rsidRPr="00CE65BD">
        <w:t>A fração que passa na peneira n° 40 deve apresentar limite de liquidez inferior ou igual a 25%, e índice de plasticidade inferior ou igual a 6%; quando esses limites forem ultrapassados, o equivalente de areia deve ser maior que 30%.</w:t>
      </w:r>
    </w:p>
    <w:p w14:paraId="7A7BAD3C" w14:textId="77777777" w:rsidR="00CD19C7" w:rsidRPr="00CE65BD" w:rsidRDefault="00CD19C7" w:rsidP="002B5F9F">
      <w:pPr>
        <w:pStyle w:val="PargrafodaLista"/>
      </w:pPr>
      <w:r w:rsidRPr="00CE65BD">
        <w:t>A porcentagem do material que passa na peneira n° 200 não deve ultrapassar 2/3 da porcentagem que passa na peneira n° 40.</w:t>
      </w:r>
    </w:p>
    <w:p w14:paraId="75B1C6E3" w14:textId="77777777" w:rsidR="00CD19C7" w:rsidRPr="00CE65BD" w:rsidRDefault="00CD19C7" w:rsidP="002B5F9F">
      <w:pPr>
        <w:pStyle w:val="PargrafodaLista"/>
      </w:pPr>
      <w:r w:rsidRPr="00CE65BD">
        <w:t>Índice Suporte Califórnia – ISC ≥ 60% para Número N ≤ 5 X 10</w:t>
      </w:r>
      <w:r w:rsidRPr="00CE65BD">
        <w:rPr>
          <w:vertAlign w:val="superscript"/>
        </w:rPr>
        <w:t>6</w:t>
      </w:r>
      <w:r w:rsidRPr="00CE65BD">
        <w:t>, ISC ≥ 80% para Número N &gt; 5 X 10</w:t>
      </w:r>
      <w:r w:rsidRPr="00CE65BD">
        <w:rPr>
          <w:vertAlign w:val="superscript"/>
        </w:rPr>
        <w:t>6</w:t>
      </w:r>
      <w:r w:rsidRPr="00CE65BD">
        <w:t>, e Expansão ≤ 0,5%, determinados através dos ensaios:</w:t>
      </w:r>
    </w:p>
    <w:p w14:paraId="4027E87A" w14:textId="77777777" w:rsidR="00CD19C7" w:rsidRPr="00CE65BD" w:rsidRDefault="00CD19C7" w:rsidP="007408BE">
      <w:pPr>
        <w:pStyle w:val="PargrafodaLista2"/>
      </w:pPr>
      <w:r w:rsidRPr="00CE65BD">
        <w:t>Ensaio de Compactação - DNER-ME 129/94, na energia do Proctor modificado, indicada no projeto;</w:t>
      </w:r>
    </w:p>
    <w:p w14:paraId="560E6D75" w14:textId="77777777" w:rsidR="00CD19C7" w:rsidRPr="00CE65BD" w:rsidRDefault="00CD19C7" w:rsidP="007408BE">
      <w:pPr>
        <w:pStyle w:val="PargrafodaLista2"/>
      </w:pPr>
      <w:r w:rsidRPr="00CE65BD">
        <w:t>Ensaio de Índice de Suporte Califórnia - DNER-ME 049/94, com a energia do ensaio de compactação.</w:t>
      </w:r>
    </w:p>
    <w:p w14:paraId="0289F2E1" w14:textId="77777777" w:rsidR="00CD19C7" w:rsidRPr="00CE65BD" w:rsidRDefault="00CD19C7" w:rsidP="00CD19C7">
      <w:r w:rsidRPr="00CE65BD">
        <w:t>O agregado retido na peneira n° 10 deve ser constituído de partículas duras e resistentes, isentas de fragmentos moles, alongados ou achatados, e isento de matéria vegetal ou outra substância prejudicial. Quando submetidos ao ensaio de abrasão Los Angeles (DNER-ME 035/98), não devem apresentar desgaste superior a 55%, admitindo-se valores maiores, no caso de, em utilização anterior, terem apresentado desempenho satisfatório.</w:t>
      </w:r>
    </w:p>
    <w:p w14:paraId="01375F42" w14:textId="77777777" w:rsidR="00CD19C7" w:rsidRPr="00CE65BD" w:rsidRDefault="00CD19C7" w:rsidP="00B71DB2">
      <w:pPr>
        <w:pStyle w:val="Ttulo5"/>
      </w:pPr>
      <w:bookmarkStart w:id="152" w:name="_Toc337470425"/>
      <w:r w:rsidRPr="00CE65BD">
        <w:t>Equipamento</w:t>
      </w:r>
      <w:bookmarkEnd w:id="152"/>
    </w:p>
    <w:p w14:paraId="444E1F53" w14:textId="77777777" w:rsidR="00CD19C7" w:rsidRPr="00CE65BD" w:rsidRDefault="00CD19C7" w:rsidP="00CD19C7">
      <w:r w:rsidRPr="00CE65BD">
        <w:t>São indicados os seguintes tipos de equipamentos para a execução da base:</w:t>
      </w:r>
    </w:p>
    <w:p w14:paraId="04149468" w14:textId="77777777" w:rsidR="00CD19C7" w:rsidRPr="00CE65BD" w:rsidRDefault="00CD19C7" w:rsidP="002B5F9F">
      <w:pPr>
        <w:pStyle w:val="PargrafodaLista"/>
      </w:pPr>
      <w:r w:rsidRPr="00CE65BD">
        <w:t xml:space="preserve">Motoniveladora pesada, com </w:t>
      </w:r>
      <w:r w:rsidR="0028264D" w:rsidRPr="00CE65BD">
        <w:t>escarificador:</w:t>
      </w:r>
    </w:p>
    <w:p w14:paraId="248E17AD" w14:textId="77777777" w:rsidR="00CD19C7" w:rsidRPr="00CE65BD" w:rsidRDefault="00CD19C7" w:rsidP="002B5F9F">
      <w:pPr>
        <w:pStyle w:val="PargrafodaLista"/>
      </w:pPr>
      <w:r w:rsidRPr="00CE65BD">
        <w:t>Carro tanque distribuidor de água;</w:t>
      </w:r>
    </w:p>
    <w:p w14:paraId="7A2EFCAB" w14:textId="77777777" w:rsidR="00CD19C7" w:rsidRPr="00CE65BD" w:rsidRDefault="00CD19C7" w:rsidP="002B5F9F">
      <w:pPr>
        <w:pStyle w:val="PargrafodaLista"/>
      </w:pPr>
      <w:r w:rsidRPr="00CE65BD">
        <w:t>Rolos compactadores tipo pé-de-carneiro, lisovibratório e pneumático;</w:t>
      </w:r>
    </w:p>
    <w:p w14:paraId="77A02E7E" w14:textId="77777777" w:rsidR="00CD19C7" w:rsidRPr="00CE65BD" w:rsidRDefault="00CD19C7" w:rsidP="002B5F9F">
      <w:pPr>
        <w:pStyle w:val="PargrafodaLista"/>
      </w:pPr>
      <w:r w:rsidRPr="00CE65BD">
        <w:t>Grade de discos e/ou pulvimisturador;</w:t>
      </w:r>
    </w:p>
    <w:p w14:paraId="57249A13" w14:textId="77777777" w:rsidR="00CD19C7" w:rsidRPr="00CE65BD" w:rsidRDefault="00CD19C7" w:rsidP="002B5F9F">
      <w:pPr>
        <w:pStyle w:val="PargrafodaLista"/>
      </w:pPr>
      <w:r w:rsidRPr="00CE65BD">
        <w:t>Pá-carregadeira;</w:t>
      </w:r>
    </w:p>
    <w:p w14:paraId="32379FF2" w14:textId="77777777" w:rsidR="00CD19C7" w:rsidRPr="00CE65BD" w:rsidRDefault="00CD19C7" w:rsidP="002B5F9F">
      <w:pPr>
        <w:pStyle w:val="PargrafodaLista"/>
      </w:pPr>
      <w:r w:rsidRPr="00CE65BD">
        <w:t>Arado de disco;</w:t>
      </w:r>
    </w:p>
    <w:p w14:paraId="1AFFE6FA" w14:textId="77777777" w:rsidR="00CD19C7" w:rsidRPr="00CE65BD" w:rsidRDefault="00CD19C7" w:rsidP="002B5F9F">
      <w:pPr>
        <w:pStyle w:val="PargrafodaLista"/>
      </w:pPr>
      <w:r w:rsidRPr="00CE65BD">
        <w:t>Central de mistura;</w:t>
      </w:r>
    </w:p>
    <w:p w14:paraId="664CB30D" w14:textId="77777777" w:rsidR="00CD19C7" w:rsidRPr="00CE65BD" w:rsidRDefault="00CD19C7" w:rsidP="002B5F9F">
      <w:pPr>
        <w:pStyle w:val="PargrafodaLista"/>
      </w:pPr>
      <w:r w:rsidRPr="00CE65BD">
        <w:t>Rolo vibratório portátil ou sapo mecânico.</w:t>
      </w:r>
    </w:p>
    <w:p w14:paraId="277DD656" w14:textId="77777777" w:rsidR="00CD19C7" w:rsidRPr="00CE65BD" w:rsidRDefault="00CD19C7" w:rsidP="00B71DB2">
      <w:pPr>
        <w:pStyle w:val="Ttulo5"/>
      </w:pPr>
      <w:bookmarkStart w:id="153" w:name="_Toc337470426"/>
      <w:r w:rsidRPr="00CE65BD">
        <w:t>Execução</w:t>
      </w:r>
      <w:bookmarkEnd w:id="153"/>
    </w:p>
    <w:p w14:paraId="21946834" w14:textId="190315A6" w:rsidR="00CD19C7" w:rsidRPr="00CE65BD" w:rsidRDefault="00CD19C7" w:rsidP="00B71DB2">
      <w:pPr>
        <w:pStyle w:val="Ttulo6"/>
      </w:pPr>
      <w:bookmarkStart w:id="154" w:name="_Toc337470427"/>
      <w:r w:rsidRPr="00CE65BD">
        <w:lastRenderedPageBreak/>
        <w:t xml:space="preserve">Execução da </w:t>
      </w:r>
      <w:r w:rsidR="001A74E0">
        <w:t>B</w:t>
      </w:r>
      <w:r w:rsidRPr="00CE65BD">
        <w:t>ase</w:t>
      </w:r>
      <w:bookmarkEnd w:id="154"/>
    </w:p>
    <w:p w14:paraId="556E46E4" w14:textId="77777777" w:rsidR="00CD19C7" w:rsidRPr="00CE65BD" w:rsidRDefault="00CD19C7" w:rsidP="00CD19C7">
      <w:r w:rsidRPr="00CE65BD">
        <w:t>A execução da base compreende as operações de mistura e pulverização, umedecimento ou secagem dos materiais, em central de mistura ou na pista, seguidas de espalhamento, compactação e acabamento, realizadas na pista devidamente preparada, na largura desejada, nas quantidades que permitam, após a compactação, atingir a espessura projetada.</w:t>
      </w:r>
    </w:p>
    <w:p w14:paraId="02A274EB" w14:textId="20E5EA73" w:rsidR="00CD19C7" w:rsidRPr="00CE65BD" w:rsidRDefault="00CD19C7" w:rsidP="00B71DB2">
      <w:pPr>
        <w:pStyle w:val="Ttulo6"/>
      </w:pPr>
      <w:bookmarkStart w:id="155" w:name="_Toc337470428"/>
      <w:r w:rsidRPr="00CE65BD">
        <w:t xml:space="preserve">Mistura dos </w:t>
      </w:r>
      <w:r w:rsidR="001A74E0">
        <w:t>M</w:t>
      </w:r>
      <w:r w:rsidRPr="00CE65BD">
        <w:t>ateriais</w:t>
      </w:r>
      <w:bookmarkEnd w:id="155"/>
    </w:p>
    <w:p w14:paraId="2D6C17EA" w14:textId="77777777" w:rsidR="00CD19C7" w:rsidRPr="00CE65BD" w:rsidRDefault="00CD19C7" w:rsidP="00CD19C7">
      <w:r w:rsidRPr="00CE65BD">
        <w:t xml:space="preserve">No caso de utilização de misturas de materiais devem ser obedecidos os seguintes procedimentos: </w:t>
      </w:r>
    </w:p>
    <w:p w14:paraId="26DE3CDC" w14:textId="131DE998" w:rsidR="00CD19C7" w:rsidRPr="00CE65BD" w:rsidRDefault="00CD19C7" w:rsidP="00B71DB2">
      <w:pPr>
        <w:pStyle w:val="Ttulo6"/>
      </w:pPr>
      <w:bookmarkStart w:id="156" w:name="_Toc337470429"/>
      <w:r w:rsidRPr="00CE65BD">
        <w:t xml:space="preserve">Mistura </w:t>
      </w:r>
      <w:r w:rsidR="001A74E0">
        <w:t>P</w:t>
      </w:r>
      <w:r w:rsidRPr="00CE65BD">
        <w:t>révia</w:t>
      </w:r>
      <w:bookmarkEnd w:id="156"/>
    </w:p>
    <w:p w14:paraId="36D18E07" w14:textId="77777777" w:rsidR="00CD19C7" w:rsidRPr="00CE65BD" w:rsidRDefault="00CD19C7" w:rsidP="00CD19C7">
      <w:r w:rsidRPr="00CE65BD">
        <w:t>Deve ser executada preferencialmente em centrais de mistura próprias para este fim. Caso as quantidades a serem executadas não justifiquem a instalação de central de mistura, a mesma pode ser feita com pá-carregadeira.</w:t>
      </w:r>
    </w:p>
    <w:p w14:paraId="20426EAC" w14:textId="77777777" w:rsidR="00CD19C7" w:rsidRPr="00CE65BD" w:rsidRDefault="00CD19C7" w:rsidP="00CD19C7">
      <w:r w:rsidRPr="00CE65BD">
        <w:t xml:space="preserve">No segundo caso, a medida-padrão pode ser a concha da pá carregadeira utilizada no carregamento do material. Conhecidos os números da medida-padrão de cada material que melhor reproduza a dosagem projetada, deve ser iniciado o processo de mistura em local próximo a uma das jazidas. Depositar alternadamente os materiais, em lugar apropriado e na proporção desejada. A mistura deve ser processada após revolver o monte formado com evoluções da concha da </w:t>
      </w:r>
      <w:r w:rsidR="0028264D" w:rsidRPr="00CE65BD">
        <w:t>pá carregadeira</w:t>
      </w:r>
      <w:r w:rsidRPr="00CE65BD">
        <w:t>.</w:t>
      </w:r>
    </w:p>
    <w:p w14:paraId="2F9C84F1" w14:textId="77777777" w:rsidR="00CD19C7" w:rsidRPr="00CE65BD" w:rsidRDefault="00CD19C7" w:rsidP="00CD19C7">
      <w:r w:rsidRPr="00CE65BD">
        <w:t>Para evitar erros na contagem do número de medidas-padrão dos materiais, a etapa descrita anteriormente deve ser executada após a dosagem de um ciclo da mistura, por vez. Após a mistura prévia, o material deve ser transportado, por meio de caminhões basculantes e depositado sobre a pista, em montes adequadamente espaçados.</w:t>
      </w:r>
    </w:p>
    <w:p w14:paraId="22A4DDD4" w14:textId="77777777" w:rsidR="00CD19C7" w:rsidRPr="00CE65BD" w:rsidRDefault="00CD19C7" w:rsidP="00CD19C7">
      <w:r w:rsidRPr="00CE65BD">
        <w:t>A seguir, deve ser realizado o espalhamento pela ação da motoniveladora.</w:t>
      </w:r>
    </w:p>
    <w:p w14:paraId="29DEE469" w14:textId="28F5895B" w:rsidR="00CD19C7" w:rsidRPr="00CE65BD" w:rsidRDefault="00CD19C7" w:rsidP="00B71DB2">
      <w:pPr>
        <w:pStyle w:val="Ttulo6"/>
      </w:pPr>
      <w:bookmarkStart w:id="157" w:name="_Toc337470430"/>
      <w:r w:rsidRPr="00CE65BD">
        <w:t xml:space="preserve">Mistura na </w:t>
      </w:r>
      <w:r w:rsidR="001A74E0">
        <w:t>P</w:t>
      </w:r>
      <w:r w:rsidRPr="00CE65BD">
        <w:t>ista</w:t>
      </w:r>
      <w:bookmarkEnd w:id="157"/>
    </w:p>
    <w:p w14:paraId="66ED542D" w14:textId="77777777" w:rsidR="00CD19C7" w:rsidRPr="00CE65BD" w:rsidRDefault="00CD19C7" w:rsidP="00CD19C7">
      <w:r w:rsidRPr="00CE65BD">
        <w:t>A mistura na pista somente pode ser procedida quando na mesma for utilizado material da pista existente, ou quando as quantidades a serem executadas não justificarem a instalação de central de mistura.</w:t>
      </w:r>
    </w:p>
    <w:p w14:paraId="39C33FDA" w14:textId="77777777" w:rsidR="00CD19C7" w:rsidRPr="00CE65BD" w:rsidRDefault="00CD19C7" w:rsidP="00CD19C7">
      <w:r w:rsidRPr="00CE65BD">
        <w:t>Inicialmente, deve ser distribuído na pista o material que entra na composição da mistura em maior quantidade. A seguir, deve ser espalhado o segundo material, em quantidade que assegure o atendimento à dosagem e à espessura pretendidas.</w:t>
      </w:r>
    </w:p>
    <w:p w14:paraId="1275718E" w14:textId="77777777" w:rsidR="00CD19C7" w:rsidRPr="00CE65BD" w:rsidRDefault="00CD19C7" w:rsidP="00CD19C7">
      <w:r w:rsidRPr="00CE65BD">
        <w:t>O material espalhado deve receber adequada conformação, de forma que a camada apresente espessura constante.</w:t>
      </w:r>
    </w:p>
    <w:p w14:paraId="3E920284" w14:textId="77777777" w:rsidR="00CD19C7" w:rsidRPr="00CE65BD" w:rsidRDefault="00CD19C7" w:rsidP="00B71DB2">
      <w:pPr>
        <w:pStyle w:val="Ttulo6"/>
      </w:pPr>
      <w:bookmarkStart w:id="158" w:name="_Toc337470431"/>
      <w:r w:rsidRPr="00CE65BD">
        <w:t>Espalhamento</w:t>
      </w:r>
      <w:bookmarkEnd w:id="158"/>
    </w:p>
    <w:p w14:paraId="0277690F" w14:textId="77777777" w:rsidR="00CD19C7" w:rsidRPr="00CE65BD" w:rsidRDefault="00CD19C7" w:rsidP="00CD19C7">
      <w:r w:rsidRPr="00CE65BD">
        <w:t>O material distribuído deve ser homogeneizado mediante ação combinada de grade de discos e motoniveladora. No decorrer desta etapa, devem ser removidos materiais estranhos ou fragmentos de tamanho excessivo.</w:t>
      </w:r>
    </w:p>
    <w:p w14:paraId="3A061587" w14:textId="51C89056" w:rsidR="00CD19C7" w:rsidRPr="00CE65BD" w:rsidRDefault="00CD19C7" w:rsidP="00B71DB2">
      <w:pPr>
        <w:pStyle w:val="Ttulo6"/>
      </w:pPr>
      <w:bookmarkStart w:id="159" w:name="_Toc337470432"/>
      <w:r w:rsidRPr="00CE65BD">
        <w:t xml:space="preserve">Correção e </w:t>
      </w:r>
      <w:r w:rsidR="001A74E0">
        <w:t>H</w:t>
      </w:r>
      <w:r w:rsidRPr="00CE65BD">
        <w:t xml:space="preserve">omogeneização da </w:t>
      </w:r>
      <w:r w:rsidR="001A74E0">
        <w:t>U</w:t>
      </w:r>
      <w:r w:rsidRPr="00CE65BD">
        <w:t>midade</w:t>
      </w:r>
      <w:bookmarkEnd w:id="159"/>
    </w:p>
    <w:p w14:paraId="1674B4EA" w14:textId="77777777" w:rsidR="00CD19C7" w:rsidRPr="00CE65BD" w:rsidRDefault="00CD19C7" w:rsidP="00CD19C7">
      <w:r w:rsidRPr="00CE65BD">
        <w:t>A variação do teor de umidade admitida para o material para início da compactação é de menos 2 pontos percentuais até mais 1 ponto percentual da umidade ótima de compactação. Caso o teor de umidade apresente valor abaixo do limite mínimo especificado, deve ser umedecida a camada através de caminhão-tanque irrigador, seguido de homogeneização pela atuação de grade de discos e motoniveladora. Se o teor de umidade de campo exceder ao limite superior especificado, o material deve ser aerado mediante ação conjunta da grade de discos e da motoniveladora, para que o material atinja o intervalo da umidade especificada.</w:t>
      </w:r>
    </w:p>
    <w:p w14:paraId="164D2976" w14:textId="77777777" w:rsidR="00CD19C7" w:rsidRPr="00CE65BD" w:rsidRDefault="00CD19C7" w:rsidP="00CD19C7">
      <w:r w:rsidRPr="00CE65BD">
        <w:t>Concluída a correção e homogeneização da umidade, o material deve ser conformado, para obtenção da espessura desejada após a compactação.</w:t>
      </w:r>
    </w:p>
    <w:p w14:paraId="293C4D0A" w14:textId="61717F00" w:rsidR="00CD19C7" w:rsidRPr="00CE65BD" w:rsidRDefault="00CD19C7" w:rsidP="00B71DB2">
      <w:pPr>
        <w:pStyle w:val="Ttulo6"/>
      </w:pPr>
      <w:bookmarkStart w:id="160" w:name="_Toc337470433"/>
      <w:r w:rsidRPr="00CE65BD">
        <w:t xml:space="preserve">Espessura da </w:t>
      </w:r>
      <w:r w:rsidR="001A74E0">
        <w:t>C</w:t>
      </w:r>
      <w:r w:rsidRPr="00CE65BD">
        <w:t xml:space="preserve">amada </w:t>
      </w:r>
      <w:r w:rsidR="001A74E0">
        <w:t>C</w:t>
      </w:r>
      <w:r w:rsidRPr="00CE65BD">
        <w:t>ompactada</w:t>
      </w:r>
      <w:bookmarkEnd w:id="160"/>
    </w:p>
    <w:p w14:paraId="096442D1" w14:textId="77777777" w:rsidR="00CD19C7" w:rsidRPr="00CE65BD" w:rsidRDefault="00CD19C7" w:rsidP="00CD19C7">
      <w:r w:rsidRPr="00CE65BD">
        <w:t>Não deve ser inferior a 10 cm, nem superior a 20 cm. Quando houver necessidade de se executar camadas de base com espessura final superior a 20 cm, estas devem ser subdivididas em camadas parciais. A espessura mínima de qualquer camada de base deve ser de 10 cm, após a compactação.</w:t>
      </w:r>
    </w:p>
    <w:p w14:paraId="6663F8A8" w14:textId="77777777" w:rsidR="00CD19C7" w:rsidRPr="00CE65BD" w:rsidRDefault="00CD19C7" w:rsidP="00CD19C7">
      <w:r w:rsidRPr="00CE65BD">
        <w:t>Nesta fase devem ser tomados os cuidados necessários para evitar a adição de material na fase de acabamento.</w:t>
      </w:r>
    </w:p>
    <w:p w14:paraId="24472FBB" w14:textId="77777777" w:rsidR="00CD19C7" w:rsidRPr="00CE65BD" w:rsidRDefault="00CD19C7" w:rsidP="00B71DB2">
      <w:pPr>
        <w:pStyle w:val="Ttulo6"/>
      </w:pPr>
      <w:bookmarkStart w:id="161" w:name="_Toc337470434"/>
      <w:r w:rsidRPr="00CE65BD">
        <w:lastRenderedPageBreak/>
        <w:t>Compactação</w:t>
      </w:r>
      <w:bookmarkEnd w:id="161"/>
    </w:p>
    <w:p w14:paraId="59FEE595" w14:textId="77777777" w:rsidR="00CD19C7" w:rsidRPr="00CE65BD" w:rsidRDefault="00CD19C7" w:rsidP="00CD19C7">
      <w:r w:rsidRPr="00CE65BD">
        <w:t>Na fase inicial da obra devem ser executados segmentos experimentais, com formas diferentes de execução, na sequência operacional de utilização dos equipamentos, de modo a definir os procedimentos a serem obedecidos nos serviços de compactação.</w:t>
      </w:r>
    </w:p>
    <w:p w14:paraId="22BA7E5D" w14:textId="77777777" w:rsidR="00CD19C7" w:rsidRPr="00CE65BD" w:rsidRDefault="00CD19C7" w:rsidP="00CD19C7">
      <w:r w:rsidRPr="00CE65BD">
        <w:t>Deve ser estabelecido o número de passadas necessárias dos equipamentos de compactação para atingir o grau de compactação especificado. Deve ser realizada nova determinação, sempre que houver variação no material ou do equipamento empregado.</w:t>
      </w:r>
    </w:p>
    <w:p w14:paraId="678E8B93" w14:textId="77777777" w:rsidR="00CD19C7" w:rsidRPr="00CE65BD" w:rsidRDefault="00CD19C7" w:rsidP="00CD19C7">
      <w:r w:rsidRPr="00CE65BD">
        <w:t>A compactação deve evoluir longitudinalmente, iniciando pelas bordas. Nos trechos em tangente, a compactação deve prosseguir das duas bordas para o centro, em percursos equidistantes da linha base, o eixo. Os percursos ou passadas do equipamento utilizado devem distar entre si de forma tal que, em cada percurso, seja coberta metade da faixa coberta no percurso anterior. Nos trechos em curva, havendo superelevação, a compactação deve progredir da borda mais baixa para a mais alta, com percursos análogos aos descritos para os trechos em tangente.</w:t>
      </w:r>
    </w:p>
    <w:p w14:paraId="628D85C7" w14:textId="77777777" w:rsidR="00CD19C7" w:rsidRPr="00CE65BD" w:rsidRDefault="00CD19C7" w:rsidP="00CD19C7">
      <w:r w:rsidRPr="00CE65BD">
        <w:t>Nas partes adjacentes ao início e ao fim da base em construção, a compactação deve ser executada transversalmente à linha base, o eixo. Nas partes inacessíveis aos rolos compactadores, assim como nas partes em que seu uso não for recomendável, tais como cabeceira de pontes e viadutos, a compactação deve ser executada com rolos vibratórios portáteis ou sapos mecânicos.</w:t>
      </w:r>
    </w:p>
    <w:p w14:paraId="6A521B67" w14:textId="77777777" w:rsidR="00CD19C7" w:rsidRPr="00CE65BD" w:rsidRDefault="00CD19C7" w:rsidP="00CD19C7">
      <w:r w:rsidRPr="00CE65BD">
        <w:t>Durante a compactação, se necessário, pode ser promovido o umedecimento da superfície da camada, mediante emprego de carro-tanque distribuidor de água. Esta operação é exigida sempre que o teor de umidade estiver abaixo do limite inferior do intervalo de umidade admitido para a compactação.</w:t>
      </w:r>
    </w:p>
    <w:p w14:paraId="6AF21EC6" w14:textId="77777777" w:rsidR="00CD19C7" w:rsidRPr="00CE65BD" w:rsidRDefault="00CD19C7" w:rsidP="00B71DB2">
      <w:pPr>
        <w:pStyle w:val="Ttulo6"/>
      </w:pPr>
      <w:bookmarkStart w:id="162" w:name="_Toc337470435"/>
      <w:r w:rsidRPr="00CE65BD">
        <w:t>Acabamento</w:t>
      </w:r>
      <w:bookmarkEnd w:id="162"/>
    </w:p>
    <w:p w14:paraId="65938265" w14:textId="77777777" w:rsidR="00CD19C7" w:rsidRPr="00CE65BD" w:rsidRDefault="00CD19C7" w:rsidP="00CD19C7">
      <w:r w:rsidRPr="00CE65BD">
        <w:t>O acabamento deve ser executado pela ação conjunta de motoniveladora e de rolos de pneus e liso-vibratório. A motoniveladora deve atuar, quando necessário, exclusivamente em operação de corte, sendo vetada a correção de depressões por adição de material.</w:t>
      </w:r>
    </w:p>
    <w:p w14:paraId="66FE4F41" w14:textId="68321024" w:rsidR="00CD19C7" w:rsidRPr="00CE65BD" w:rsidRDefault="00CD19C7" w:rsidP="00B71DB2">
      <w:pPr>
        <w:pStyle w:val="Ttulo6"/>
      </w:pPr>
      <w:bookmarkStart w:id="163" w:name="_Toc337470436"/>
      <w:r w:rsidRPr="00CE65BD">
        <w:t xml:space="preserve">Abertura ao </w:t>
      </w:r>
      <w:r w:rsidR="001A74E0">
        <w:t>T</w:t>
      </w:r>
      <w:r w:rsidRPr="00CE65BD">
        <w:t>ráfego</w:t>
      </w:r>
      <w:bookmarkEnd w:id="163"/>
    </w:p>
    <w:p w14:paraId="45336667" w14:textId="77777777" w:rsidR="00CD19C7" w:rsidRPr="00CE65BD" w:rsidRDefault="00CD19C7" w:rsidP="00CD19C7">
      <w:r w:rsidRPr="00CE65BD">
        <w:t>A base estabilizada granulometricamente não deve ser submetida à ação do tráfego, devendo ser imprimada imediatamente após a sua liberação pelos controles de execução, de forma que a base já liberada não fique exposta à ação de intempéries que possam prejudicar sua qualidade.</w:t>
      </w:r>
    </w:p>
    <w:p w14:paraId="5FEC4593" w14:textId="5F534ECE" w:rsidR="00CD19C7" w:rsidRPr="00CE65BD" w:rsidRDefault="00CD19C7" w:rsidP="00264B84">
      <w:pPr>
        <w:pStyle w:val="Ttulo4"/>
      </w:pPr>
      <w:bookmarkStart w:id="164" w:name="_Toc337470437"/>
      <w:r w:rsidRPr="00CE65BD">
        <w:t xml:space="preserve">Condicionantes </w:t>
      </w:r>
      <w:r w:rsidR="001A74E0">
        <w:t>A</w:t>
      </w:r>
      <w:r w:rsidRPr="00CE65BD">
        <w:t>mbientais</w:t>
      </w:r>
      <w:bookmarkEnd w:id="164"/>
    </w:p>
    <w:p w14:paraId="0635EF2C" w14:textId="77777777" w:rsidR="00CD19C7" w:rsidRPr="00CE65BD" w:rsidRDefault="00CD19C7" w:rsidP="00CD19C7">
      <w:r w:rsidRPr="00CE65BD">
        <w:t>Objetivando a preservação ambiental, devem ser devidamente observadas e adotadas as soluções e os respectivos procedimentos específicos atinentes ao tema ambiental definidos e/ou instituídos no instrumental técnico-normativo pertinente vigente no DNIT, especialmente a Norma DNIT 070/2006-PRO, e na documentação técnica vinculada à execução das obras, documentação esta que compreende o Projeto de Engenharia – PE, o Estudo Ambiental (EIA ou outro), os Programas Ambientais do Plano Básico Ambiental – PBA pertinentes e as recomendações e exigências dos órgãos ambientais.</w:t>
      </w:r>
    </w:p>
    <w:p w14:paraId="5E252B7F" w14:textId="77777777" w:rsidR="00CD19C7" w:rsidRPr="00CE65BD" w:rsidRDefault="00CD19C7" w:rsidP="00264B84">
      <w:pPr>
        <w:pStyle w:val="Ttulo4"/>
      </w:pPr>
      <w:bookmarkStart w:id="165" w:name="_Toc337470438"/>
      <w:r w:rsidRPr="00CE65BD">
        <w:t>Inspeções</w:t>
      </w:r>
      <w:bookmarkEnd w:id="165"/>
    </w:p>
    <w:p w14:paraId="53029009" w14:textId="77777777" w:rsidR="00CD19C7" w:rsidRPr="00CE65BD" w:rsidRDefault="00CD19C7" w:rsidP="00B71DB2">
      <w:pPr>
        <w:pStyle w:val="Ttulo5"/>
      </w:pPr>
      <w:bookmarkStart w:id="166" w:name="_Toc337470439"/>
      <w:r w:rsidRPr="00CE65BD">
        <w:t xml:space="preserve">Controle dos </w:t>
      </w:r>
      <w:r w:rsidR="007408BE">
        <w:t>I</w:t>
      </w:r>
      <w:r w:rsidRPr="00CE65BD">
        <w:t>nsumos</w:t>
      </w:r>
      <w:bookmarkEnd w:id="166"/>
    </w:p>
    <w:p w14:paraId="245C8E80" w14:textId="77777777" w:rsidR="00CD19C7" w:rsidRPr="00CE65BD" w:rsidRDefault="00CD19C7" w:rsidP="00CD19C7">
      <w:r w:rsidRPr="00CE65BD">
        <w:t>Os materiais utilizados na execução da base devem ser rotineiramente examinados, mediante a execução dos seguintes procedimentos:</w:t>
      </w:r>
    </w:p>
    <w:p w14:paraId="0DD38731" w14:textId="77777777" w:rsidR="00CD19C7" w:rsidRPr="00CE65BD" w:rsidRDefault="00CD19C7" w:rsidP="002B5F9F">
      <w:pPr>
        <w:pStyle w:val="PargrafodaLista"/>
      </w:pPr>
      <w:r w:rsidRPr="00CE65BD">
        <w:t>Ensaios de caracterização e de equivalente de areia do material espalhado na pista pelos métodos DNER-ME 054/97, DNER-ME 080/94, DNER-ME 082/94, DNER-ME 122/94, em locais escolhidos aleatoriamente. Deve ser coletada uma amostra por camada para cada 200 m de pista, ou por jornada diária de trabalho. A frequência destes ensaios pode ser reduzida para uma amostra por segmento de 400 m de extensão, no caso do emprego de materiais homogêneos, a critério da Fiscalização.</w:t>
      </w:r>
    </w:p>
    <w:p w14:paraId="06F6093E" w14:textId="77777777" w:rsidR="00CD19C7" w:rsidRPr="00CE65BD" w:rsidRDefault="00CD19C7" w:rsidP="002B5F9F">
      <w:pPr>
        <w:pStyle w:val="PargrafodaLista"/>
      </w:pPr>
      <w:r w:rsidRPr="00CE65BD">
        <w:t>Ensaios de compactação pelo método DNERME 129/94, com energia indicada no projeto, com material coletado na pista em locais escolhidos aleatoriamente. Deve ser coletada uma amostra por camada para cada 200 m de pista, ou por jornada diária de trabalho. A frequência destes ensaios pode ser reduzida para uma amostra por segmento de 400 m de extensão, no caso do emprego de materiais homogêneos, a critério da Fiscalização.</w:t>
      </w:r>
    </w:p>
    <w:p w14:paraId="27CD49F8" w14:textId="77777777" w:rsidR="00CD19C7" w:rsidRPr="00CE65BD" w:rsidRDefault="00CD19C7" w:rsidP="002B5F9F">
      <w:pPr>
        <w:pStyle w:val="PargrafodaLista"/>
      </w:pPr>
      <w:r w:rsidRPr="00CE65BD">
        <w:lastRenderedPageBreak/>
        <w:t>No caso da utilização de mistura de solo e material britado, a compactação de projeto deve ser com a energia modificada, de modo a se atingir o máximo da densificação, determinada em trechos experimentais, em condições reais de trabalho no campo.</w:t>
      </w:r>
    </w:p>
    <w:p w14:paraId="099B7CA6" w14:textId="77777777" w:rsidR="00CD19C7" w:rsidRPr="00CE65BD" w:rsidRDefault="00CD19C7" w:rsidP="002B5F9F">
      <w:pPr>
        <w:pStyle w:val="PargrafodaLista"/>
      </w:pPr>
      <w:r w:rsidRPr="00CE65BD">
        <w:t>Ensaios de Índice de Suporte Califórnia - ISC e expansão pelo método DNER-ME 049/94, na energia de compactação indicada no projeto para o material coletado na pista, em locais escolhidos aleatoriamente. Deve ser coletada uma amostra por camada para cada 400 m de pista, ou por camada por jornada diária de trabalho. A frequência destes ensaios pode ser reduzida para uma amostra por segmento de 400 m de extensão, no caso do emprego de materiais homogêneos, a critério da Fiscalização.</w:t>
      </w:r>
    </w:p>
    <w:p w14:paraId="2D099FB5" w14:textId="77777777" w:rsidR="00CD19C7" w:rsidRPr="00CE65BD" w:rsidRDefault="00CD19C7" w:rsidP="00CD19C7">
      <w:r w:rsidRPr="00CE65BD">
        <w:t>A frequência indicada para a execução de ensaios é a mínima aceitável.</w:t>
      </w:r>
    </w:p>
    <w:p w14:paraId="6540AD75" w14:textId="77777777" w:rsidR="00CD19C7" w:rsidRPr="00CE65BD" w:rsidRDefault="00CD19C7" w:rsidP="00CD19C7">
      <w:r w:rsidRPr="00CE65BD">
        <w:t>Para pistas de extensão limitada, com área de até 4.000 m², devem ser coletadas pelo menos 5 amostras, para execução do controle dos insumos.</w:t>
      </w:r>
    </w:p>
    <w:p w14:paraId="7D4B3F03" w14:textId="01E0F9D3" w:rsidR="00CD19C7" w:rsidRPr="00CE65BD" w:rsidRDefault="00CD19C7" w:rsidP="00B71DB2">
      <w:pPr>
        <w:pStyle w:val="Ttulo5"/>
      </w:pPr>
      <w:bookmarkStart w:id="167" w:name="_Toc337470440"/>
      <w:r w:rsidRPr="00CE65BD">
        <w:t xml:space="preserve">Controle da </w:t>
      </w:r>
      <w:r w:rsidR="001A74E0">
        <w:t>E</w:t>
      </w:r>
      <w:r w:rsidRPr="00CE65BD">
        <w:t>xecução</w:t>
      </w:r>
      <w:bookmarkEnd w:id="167"/>
    </w:p>
    <w:p w14:paraId="4ABD4A4E" w14:textId="77777777" w:rsidR="00CD19C7" w:rsidRPr="00CE65BD" w:rsidRDefault="00CD19C7" w:rsidP="00CD19C7">
      <w:r w:rsidRPr="00CE65BD">
        <w:t>O controle da execução da base estabilizada granulometricamente deve ser exercido mediante a coleta de amostras, ensaios e determinações feitas de maneira aleatória, de acordo com o Plano de Amostragem Variável. Devem ser efetuadas as seguintes determinações e ensaios:</w:t>
      </w:r>
    </w:p>
    <w:p w14:paraId="5AD861AF" w14:textId="77777777" w:rsidR="00CD19C7" w:rsidRPr="00CE65BD" w:rsidRDefault="00CD19C7" w:rsidP="002B5F9F">
      <w:pPr>
        <w:pStyle w:val="PargrafodaLista"/>
      </w:pPr>
      <w:r w:rsidRPr="00CE65BD">
        <w:t>Ensaio de teor de umidade do material, imediatamente antes da compactação, por camada, para cada 100 m de pista a ser compactada, em locais escolhidos aleatoriamente (métodos DNER-ME 052/94 ou DNER-ME 088/94). A tolerância admitida para o teor de umidade deve ser de 2 pontos percentuais em relação à umidade ótima.</w:t>
      </w:r>
    </w:p>
    <w:p w14:paraId="3A285E20" w14:textId="77777777" w:rsidR="00CD19C7" w:rsidRPr="00CE65BD" w:rsidRDefault="00CD19C7" w:rsidP="002B5F9F">
      <w:pPr>
        <w:pStyle w:val="PargrafodaLista"/>
      </w:pPr>
      <w:r w:rsidRPr="00CE65BD">
        <w:t>Ensaio de massa específica aparente seca “in situ” para cada 100 m de pista, por camada, determinada pelos métodos DNER-ME 092/94 ou DNER-ME 036/94, em locais escolhidos aleatoriamente. Para pistas de extensão limitada, com áreas de no máximo 4.000 m², devem ser feitas pelo menos cinco determinações por camada, para o cálculo do grau de compactação (GC).</w:t>
      </w:r>
    </w:p>
    <w:p w14:paraId="39AFCC84" w14:textId="77777777" w:rsidR="00CD19C7" w:rsidRPr="00CE65BD" w:rsidRDefault="00CD19C7" w:rsidP="00CD19C7">
      <w:r w:rsidRPr="00CE65BD">
        <w:t>Os cálculos do grau de compactação devem ser realizados utilizando-se os valores da massa específica aparente seca máxima obtida no laboratório e da massa específica aparente seca “in situ”, obtida na pista. Não devem ser aceitos valores de grau de compactação inferiores a 100%.</w:t>
      </w:r>
    </w:p>
    <w:p w14:paraId="2845A418" w14:textId="6911D4AA" w:rsidR="00CD19C7" w:rsidRPr="00CE65BD" w:rsidRDefault="00CD19C7" w:rsidP="00B71DB2">
      <w:pPr>
        <w:pStyle w:val="Ttulo5"/>
      </w:pPr>
      <w:bookmarkStart w:id="168" w:name="_Toc337470441"/>
      <w:r w:rsidRPr="00CE65BD">
        <w:t xml:space="preserve">Verificação do </w:t>
      </w:r>
      <w:r w:rsidR="001A74E0">
        <w:t>P</w:t>
      </w:r>
      <w:r w:rsidRPr="00CE65BD">
        <w:t>roduto</w:t>
      </w:r>
      <w:bookmarkEnd w:id="168"/>
    </w:p>
    <w:p w14:paraId="12B4F2C8" w14:textId="77777777" w:rsidR="00CD19C7" w:rsidRPr="00CE65BD" w:rsidRDefault="00CD19C7" w:rsidP="00CD19C7">
      <w:r w:rsidRPr="00CE65BD">
        <w:t>A verificação final da qualidade da camada de base (Produto) deve ser exercida através das determinações executadas de acordo com o Plano de Amostragem Variável.</w:t>
      </w:r>
    </w:p>
    <w:p w14:paraId="42D28FC3" w14:textId="77777777" w:rsidR="00CD19C7" w:rsidRPr="00CE65BD" w:rsidRDefault="00CD19C7" w:rsidP="00CD19C7">
      <w:r w:rsidRPr="00CE65BD">
        <w:t>Após a execução da base, deve-se proceder ao controle geométrico, mediante a relocação e nivelamento do eixo e bordas, permitindo-se as seguintes tolerâncias:</w:t>
      </w:r>
    </w:p>
    <w:p w14:paraId="22E21305" w14:textId="77777777" w:rsidR="00CD19C7" w:rsidRPr="00CE65BD" w:rsidRDefault="00CD19C7" w:rsidP="002B5F9F">
      <w:pPr>
        <w:pStyle w:val="PargrafodaLista"/>
      </w:pPr>
      <w:r w:rsidRPr="00CE65BD">
        <w:t>± 10 cm, quanto à largura da plataforma;</w:t>
      </w:r>
    </w:p>
    <w:p w14:paraId="56005EDD" w14:textId="77777777" w:rsidR="00CD19C7" w:rsidRPr="00CE65BD" w:rsidRDefault="00842EE0" w:rsidP="002B5F9F">
      <w:pPr>
        <w:pStyle w:val="PargrafodaLista"/>
      </w:pPr>
      <w:r w:rsidRPr="00CE65BD">
        <w:t>A</w:t>
      </w:r>
      <w:r w:rsidR="00CD19C7" w:rsidRPr="00CE65BD">
        <w:t>té 20%, em excesso, para a flecha de abaulamento, não se tolerando falta;</w:t>
      </w:r>
    </w:p>
    <w:p w14:paraId="67441907" w14:textId="77777777" w:rsidR="00CD19C7" w:rsidRPr="00CE65BD" w:rsidRDefault="00CD19C7" w:rsidP="002B5F9F">
      <w:pPr>
        <w:pStyle w:val="PargrafodaLista"/>
      </w:pPr>
      <w:r w:rsidRPr="00CE65BD">
        <w:t>± 10%, quanto à espessura da camada indicada no projeto.</w:t>
      </w:r>
    </w:p>
    <w:p w14:paraId="3A810C17" w14:textId="77777777" w:rsidR="00CD19C7" w:rsidRPr="00CE65BD" w:rsidRDefault="00CD19C7" w:rsidP="00B71DB2">
      <w:pPr>
        <w:pStyle w:val="Ttulo5"/>
      </w:pPr>
      <w:bookmarkStart w:id="169" w:name="_Toc337470442"/>
      <w:r w:rsidRPr="00CE65BD">
        <w:t>Plano de amostragem – Controle tecnológico</w:t>
      </w:r>
      <w:bookmarkEnd w:id="169"/>
    </w:p>
    <w:p w14:paraId="03B9B370" w14:textId="77777777" w:rsidR="00CD19C7" w:rsidRPr="00E962D8" w:rsidRDefault="00CD19C7" w:rsidP="00CD19C7">
      <w:r w:rsidRPr="00CE65BD">
        <w:t xml:space="preserve">O número e a frequência de determinações correspondentes aos diversos ensaios para o controle tecnológico dos insumos, da execução e do produto devem ser estabelecidos segundo um Plano de Amostragem, aprovado pela Fiscalização, elaborado de acordo com </w:t>
      </w:r>
      <w:r w:rsidRPr="00E962D8">
        <w:t>os preceitos da Norma DNER-PRO 277/97.</w:t>
      </w:r>
    </w:p>
    <w:p w14:paraId="06258471" w14:textId="48874674" w:rsidR="00CD19C7" w:rsidRPr="00CE65BD" w:rsidRDefault="00CD19C7" w:rsidP="00CD19C7">
      <w:r w:rsidRPr="00E962D8">
        <w:t>O tamanho das amostras deve ser documentado</w:t>
      </w:r>
      <w:r w:rsidRPr="00CE65BD">
        <w:t xml:space="preserve"> e informado previamente à </w:t>
      </w:r>
      <w:r w:rsidR="004F7936">
        <w:t>FISCALIZAÇÃO</w:t>
      </w:r>
      <w:r w:rsidRPr="00CE65BD">
        <w:t>.</w:t>
      </w:r>
    </w:p>
    <w:p w14:paraId="421089EB" w14:textId="77777777" w:rsidR="00CD19C7" w:rsidRPr="00CE65BD" w:rsidRDefault="00CD19C7" w:rsidP="00264B84">
      <w:pPr>
        <w:pStyle w:val="Ttulo4"/>
      </w:pPr>
      <w:bookmarkStart w:id="170" w:name="_Toc337470461"/>
      <w:r w:rsidRPr="00CE65BD">
        <w:t>Inspeção</w:t>
      </w:r>
      <w:bookmarkEnd w:id="170"/>
    </w:p>
    <w:p w14:paraId="0F87CAF9" w14:textId="247AE367" w:rsidR="00CD19C7" w:rsidRPr="00CE65BD" w:rsidRDefault="00CD19C7" w:rsidP="00B71DB2">
      <w:pPr>
        <w:pStyle w:val="Ttulo5"/>
      </w:pPr>
      <w:bookmarkStart w:id="171" w:name="_Toc337470462"/>
      <w:r w:rsidRPr="00CE65BD">
        <w:t xml:space="preserve">Verificação </w:t>
      </w:r>
      <w:r w:rsidR="001A74E0">
        <w:t>Final da Q</w:t>
      </w:r>
      <w:r w:rsidRPr="00CE65BD">
        <w:t>ualidade</w:t>
      </w:r>
      <w:bookmarkEnd w:id="171"/>
    </w:p>
    <w:p w14:paraId="67827AB0" w14:textId="77777777" w:rsidR="00CD19C7" w:rsidRPr="00CE65BD" w:rsidRDefault="00CD19C7" w:rsidP="00CD19C7">
      <w:r w:rsidRPr="00CE65BD">
        <w:t>Após executar cada trecho de pavimento definido para inspeção, proceder à relocação e o nivelamento do eixo e dos bordos, de 20 m em 20 m, ao longo do eixo, para verificar se a largura e a espessura do pavimento estão de acordo com o projeto.</w:t>
      </w:r>
    </w:p>
    <w:p w14:paraId="13A98FAD" w14:textId="5F9494AF" w:rsidR="00CD19C7" w:rsidRPr="00CE65BD" w:rsidRDefault="00CD19C7" w:rsidP="00B71DB2">
      <w:pPr>
        <w:pStyle w:val="Ttulo5"/>
      </w:pPr>
      <w:bookmarkStart w:id="172" w:name="_Toc337470463"/>
      <w:r w:rsidRPr="00CE65BD">
        <w:t xml:space="preserve">Controle </w:t>
      </w:r>
      <w:r w:rsidR="001A74E0">
        <w:t>G</w:t>
      </w:r>
      <w:r w:rsidRPr="00CE65BD">
        <w:t>eométrico</w:t>
      </w:r>
      <w:bookmarkEnd w:id="172"/>
    </w:p>
    <w:p w14:paraId="6AF99C3D" w14:textId="77777777" w:rsidR="00CD19C7" w:rsidRPr="00CE65BD" w:rsidRDefault="00CD19C7" w:rsidP="00CD19C7">
      <w:r w:rsidRPr="00CE65BD">
        <w:lastRenderedPageBreak/>
        <w:t>O trecho de pavimento será aceito quando:</w:t>
      </w:r>
    </w:p>
    <w:p w14:paraId="4E280CB9" w14:textId="77777777" w:rsidR="006B51C6" w:rsidRDefault="00842EE0" w:rsidP="002B5F9F">
      <w:pPr>
        <w:pStyle w:val="PargrafodaLista"/>
      </w:pPr>
      <w:r w:rsidRPr="00CE65BD">
        <w:t>A</w:t>
      </w:r>
      <w:r w:rsidR="00CD19C7" w:rsidRPr="00CE65BD">
        <w:t xml:space="preserve"> variação na largura da placa for inferior a </w:t>
      </w:r>
    </w:p>
    <w:p w14:paraId="04EBB970" w14:textId="717CE1EE" w:rsidR="00CD19C7" w:rsidRPr="00CE65BD" w:rsidRDefault="00CD19C7" w:rsidP="002B5F9F">
      <w:pPr>
        <w:pStyle w:val="PargrafodaLista"/>
      </w:pPr>
      <w:r w:rsidRPr="00CE65BD">
        <w:t>10% em relação à definida no projeto;</w:t>
      </w:r>
    </w:p>
    <w:p w14:paraId="6235B91B" w14:textId="77777777" w:rsidR="00CD19C7" w:rsidRPr="00CE65BD" w:rsidRDefault="00842EE0" w:rsidP="002B5F9F">
      <w:pPr>
        <w:pStyle w:val="PargrafodaLista"/>
      </w:pPr>
      <w:r w:rsidRPr="00CE65BD">
        <w:t>A</w:t>
      </w:r>
      <w:r w:rsidR="00CD19C7" w:rsidRPr="00CE65BD">
        <w:t xml:space="preserve"> espessura média do pavimento for igual ou maior que a espessura de projeto e a diferença entre o maior e o menor valor obtido para as espessuras seja no máximo de 1 cm.</w:t>
      </w:r>
    </w:p>
    <w:p w14:paraId="420B1C39" w14:textId="77777777" w:rsidR="00CD19C7" w:rsidRPr="00CE65BD" w:rsidRDefault="00CD19C7" w:rsidP="009E03F6">
      <w:pPr>
        <w:pStyle w:val="Ttulo3"/>
      </w:pPr>
      <w:bookmarkStart w:id="173" w:name="_Toc336506439"/>
      <w:bookmarkStart w:id="174" w:name="_Toc337470464"/>
      <w:bookmarkStart w:id="175" w:name="_Toc518056024"/>
      <w:r w:rsidRPr="00CE65BD">
        <w:t xml:space="preserve">Meio </w:t>
      </w:r>
      <w:r w:rsidR="002751D1">
        <w:t>F</w:t>
      </w:r>
      <w:r w:rsidRPr="00CE65BD">
        <w:t>io</w:t>
      </w:r>
      <w:bookmarkEnd w:id="173"/>
      <w:bookmarkEnd w:id="174"/>
      <w:bookmarkEnd w:id="175"/>
    </w:p>
    <w:p w14:paraId="3F468143" w14:textId="77777777" w:rsidR="00CD19C7" w:rsidRPr="00CE65BD" w:rsidRDefault="00CD19C7" w:rsidP="00CD19C7">
      <w:r w:rsidRPr="00CE65BD">
        <w:t>Limitadores físicos da plataforma rodoviária, com diversas finalidades, entre as quais, destaca-se a função de proteger o bordo da pista dos efeitos da erosão causada pelo escoamento das águas precipitadas sobre a plataforma que, decorrentes da declividade transversal, tendem a verter sobre os taludes dos aterros. Desta forma, os meios-fios têm a função de interceptar este fluxo, conduzindo os deflúvios para os pontos previamente escolhidos para lançamento.</w:t>
      </w:r>
    </w:p>
    <w:p w14:paraId="0ED9B6EB" w14:textId="77777777" w:rsidR="00CD19C7" w:rsidRPr="00CE65BD" w:rsidRDefault="00CD19C7" w:rsidP="00264B84">
      <w:pPr>
        <w:pStyle w:val="Ttulo4"/>
      </w:pPr>
      <w:bookmarkStart w:id="176" w:name="_Toc337470465"/>
      <w:r w:rsidRPr="00CE65BD">
        <w:t xml:space="preserve">Condições </w:t>
      </w:r>
      <w:r w:rsidR="002751D1">
        <w:t>G</w:t>
      </w:r>
      <w:r w:rsidRPr="00CE65BD">
        <w:t>erais</w:t>
      </w:r>
      <w:bookmarkEnd w:id="176"/>
    </w:p>
    <w:p w14:paraId="514B051A" w14:textId="77777777" w:rsidR="00CD19C7" w:rsidRPr="00CE65BD" w:rsidRDefault="00CD19C7" w:rsidP="00CD19C7">
      <w:r w:rsidRPr="00CE65BD">
        <w:t>Os dispositivos abrangidos por esta Especificação serão executados de acordo com as indicações do projeto. Na ausência de projetos específicos deverão ser utilizados os dispositivos padronizados pelo DNER, que constam do Álbum de Projetos-Tipo de dispositivos de Drenagem.</w:t>
      </w:r>
    </w:p>
    <w:p w14:paraId="460F84F8" w14:textId="77777777" w:rsidR="00CD19C7" w:rsidRPr="00CE65BD" w:rsidRDefault="00CD19C7" w:rsidP="00264B84">
      <w:pPr>
        <w:pStyle w:val="Ttulo4"/>
      </w:pPr>
      <w:bookmarkStart w:id="177" w:name="_Toc337470466"/>
      <w:r w:rsidRPr="00CE65BD">
        <w:t xml:space="preserve">Condições </w:t>
      </w:r>
      <w:r w:rsidR="002751D1">
        <w:t>E</w:t>
      </w:r>
      <w:r w:rsidRPr="00CE65BD">
        <w:t>specíficas</w:t>
      </w:r>
      <w:bookmarkEnd w:id="177"/>
    </w:p>
    <w:p w14:paraId="5C6D05B8" w14:textId="77777777" w:rsidR="00CD19C7" w:rsidRPr="00CE65BD" w:rsidRDefault="00CD19C7" w:rsidP="00CD19C7">
      <w:r w:rsidRPr="00CE65BD">
        <w:t xml:space="preserve">Basicamente os dispositivos de drenagem abrangidos por esta Norma serão executados em concreto de cimento, moldados </w:t>
      </w:r>
      <w:r w:rsidR="00863292" w:rsidRPr="00863292">
        <w:rPr>
          <w:i/>
        </w:rPr>
        <w:t>in loco</w:t>
      </w:r>
      <w:r w:rsidRPr="00CE65BD">
        <w:t xml:space="preserve"> ou pré-moldados, devendo satisfazer as prescrições abaixo.</w:t>
      </w:r>
    </w:p>
    <w:p w14:paraId="5D8145B3" w14:textId="77777777" w:rsidR="00CD19C7" w:rsidRPr="00CE65BD" w:rsidRDefault="00CD19C7" w:rsidP="00B71DB2">
      <w:pPr>
        <w:pStyle w:val="Ttulo5"/>
      </w:pPr>
      <w:bookmarkStart w:id="178" w:name="_Toc337470467"/>
      <w:r w:rsidRPr="00CE65BD">
        <w:t>Materiais</w:t>
      </w:r>
      <w:bookmarkEnd w:id="178"/>
    </w:p>
    <w:p w14:paraId="435BC669" w14:textId="77777777" w:rsidR="00CD19C7" w:rsidRPr="00CE65BD" w:rsidRDefault="00CD19C7" w:rsidP="00CD19C7">
      <w:r w:rsidRPr="00CE65BD">
        <w:t>Todo material utilizado na execução deverá satisfazer aos requisitos impostos pelas normas vigentes da ABNT e do DNIT.</w:t>
      </w:r>
    </w:p>
    <w:p w14:paraId="32D77094" w14:textId="72795C39" w:rsidR="00CD19C7" w:rsidRPr="00CE65BD" w:rsidRDefault="00CD19C7" w:rsidP="00B71DB2">
      <w:pPr>
        <w:pStyle w:val="Ttulo6"/>
      </w:pPr>
      <w:bookmarkStart w:id="179" w:name="_Toc337470468"/>
      <w:r w:rsidRPr="00CE65BD">
        <w:t xml:space="preserve">Concreto de </w:t>
      </w:r>
      <w:r w:rsidR="001A74E0">
        <w:t>C</w:t>
      </w:r>
      <w:r w:rsidRPr="00CE65BD">
        <w:t>imento</w:t>
      </w:r>
      <w:bookmarkEnd w:id="179"/>
    </w:p>
    <w:p w14:paraId="0E06ADB8" w14:textId="77777777" w:rsidR="00CD19C7" w:rsidRPr="00CE65BD" w:rsidRDefault="00CD19C7" w:rsidP="00CD19C7">
      <w:r w:rsidRPr="00CE65BD">
        <w:t xml:space="preserve">O concreto, quando utilizado nos dispositivos em que se especifica este tipo de material, deverá ser dosado racional e experimentalmente para uma resistência característica à compressão mínima (fck) min., aos 28 dias de 15Mpa. O concreto utilizado deverá ser preparado de acordo com o prescrito na </w:t>
      </w:r>
      <w:r w:rsidR="00A400C5">
        <w:t>NBR</w:t>
      </w:r>
      <w:r w:rsidRPr="00CE65BD">
        <w:t xml:space="preserve"> 6118/03, além de atender ao que dispõe a norma DNER-ES 330/97.</w:t>
      </w:r>
    </w:p>
    <w:p w14:paraId="3143180D" w14:textId="77777777" w:rsidR="00CD19C7" w:rsidRPr="00CE65BD" w:rsidRDefault="00CD19C7" w:rsidP="00B71DB2">
      <w:pPr>
        <w:pStyle w:val="Ttulo5"/>
      </w:pPr>
      <w:bookmarkStart w:id="180" w:name="_Toc337470469"/>
      <w:r w:rsidRPr="00CE65BD">
        <w:t>Equipamentos</w:t>
      </w:r>
      <w:bookmarkEnd w:id="180"/>
    </w:p>
    <w:p w14:paraId="75FE8B01" w14:textId="77777777" w:rsidR="00CD19C7" w:rsidRPr="00CE65BD" w:rsidRDefault="00CD19C7" w:rsidP="00CD19C7">
      <w:r w:rsidRPr="00CE65BD">
        <w:t xml:space="preserve">Os equipamentos necessários à execução dos serviços serão adequados aos locais de instalação das obras, atendendo ao que dispõem as prescrições específicas para os serviços similares. </w:t>
      </w:r>
    </w:p>
    <w:p w14:paraId="41278EDD" w14:textId="77777777" w:rsidR="00CD19C7" w:rsidRPr="00CE65BD" w:rsidRDefault="00CD19C7" w:rsidP="00CD19C7">
      <w:r w:rsidRPr="00CE65BD">
        <w:t>Recomendam-se, como mínimo, os seguintes equipamentos:</w:t>
      </w:r>
    </w:p>
    <w:p w14:paraId="25A08489" w14:textId="77777777" w:rsidR="00CD19C7" w:rsidRPr="00CE65BD" w:rsidRDefault="00842EE0" w:rsidP="002B5F9F">
      <w:pPr>
        <w:pStyle w:val="PargrafodaLista"/>
      </w:pPr>
      <w:r w:rsidRPr="00CE65BD">
        <w:t>C</w:t>
      </w:r>
      <w:r w:rsidR="00CD19C7" w:rsidRPr="00CE65BD">
        <w:t>aminhão basculante;</w:t>
      </w:r>
    </w:p>
    <w:p w14:paraId="1A0943DA" w14:textId="77777777" w:rsidR="00CD19C7" w:rsidRPr="00CE65BD" w:rsidRDefault="00842EE0" w:rsidP="002B5F9F">
      <w:pPr>
        <w:pStyle w:val="PargrafodaLista"/>
      </w:pPr>
      <w:r w:rsidRPr="00CE65BD">
        <w:t>C</w:t>
      </w:r>
      <w:r w:rsidR="00CD19C7" w:rsidRPr="00CE65BD">
        <w:t>aminhão de carroceria fixa;</w:t>
      </w:r>
    </w:p>
    <w:p w14:paraId="707CD1FE" w14:textId="77777777" w:rsidR="00CD19C7" w:rsidRPr="00CE65BD" w:rsidRDefault="00842EE0" w:rsidP="002B5F9F">
      <w:pPr>
        <w:pStyle w:val="PargrafodaLista"/>
      </w:pPr>
      <w:r w:rsidRPr="00CE65BD">
        <w:t>B</w:t>
      </w:r>
      <w:r w:rsidR="00CD19C7" w:rsidRPr="00CE65BD">
        <w:t>etoneira ou caminhão betoneira;</w:t>
      </w:r>
    </w:p>
    <w:p w14:paraId="7F90E844" w14:textId="77777777" w:rsidR="00CD19C7" w:rsidRPr="00CE65BD" w:rsidRDefault="00842EE0" w:rsidP="002B5F9F">
      <w:pPr>
        <w:pStyle w:val="PargrafodaLista"/>
      </w:pPr>
      <w:r w:rsidRPr="00CE65BD">
        <w:t>M</w:t>
      </w:r>
      <w:r w:rsidR="00CD19C7" w:rsidRPr="00CE65BD">
        <w:t>otoniveladora;</w:t>
      </w:r>
    </w:p>
    <w:p w14:paraId="752B8797" w14:textId="77777777" w:rsidR="00CD19C7" w:rsidRPr="00CE65BD" w:rsidRDefault="00842EE0" w:rsidP="002B5F9F">
      <w:pPr>
        <w:pStyle w:val="PargrafodaLista"/>
      </w:pPr>
      <w:r w:rsidRPr="00CE65BD">
        <w:t>P</w:t>
      </w:r>
      <w:r w:rsidR="00CD19C7" w:rsidRPr="00CE65BD">
        <w:t>á-carregadeira;</w:t>
      </w:r>
    </w:p>
    <w:p w14:paraId="21FD94AF" w14:textId="77777777" w:rsidR="00CD19C7" w:rsidRPr="00CE65BD" w:rsidRDefault="00842EE0" w:rsidP="002B5F9F">
      <w:pPr>
        <w:pStyle w:val="PargrafodaLista"/>
      </w:pPr>
      <w:r w:rsidRPr="00CE65BD">
        <w:t>R</w:t>
      </w:r>
      <w:r w:rsidR="00CD19C7" w:rsidRPr="00CE65BD">
        <w:t>olo compactador metálico;</w:t>
      </w:r>
    </w:p>
    <w:p w14:paraId="183DB58C" w14:textId="77777777" w:rsidR="00CD19C7" w:rsidRPr="00CE65BD" w:rsidRDefault="00842EE0" w:rsidP="002B5F9F">
      <w:pPr>
        <w:pStyle w:val="PargrafodaLista"/>
      </w:pPr>
      <w:r w:rsidRPr="00CE65BD">
        <w:t>R</w:t>
      </w:r>
      <w:r w:rsidR="00CD19C7" w:rsidRPr="00CE65BD">
        <w:t>etroescavadeira ou valetadeira;</w:t>
      </w:r>
    </w:p>
    <w:p w14:paraId="126A89A3" w14:textId="77777777" w:rsidR="00CD19C7" w:rsidRPr="00CE65BD" w:rsidRDefault="00842EE0" w:rsidP="002B5F9F">
      <w:pPr>
        <w:pStyle w:val="PargrafodaLista"/>
      </w:pPr>
      <w:r w:rsidRPr="00CE65BD">
        <w:t>M</w:t>
      </w:r>
      <w:r w:rsidR="00CD19C7" w:rsidRPr="00CE65BD">
        <w:t>áquina automotriz para execução de perfis pré-moldados de concreto de cimento ou asfáltico por extrusão.</w:t>
      </w:r>
    </w:p>
    <w:p w14:paraId="1C2EFA86" w14:textId="77777777" w:rsidR="00CD19C7" w:rsidRPr="00CE65BD" w:rsidRDefault="00CD19C7" w:rsidP="002751D1">
      <w:r w:rsidRPr="002751D1">
        <w:rPr>
          <w:rStyle w:val="Forte"/>
        </w:rPr>
        <w:t>Observação:</w:t>
      </w:r>
      <w:r w:rsidRPr="00CE65BD">
        <w:rPr>
          <w:b/>
        </w:rPr>
        <w:t xml:space="preserve"> </w:t>
      </w:r>
      <w:r w:rsidRPr="00CE65BD">
        <w:t>Todo equipamento a ser utilizado deverá ser vistoriado antes do início da execução do serviço de modo a garantir condições apropriadas de operação, sem o que não poderá ser autorizada sua utilização.</w:t>
      </w:r>
    </w:p>
    <w:p w14:paraId="514DA505" w14:textId="6DDE371A" w:rsidR="00CD19C7" w:rsidRPr="00CE65BD" w:rsidRDefault="00CD19C7" w:rsidP="00B71DB2">
      <w:pPr>
        <w:pStyle w:val="Ttulo5"/>
      </w:pPr>
      <w:bookmarkStart w:id="181" w:name="_Toc337470470"/>
      <w:r w:rsidRPr="00CE65BD">
        <w:t xml:space="preserve">Processo </w:t>
      </w:r>
      <w:r w:rsidR="001A74E0">
        <w:t>E</w:t>
      </w:r>
      <w:r w:rsidRPr="00CE65BD">
        <w:t>xecutivo</w:t>
      </w:r>
      <w:bookmarkEnd w:id="181"/>
    </w:p>
    <w:p w14:paraId="2AC08F74" w14:textId="0BDE2A06" w:rsidR="00CD19C7" w:rsidRPr="00CE65BD" w:rsidRDefault="00CD19C7" w:rsidP="00B71DB2">
      <w:pPr>
        <w:pStyle w:val="Ttulo6"/>
      </w:pPr>
      <w:bookmarkStart w:id="182" w:name="_Toc337470471"/>
      <w:r w:rsidRPr="00CE65BD">
        <w:lastRenderedPageBreak/>
        <w:t xml:space="preserve">Meios-fios ou </w:t>
      </w:r>
      <w:r w:rsidR="00A81D08">
        <w:t>G</w:t>
      </w:r>
      <w:r w:rsidRPr="00CE65BD">
        <w:t xml:space="preserve">uias </w:t>
      </w:r>
      <w:r w:rsidR="00A81D08">
        <w:t>P</w:t>
      </w:r>
      <w:r w:rsidRPr="00CE65BD">
        <w:t xml:space="preserve">ré-moldados de </w:t>
      </w:r>
      <w:r w:rsidR="00A81D08">
        <w:t>C</w:t>
      </w:r>
      <w:r w:rsidRPr="00CE65BD">
        <w:t>oncreto</w:t>
      </w:r>
      <w:bookmarkEnd w:id="182"/>
    </w:p>
    <w:p w14:paraId="384C186D" w14:textId="77777777" w:rsidR="00CD19C7" w:rsidRPr="00CE65BD" w:rsidRDefault="00842EE0" w:rsidP="002B5F9F">
      <w:pPr>
        <w:pStyle w:val="PargrafodaLista"/>
      </w:pPr>
      <w:r w:rsidRPr="00CE65BD">
        <w:t>E</w:t>
      </w:r>
      <w:r w:rsidR="00CD19C7" w:rsidRPr="00CE65BD">
        <w:t>scavação da porção anexa ao bordo do pavimento, obedecendo aos alinhamentos, cotas e dimensões indicado no projeto;</w:t>
      </w:r>
    </w:p>
    <w:p w14:paraId="5A51EBC8" w14:textId="77777777" w:rsidR="00CD19C7" w:rsidRPr="00CE65BD" w:rsidRDefault="00842EE0" w:rsidP="002B5F9F">
      <w:pPr>
        <w:pStyle w:val="PargrafodaLista"/>
      </w:pPr>
      <w:r w:rsidRPr="00CE65BD">
        <w:t>E</w:t>
      </w:r>
      <w:r w:rsidR="00CD19C7" w:rsidRPr="00CE65BD">
        <w:t>xecução de base de brita para regularização do terreno e apoio dos meios-fios;</w:t>
      </w:r>
    </w:p>
    <w:p w14:paraId="13CF3DDD" w14:textId="77777777" w:rsidR="00CD19C7" w:rsidRPr="00CE65BD" w:rsidRDefault="00842EE0" w:rsidP="002B5F9F">
      <w:pPr>
        <w:pStyle w:val="PargrafodaLista"/>
      </w:pPr>
      <w:r w:rsidRPr="00CE65BD">
        <w:t>I</w:t>
      </w:r>
      <w:r w:rsidR="00CD19C7" w:rsidRPr="00CE65BD">
        <w:t>nstalação e assentamento dos meios-fios pré-moldados, de forma compatível com o projeto-tipo considerado;</w:t>
      </w:r>
    </w:p>
    <w:p w14:paraId="1084F179" w14:textId="77777777" w:rsidR="00CD19C7" w:rsidRPr="00CE65BD" w:rsidRDefault="00842EE0" w:rsidP="002B5F9F">
      <w:pPr>
        <w:pStyle w:val="PargrafodaLista"/>
      </w:pPr>
      <w:r w:rsidRPr="00CE65BD">
        <w:t>R</w:t>
      </w:r>
      <w:r w:rsidR="00CD19C7" w:rsidRPr="00CE65BD">
        <w:t>ejuntamento com argamassa cimentoareia, traço 1:3, em massa.</w:t>
      </w:r>
    </w:p>
    <w:p w14:paraId="57306C8C" w14:textId="77777777" w:rsidR="00CD19C7" w:rsidRPr="00CE65BD" w:rsidRDefault="00842EE0" w:rsidP="002B5F9F">
      <w:pPr>
        <w:pStyle w:val="PargrafodaLista"/>
      </w:pPr>
      <w:r w:rsidRPr="00CE65BD">
        <w:t>O</w:t>
      </w:r>
      <w:r w:rsidR="00CD19C7" w:rsidRPr="00CE65BD">
        <w:t xml:space="preserve">s meios-fios ou guias deverão ser </w:t>
      </w:r>
      <w:r w:rsidR="00CE2C97" w:rsidRPr="00CE65BD">
        <w:t>pré-moldados</w:t>
      </w:r>
      <w:r w:rsidR="00CD19C7" w:rsidRPr="00CE65BD">
        <w:t xml:space="preserve"> em fôrmas metálicas ou de madeira revestida que conduza a igual acabamento, sendo submetidos a adensamento por vibração. As peças deverão ter no máximo 1,0m, devendo esta dimensão ser reduzida para segmentos em curva.</w:t>
      </w:r>
    </w:p>
    <w:p w14:paraId="77C11C89" w14:textId="77777777" w:rsidR="00CD19C7" w:rsidRPr="00CE65BD" w:rsidRDefault="00CD19C7" w:rsidP="00264B84">
      <w:pPr>
        <w:pStyle w:val="Ttulo4"/>
      </w:pPr>
      <w:bookmarkStart w:id="183" w:name="_Toc337470472"/>
      <w:r w:rsidRPr="00CE65BD">
        <w:t xml:space="preserve">Manejo </w:t>
      </w:r>
      <w:r w:rsidR="002751D1">
        <w:t>A</w:t>
      </w:r>
      <w:r w:rsidRPr="00CE65BD">
        <w:t>mbiental</w:t>
      </w:r>
      <w:bookmarkEnd w:id="183"/>
    </w:p>
    <w:p w14:paraId="4670A044" w14:textId="77777777" w:rsidR="00CD19C7" w:rsidRPr="00CE65BD" w:rsidRDefault="00CD19C7" w:rsidP="00CD19C7">
      <w:r w:rsidRPr="00CE65BD">
        <w:t>Durante a execução dos dispositivos de drenagem deverão ser preservadas as condições ambientais, exigindo-se, entre outros os seguintes procedimentos:</w:t>
      </w:r>
    </w:p>
    <w:p w14:paraId="69C12B24" w14:textId="77777777" w:rsidR="00CD19C7" w:rsidRPr="00CE65BD" w:rsidRDefault="00842EE0" w:rsidP="002B5F9F">
      <w:pPr>
        <w:pStyle w:val="PargrafodaLista"/>
      </w:pPr>
      <w:r w:rsidRPr="00CE65BD">
        <w:t>T</w:t>
      </w:r>
      <w:r w:rsidR="00CD19C7" w:rsidRPr="00CE65BD">
        <w:t>odo o material excedente de escavação ou sobras deverá ser removido das proximidades dos dispositivos;</w:t>
      </w:r>
    </w:p>
    <w:p w14:paraId="32A0E722" w14:textId="77777777" w:rsidR="00CD19C7" w:rsidRPr="00CE65BD" w:rsidRDefault="00842EE0" w:rsidP="002B5F9F">
      <w:pPr>
        <w:pStyle w:val="PargrafodaLista"/>
      </w:pPr>
      <w:r w:rsidRPr="00CE65BD">
        <w:t>O</w:t>
      </w:r>
      <w:r w:rsidR="00CD19C7" w:rsidRPr="00CE65BD">
        <w:t xml:space="preserve"> material excedente removido será transportado para local pré-definido em conjunto com a Fiscalização cuidando-se ainda para que este material não seja conduzido para os cursos d'água de modo a não causar assoreamento;</w:t>
      </w:r>
    </w:p>
    <w:p w14:paraId="61CFE222" w14:textId="77777777" w:rsidR="00CD19C7" w:rsidRPr="00CE65BD" w:rsidRDefault="00842EE0" w:rsidP="002B5F9F">
      <w:pPr>
        <w:pStyle w:val="PargrafodaLista"/>
      </w:pPr>
      <w:r w:rsidRPr="00CE65BD">
        <w:t>N</w:t>
      </w:r>
      <w:r w:rsidR="00CD19C7" w:rsidRPr="00CE65BD">
        <w:t xml:space="preserve">os pontos de </w:t>
      </w:r>
      <w:r w:rsidR="00CE2C97" w:rsidRPr="00CE65BD">
        <w:t>deságue</w:t>
      </w:r>
      <w:r w:rsidR="00CD19C7" w:rsidRPr="00CE65BD">
        <w:t xml:space="preserve"> dos dispositivos deverão ser executadas obras de proteção de modo a não promover a erosão das vertentes ou assoreamento de cursos d'água;</w:t>
      </w:r>
    </w:p>
    <w:p w14:paraId="7F2329EF" w14:textId="77777777" w:rsidR="00CD19C7" w:rsidRPr="00CE65BD" w:rsidRDefault="00842EE0" w:rsidP="002B5F9F">
      <w:pPr>
        <w:pStyle w:val="PargrafodaLista"/>
      </w:pPr>
      <w:r w:rsidRPr="00CE65BD">
        <w:t>D</w:t>
      </w:r>
      <w:r w:rsidR="00CD19C7" w:rsidRPr="00CE65BD">
        <w:t>urante o desenvolvimento das obras deverá ser evitado o tráfego desnecessário de equipamentos ou veículos por terrenos naturais de modo a evitar a sua desfiguração;</w:t>
      </w:r>
    </w:p>
    <w:p w14:paraId="030CB222" w14:textId="77777777" w:rsidR="00CD19C7" w:rsidRPr="00CE65BD" w:rsidRDefault="00842EE0" w:rsidP="002B5F9F">
      <w:pPr>
        <w:pStyle w:val="PargrafodaLista"/>
      </w:pPr>
      <w:r w:rsidRPr="00CE65BD">
        <w:t>A</w:t>
      </w:r>
      <w:r w:rsidR="00CD19C7" w:rsidRPr="00CE65BD">
        <w:t>lém destas, deverão ser atendidas, no que couber, as recomendações da DNER-ISA 07- Instrução de Serviço Ambiental, referentes à captação, condução e despejo das águas superficiais ou subsuperficiais.</w:t>
      </w:r>
    </w:p>
    <w:p w14:paraId="191A8304" w14:textId="77777777" w:rsidR="00CD19C7" w:rsidRPr="00CE65BD" w:rsidRDefault="00CD19C7" w:rsidP="009E03F6">
      <w:pPr>
        <w:pStyle w:val="Ttulo3"/>
      </w:pPr>
      <w:bookmarkStart w:id="184" w:name="_Toc336506440"/>
      <w:bookmarkStart w:id="185" w:name="_Toc337470473"/>
      <w:bookmarkStart w:id="186" w:name="_Toc518056025"/>
      <w:r w:rsidRPr="00CE65BD">
        <w:t xml:space="preserve">Piso </w:t>
      </w:r>
      <w:r w:rsidR="002751D1">
        <w:t>T</w:t>
      </w:r>
      <w:r w:rsidRPr="00CE65BD">
        <w:t>átil</w:t>
      </w:r>
      <w:bookmarkEnd w:id="184"/>
      <w:bookmarkEnd w:id="185"/>
      <w:bookmarkEnd w:id="186"/>
    </w:p>
    <w:p w14:paraId="292100EE" w14:textId="77777777" w:rsidR="00CD19C7" w:rsidRPr="00CE65BD" w:rsidRDefault="00CD19C7" w:rsidP="00264B84">
      <w:pPr>
        <w:pStyle w:val="Ttulo4"/>
      </w:pPr>
      <w:bookmarkStart w:id="187" w:name="_Toc337470474"/>
      <w:r w:rsidRPr="00CE65BD">
        <w:t>Direcional e Alerta</w:t>
      </w:r>
      <w:bookmarkEnd w:id="187"/>
    </w:p>
    <w:p w14:paraId="722D7815" w14:textId="77777777" w:rsidR="00CD19C7" w:rsidRPr="00CE65BD" w:rsidRDefault="00CD19C7" w:rsidP="00CD19C7">
      <w:r w:rsidRPr="00CE65BD">
        <w:t>Para áreas externas, os pisos hidráulicos direcionais e de alerta são produzidos em massa de granito reconstituído e cimento, com características antiderrapantes, alta</w:t>
      </w:r>
      <w:r w:rsidR="00842EE0" w:rsidRPr="00CE65BD">
        <w:t xml:space="preserve"> </w:t>
      </w:r>
      <w:r w:rsidRPr="00CE65BD">
        <w:t>resistência ao desgaste, com superfície de relevos lineares ou tronco-cônicos regularmente dispostos com medidas, distância e disposições conforme tabela e desenhos do projeto e da NBR 9050, para aplicação integrada com argamassa.</w:t>
      </w:r>
    </w:p>
    <w:p w14:paraId="5564C4B9" w14:textId="77777777" w:rsidR="00CD19C7" w:rsidRPr="00CE65BD" w:rsidRDefault="00CD19C7" w:rsidP="00CD19C7">
      <w:r w:rsidRPr="00CE65BD">
        <w:t>A modulação dos pisos deve garantir a continuidade de textura e padrão de informação, as placas deverão ser contrastantes com o piso adjacente, devendo ser integradas ao mesmo, respeitando as seguintes condições: O piso deve estar nivelado para receber as placas hidráulicas, respeitando as medidas das mesmas para</w:t>
      </w:r>
      <w:r w:rsidR="00842EE0" w:rsidRPr="00CE65BD">
        <w:t xml:space="preserve"> </w:t>
      </w:r>
      <w:r w:rsidRPr="00CE65BD">
        <w:t>que não forme desnível. Podem ser fixadas com argamassa (hidráulico).</w:t>
      </w:r>
    </w:p>
    <w:p w14:paraId="15DBDA3B" w14:textId="77777777" w:rsidR="00CD19C7" w:rsidRPr="00CE65BD" w:rsidRDefault="005A611E" w:rsidP="009E03F6">
      <w:pPr>
        <w:pStyle w:val="Ttulo3"/>
        <w:rPr>
          <w:lang w:eastAsia="en-US"/>
        </w:rPr>
      </w:pPr>
      <w:bookmarkStart w:id="188" w:name="_Toc337470475"/>
      <w:bookmarkStart w:id="189" w:name="_Toc518056026"/>
      <w:r w:rsidRPr="00CE65BD">
        <w:rPr>
          <w:lang w:eastAsia="en-US"/>
        </w:rPr>
        <w:t xml:space="preserve">Guia e Sarjeta de Concreto Simples de Cimento </w:t>
      </w:r>
      <w:r w:rsidR="00CD19C7" w:rsidRPr="00CE65BD">
        <w:rPr>
          <w:lang w:eastAsia="en-US"/>
        </w:rPr>
        <w:t>Portland</w:t>
      </w:r>
      <w:bookmarkEnd w:id="188"/>
      <w:bookmarkEnd w:id="189"/>
    </w:p>
    <w:p w14:paraId="2E4FC7ED" w14:textId="77777777" w:rsidR="00CD19C7" w:rsidRPr="00CE65BD" w:rsidRDefault="00CD19C7" w:rsidP="00264B84">
      <w:pPr>
        <w:pStyle w:val="Ttulo4"/>
        <w:rPr>
          <w:lang w:eastAsia="en-US"/>
        </w:rPr>
      </w:pPr>
      <w:bookmarkStart w:id="190" w:name="_Toc337470476"/>
      <w:r w:rsidRPr="00CE65BD">
        <w:rPr>
          <w:lang w:eastAsia="en-US"/>
        </w:rPr>
        <w:t>Descrição</w:t>
      </w:r>
      <w:bookmarkEnd w:id="190"/>
    </w:p>
    <w:p w14:paraId="45B5954E"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A principal característica da guia é a de constituir um obstáculo ou uma separação entre </w:t>
      </w:r>
      <w:r w:rsidR="00CE2C97" w:rsidRPr="00CE65BD">
        <w:rPr>
          <w:rFonts w:cs="Arial"/>
          <w:lang w:eastAsia="en-US"/>
        </w:rPr>
        <w:t>o tráfego</w:t>
      </w:r>
      <w:r w:rsidRPr="00CE65BD">
        <w:rPr>
          <w:rFonts w:cs="Arial"/>
          <w:lang w:eastAsia="en-US"/>
        </w:rPr>
        <w:t xml:space="preserve"> de veículos na faixa de rolamento e o trânsito de pedestres nos passeios.</w:t>
      </w:r>
      <w:r w:rsidR="00842EE0" w:rsidRPr="00CE65BD">
        <w:rPr>
          <w:rFonts w:cs="Arial"/>
          <w:lang w:eastAsia="en-US"/>
        </w:rPr>
        <w:t xml:space="preserve"> </w:t>
      </w:r>
      <w:r w:rsidRPr="00CE65BD">
        <w:rPr>
          <w:rFonts w:cs="Arial"/>
          <w:lang w:eastAsia="en-US"/>
        </w:rPr>
        <w:t>A guia tem ainda por função delimitar a faixa de rolamento da via pública e os passeios</w:t>
      </w:r>
      <w:r w:rsidR="00842EE0" w:rsidRPr="00CE65BD">
        <w:rPr>
          <w:rFonts w:cs="Arial"/>
          <w:lang w:eastAsia="en-US"/>
        </w:rPr>
        <w:t xml:space="preserve"> </w:t>
      </w:r>
      <w:r w:rsidRPr="00CE65BD">
        <w:rPr>
          <w:rFonts w:cs="Arial"/>
          <w:lang w:eastAsia="en-US"/>
        </w:rPr>
        <w:t>laterais ou refúgios centrais, protegendo-os e mantendo-lhes os bordos alinhados.</w:t>
      </w:r>
    </w:p>
    <w:p w14:paraId="622DB2BE" w14:textId="77777777" w:rsidR="00CD19C7" w:rsidRPr="00CE65BD" w:rsidRDefault="00CD19C7" w:rsidP="00CD19C7">
      <w:pPr>
        <w:autoSpaceDE w:val="0"/>
        <w:autoSpaceDN w:val="0"/>
        <w:adjustRightInd w:val="0"/>
        <w:rPr>
          <w:rFonts w:cs="Arial"/>
          <w:lang w:eastAsia="en-US"/>
        </w:rPr>
      </w:pPr>
      <w:r w:rsidRPr="00CE65BD">
        <w:rPr>
          <w:rFonts w:cs="Arial"/>
          <w:lang w:eastAsia="en-US"/>
        </w:rPr>
        <w:t>Além</w:t>
      </w:r>
      <w:r w:rsidR="00842EE0" w:rsidRPr="00CE65BD">
        <w:rPr>
          <w:rFonts w:cs="Arial"/>
          <w:lang w:eastAsia="en-US"/>
        </w:rPr>
        <w:t xml:space="preserve"> </w:t>
      </w:r>
      <w:r w:rsidRPr="00CE65BD">
        <w:rPr>
          <w:rFonts w:cs="Arial"/>
          <w:lang w:eastAsia="en-US"/>
        </w:rPr>
        <w:t xml:space="preserve">disso, constitui uma ótima referência para o tráfego de veículos, pois orientam os </w:t>
      </w:r>
      <w:r w:rsidR="00CE2C97" w:rsidRPr="00CE65BD">
        <w:rPr>
          <w:rFonts w:cs="Arial"/>
          <w:lang w:eastAsia="en-US"/>
        </w:rPr>
        <w:t>seus condutores</w:t>
      </w:r>
      <w:r w:rsidRPr="00CE65BD">
        <w:rPr>
          <w:rFonts w:cs="Arial"/>
          <w:lang w:eastAsia="en-US"/>
        </w:rPr>
        <w:t xml:space="preserve"> indicando-lhes as linhas extremas de faixa onde ele é permitido; é assim,</w:t>
      </w:r>
      <w:r w:rsidR="00842EE0" w:rsidRPr="00CE65BD">
        <w:rPr>
          <w:rFonts w:cs="Arial"/>
          <w:lang w:eastAsia="en-US"/>
        </w:rPr>
        <w:t xml:space="preserve"> </w:t>
      </w:r>
      <w:r w:rsidRPr="00CE65BD">
        <w:rPr>
          <w:rFonts w:cs="Arial"/>
          <w:lang w:eastAsia="en-US"/>
        </w:rPr>
        <w:t xml:space="preserve">também, um elemento indispensável à segurança dos transeuntes, nos passeios e </w:t>
      </w:r>
      <w:r w:rsidR="00CE2C97" w:rsidRPr="00CE65BD">
        <w:rPr>
          <w:rFonts w:cs="Arial"/>
          <w:lang w:eastAsia="en-US"/>
        </w:rPr>
        <w:t>nos refúgios</w:t>
      </w:r>
      <w:r w:rsidRPr="00CE65BD">
        <w:rPr>
          <w:rFonts w:cs="Arial"/>
          <w:lang w:eastAsia="en-US"/>
        </w:rPr>
        <w:t xml:space="preserve"> centrais.</w:t>
      </w:r>
      <w:r w:rsidR="00842EE0" w:rsidRPr="00CE65BD">
        <w:rPr>
          <w:rFonts w:cs="Arial"/>
          <w:lang w:eastAsia="en-US"/>
        </w:rPr>
        <w:t xml:space="preserve"> </w:t>
      </w:r>
      <w:r w:rsidRPr="00CE65BD">
        <w:rPr>
          <w:rFonts w:cs="Arial"/>
          <w:lang w:eastAsia="en-US"/>
        </w:rPr>
        <w:t>Altura da guia acima do nível das ruas.</w:t>
      </w:r>
    </w:p>
    <w:p w14:paraId="0E2F01F6" w14:textId="77777777" w:rsidR="00CD19C7" w:rsidRPr="00CE65BD" w:rsidRDefault="00CD19C7" w:rsidP="00CD19C7">
      <w:pPr>
        <w:autoSpaceDE w:val="0"/>
        <w:autoSpaceDN w:val="0"/>
        <w:adjustRightInd w:val="0"/>
        <w:rPr>
          <w:rFonts w:cs="Arial"/>
          <w:lang w:eastAsia="en-US"/>
        </w:rPr>
      </w:pPr>
      <w:r w:rsidRPr="00CE65BD">
        <w:rPr>
          <w:rFonts w:cs="Arial"/>
          <w:lang w:eastAsia="en-US"/>
        </w:rPr>
        <w:t>A altura da guia acima da superfície de rolamento dos veículos deve ser tal que ofereça</w:t>
      </w:r>
      <w:r w:rsidR="00842EE0" w:rsidRPr="00CE65BD">
        <w:rPr>
          <w:rFonts w:cs="Arial"/>
          <w:lang w:eastAsia="en-US"/>
        </w:rPr>
        <w:t xml:space="preserve"> </w:t>
      </w:r>
      <w:r w:rsidRPr="00CE65BD">
        <w:rPr>
          <w:rFonts w:cs="Arial"/>
          <w:lang w:eastAsia="en-US"/>
        </w:rPr>
        <w:t>proteção suficiente aos pedestres, nos passeios ou abrigos centrais das ruas, sem constituir,</w:t>
      </w:r>
      <w:r w:rsidR="00842EE0" w:rsidRPr="00CE65BD">
        <w:rPr>
          <w:rFonts w:cs="Arial"/>
          <w:lang w:eastAsia="en-US"/>
        </w:rPr>
        <w:t xml:space="preserve"> </w:t>
      </w:r>
      <w:r w:rsidRPr="00CE65BD">
        <w:rPr>
          <w:rFonts w:cs="Arial"/>
          <w:lang w:eastAsia="en-US"/>
        </w:rPr>
        <w:t>entretanto, um inconveniente ao movimento dos veículos e ao seu estacionamento junto aos</w:t>
      </w:r>
      <w:r w:rsidR="00842EE0" w:rsidRPr="00CE65BD">
        <w:rPr>
          <w:rFonts w:cs="Arial"/>
          <w:lang w:eastAsia="en-US"/>
        </w:rPr>
        <w:t xml:space="preserve"> </w:t>
      </w:r>
      <w:r w:rsidRPr="00CE65BD">
        <w:rPr>
          <w:rFonts w:cs="Arial"/>
          <w:lang w:eastAsia="en-US"/>
        </w:rPr>
        <w:t>passeios.</w:t>
      </w:r>
    </w:p>
    <w:p w14:paraId="3C6AF32A" w14:textId="7524639E" w:rsidR="00CD19C7" w:rsidRPr="00CE65BD" w:rsidRDefault="00CD19C7" w:rsidP="00B71DB2">
      <w:pPr>
        <w:pStyle w:val="Ttulo5"/>
        <w:rPr>
          <w:lang w:eastAsia="en-US"/>
        </w:rPr>
      </w:pPr>
      <w:bookmarkStart w:id="191" w:name="_Toc337470477"/>
      <w:r w:rsidRPr="00CE65BD">
        <w:rPr>
          <w:lang w:eastAsia="en-US"/>
        </w:rPr>
        <w:lastRenderedPageBreak/>
        <w:t xml:space="preserve">Paramento de </w:t>
      </w:r>
      <w:r w:rsidR="00A81D08">
        <w:rPr>
          <w:lang w:eastAsia="en-US"/>
        </w:rPr>
        <w:t>F</w:t>
      </w:r>
      <w:r w:rsidRPr="00CE65BD">
        <w:rPr>
          <w:lang w:eastAsia="en-US"/>
        </w:rPr>
        <w:t xml:space="preserve">rente - </w:t>
      </w:r>
      <w:r w:rsidR="00A81D08">
        <w:rPr>
          <w:lang w:eastAsia="en-US"/>
        </w:rPr>
        <w:t>F</w:t>
      </w:r>
      <w:r w:rsidRPr="00CE65BD">
        <w:rPr>
          <w:lang w:eastAsia="en-US"/>
        </w:rPr>
        <w:t xml:space="preserve">ace ou </w:t>
      </w:r>
      <w:r w:rsidR="00A81D08">
        <w:rPr>
          <w:lang w:eastAsia="en-US"/>
        </w:rPr>
        <w:t>E</w:t>
      </w:r>
      <w:r w:rsidRPr="00CE65BD">
        <w:rPr>
          <w:lang w:eastAsia="en-US"/>
        </w:rPr>
        <w:t>spelho</w:t>
      </w:r>
      <w:bookmarkEnd w:id="191"/>
    </w:p>
    <w:p w14:paraId="6DFF5FF5"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Nas guias é sempre conveniente que o canto superior externo seja arredondado e, ainda </w:t>
      </w:r>
      <w:r w:rsidR="00CE2C97" w:rsidRPr="00CE65BD">
        <w:rPr>
          <w:rFonts w:cs="Arial"/>
          <w:lang w:eastAsia="en-US"/>
        </w:rPr>
        <w:t>que a</w:t>
      </w:r>
      <w:r w:rsidRPr="00CE65BD">
        <w:rPr>
          <w:rFonts w:cs="Arial"/>
          <w:lang w:eastAsia="en-US"/>
        </w:rPr>
        <w:t xml:space="preserve"> face externa seja ligeiramente inclinada, a fim de não danificar os pneumáticos </w:t>
      </w:r>
      <w:r w:rsidR="00CE2C97" w:rsidRPr="00CE65BD">
        <w:rPr>
          <w:rFonts w:cs="Arial"/>
          <w:lang w:eastAsia="en-US"/>
        </w:rPr>
        <w:t>dos automóveis</w:t>
      </w:r>
      <w:r w:rsidRPr="00CE65BD">
        <w:rPr>
          <w:rFonts w:cs="Arial"/>
          <w:lang w:eastAsia="en-US"/>
        </w:rPr>
        <w:t xml:space="preserve"> ou os aros das rodas e seus acessórios. Esses detalhes facilitarão aos </w:t>
      </w:r>
      <w:r w:rsidR="00CE2C97" w:rsidRPr="00CE65BD">
        <w:rPr>
          <w:rFonts w:cs="Arial"/>
          <w:lang w:eastAsia="en-US"/>
        </w:rPr>
        <w:t>veículos colocarem-se</w:t>
      </w:r>
      <w:r w:rsidRPr="00CE65BD">
        <w:rPr>
          <w:rFonts w:cs="Arial"/>
          <w:lang w:eastAsia="en-US"/>
        </w:rPr>
        <w:t xml:space="preserve">, quando estacionados, bem junto dos passeios, deixando assim, </w:t>
      </w:r>
      <w:r w:rsidR="00CE2C97" w:rsidRPr="00CE65BD">
        <w:rPr>
          <w:rFonts w:cs="Arial"/>
          <w:lang w:eastAsia="en-US"/>
        </w:rPr>
        <w:t>largura suficiente</w:t>
      </w:r>
      <w:r w:rsidRPr="00CE65BD">
        <w:rPr>
          <w:rFonts w:cs="Arial"/>
          <w:lang w:eastAsia="en-US"/>
        </w:rPr>
        <w:t xml:space="preserve"> na faixa de trânsito.</w:t>
      </w:r>
    </w:p>
    <w:p w14:paraId="791121B4" w14:textId="191EA41D" w:rsidR="00CD19C7" w:rsidRPr="00CE65BD" w:rsidRDefault="00CD19C7" w:rsidP="00264B84">
      <w:pPr>
        <w:pStyle w:val="Ttulo4"/>
        <w:rPr>
          <w:lang w:eastAsia="en-US"/>
        </w:rPr>
      </w:pPr>
      <w:bookmarkStart w:id="192" w:name="_Toc337470478"/>
      <w:r w:rsidRPr="00CE65BD">
        <w:rPr>
          <w:lang w:eastAsia="en-US"/>
        </w:rPr>
        <w:t xml:space="preserve">Formatos e </w:t>
      </w:r>
      <w:r w:rsidR="00A81D08">
        <w:rPr>
          <w:lang w:eastAsia="en-US"/>
        </w:rPr>
        <w:t>D</w:t>
      </w:r>
      <w:r w:rsidRPr="00CE65BD">
        <w:rPr>
          <w:lang w:eastAsia="en-US"/>
        </w:rPr>
        <w:t>imensões</w:t>
      </w:r>
      <w:bookmarkEnd w:id="192"/>
    </w:p>
    <w:p w14:paraId="2146DF38"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Será utilizada guia de concreto com altura entre 25 e 30 cm assente sobre concreto. </w:t>
      </w:r>
      <w:r w:rsidR="00CE2C97" w:rsidRPr="00CE65BD">
        <w:rPr>
          <w:rFonts w:cs="Arial"/>
          <w:lang w:eastAsia="en-US"/>
        </w:rPr>
        <w:t>Poderão as</w:t>
      </w:r>
      <w:r w:rsidRPr="00CE65BD">
        <w:rPr>
          <w:rFonts w:cs="Arial"/>
          <w:lang w:eastAsia="en-US"/>
        </w:rPr>
        <w:t xml:space="preserve"> mesmas ser pré-fabricadas em canteiro, com dimensão de 1,0 m para cada peça.</w:t>
      </w:r>
    </w:p>
    <w:p w14:paraId="36EE1F51"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Para curvas de pequeno raio, será preciso moldar as guias no próprio local, ou fazer, </w:t>
      </w:r>
      <w:r w:rsidR="00CE2C97" w:rsidRPr="00CE65BD">
        <w:rPr>
          <w:rFonts w:cs="Arial"/>
          <w:lang w:eastAsia="en-US"/>
        </w:rPr>
        <w:t>em cada</w:t>
      </w:r>
      <w:r w:rsidRPr="00CE65BD">
        <w:rPr>
          <w:rFonts w:cs="Arial"/>
          <w:lang w:eastAsia="en-US"/>
        </w:rPr>
        <w:t xml:space="preserve"> caso, as necessárias formas para fabricação em canteiro. A não ser nos </w:t>
      </w:r>
      <w:r w:rsidR="00CE2C97" w:rsidRPr="00CE65BD">
        <w:rPr>
          <w:rFonts w:cs="Arial"/>
          <w:lang w:eastAsia="en-US"/>
        </w:rPr>
        <w:t>casos excepcionais</w:t>
      </w:r>
      <w:r w:rsidRPr="00CE65BD">
        <w:rPr>
          <w:rFonts w:cs="Arial"/>
          <w:lang w:eastAsia="en-US"/>
        </w:rPr>
        <w:t xml:space="preserve">, de curvas que devam ser moldadas no próprio local de assentamento, é </w:t>
      </w:r>
      <w:r w:rsidR="00CE2C97" w:rsidRPr="00CE65BD">
        <w:rPr>
          <w:rFonts w:cs="Arial"/>
          <w:lang w:eastAsia="en-US"/>
        </w:rPr>
        <w:t>de toda</w:t>
      </w:r>
      <w:r w:rsidRPr="00CE65BD">
        <w:rPr>
          <w:rFonts w:cs="Arial"/>
          <w:lang w:eastAsia="en-US"/>
        </w:rPr>
        <w:t xml:space="preserve"> a conveniência que os meios-fios sejam pré-moldados em usina, para assegurar </w:t>
      </w:r>
      <w:r w:rsidR="00CE2C97" w:rsidRPr="00CE65BD">
        <w:rPr>
          <w:rFonts w:cs="Arial"/>
          <w:lang w:eastAsia="en-US"/>
        </w:rPr>
        <w:t>uma fabricação</w:t>
      </w:r>
      <w:r w:rsidRPr="00CE65BD">
        <w:rPr>
          <w:rFonts w:cs="Arial"/>
          <w:lang w:eastAsia="en-US"/>
        </w:rPr>
        <w:t xml:space="preserve"> mais cuidadosa e perfeita.</w:t>
      </w:r>
    </w:p>
    <w:p w14:paraId="68343433" w14:textId="770CF0BC" w:rsidR="00CD19C7" w:rsidRPr="00CE65BD" w:rsidRDefault="00CD19C7" w:rsidP="00CD19C7">
      <w:pPr>
        <w:autoSpaceDE w:val="0"/>
        <w:autoSpaceDN w:val="0"/>
        <w:adjustRightInd w:val="0"/>
        <w:rPr>
          <w:rFonts w:cs="Arial"/>
          <w:lang w:eastAsia="en-US"/>
        </w:rPr>
      </w:pPr>
      <w:r w:rsidRPr="00CE65BD">
        <w:rPr>
          <w:rFonts w:cs="Arial"/>
          <w:lang w:eastAsia="en-US"/>
        </w:rPr>
        <w:t xml:space="preserve">Bons resultados são obtidos com o emprego de formas metálicas. Diversos </w:t>
      </w:r>
      <w:r w:rsidR="00CE2C97" w:rsidRPr="00CE65BD">
        <w:rPr>
          <w:rFonts w:cs="Arial"/>
          <w:lang w:eastAsia="en-US"/>
        </w:rPr>
        <w:t>fabricantes produzem</w:t>
      </w:r>
      <w:r w:rsidRPr="00CE65BD">
        <w:rPr>
          <w:rFonts w:cs="Arial"/>
          <w:lang w:eastAsia="en-US"/>
        </w:rPr>
        <w:t xml:space="preserve"> formas de aço dentro dos padrões normalmente </w:t>
      </w:r>
      <w:r w:rsidR="00CE2C97" w:rsidRPr="00CE65BD">
        <w:rPr>
          <w:rFonts w:cs="Arial"/>
          <w:lang w:eastAsia="en-US"/>
        </w:rPr>
        <w:t>adotados. As</w:t>
      </w:r>
      <w:r w:rsidRPr="00CE65BD">
        <w:rPr>
          <w:rFonts w:cs="Arial"/>
          <w:lang w:eastAsia="en-US"/>
        </w:rPr>
        <w:t xml:space="preserve"> sarjetas serão executadas na largura de 10 ou 50 cm, podendo ter caimento interno </w:t>
      </w:r>
      <w:r w:rsidR="00CE2C97" w:rsidRPr="00CE65BD">
        <w:rPr>
          <w:rFonts w:cs="Arial"/>
          <w:lang w:eastAsia="en-US"/>
        </w:rPr>
        <w:t>para a</w:t>
      </w:r>
      <w:r w:rsidRPr="00CE65BD">
        <w:rPr>
          <w:rFonts w:cs="Arial"/>
          <w:lang w:eastAsia="en-US"/>
        </w:rPr>
        <w:t xml:space="preserve"> guia com declividade de 10% ou ter caimento externo para o pavimento da </w:t>
      </w:r>
      <w:r w:rsidR="00CE2C97" w:rsidRPr="00CE65BD">
        <w:rPr>
          <w:rFonts w:cs="Arial"/>
          <w:lang w:eastAsia="en-US"/>
        </w:rPr>
        <w:t>via. O</w:t>
      </w:r>
      <w:r w:rsidRPr="00CE65BD">
        <w:rPr>
          <w:rFonts w:cs="Arial"/>
          <w:lang w:eastAsia="en-US"/>
        </w:rPr>
        <w:t xml:space="preserve"> tipo de caimento será função das declividades do pavimento em “chapéu” ou para </w:t>
      </w:r>
      <w:r w:rsidR="00CE2C97" w:rsidRPr="00CE65BD">
        <w:rPr>
          <w:rFonts w:cs="Arial"/>
          <w:lang w:eastAsia="en-US"/>
        </w:rPr>
        <w:t>um bordo</w:t>
      </w:r>
      <w:r w:rsidRPr="00CE65BD">
        <w:rPr>
          <w:rFonts w:cs="Arial"/>
          <w:lang w:eastAsia="en-US"/>
        </w:rPr>
        <w:t xml:space="preserve"> único, conforme indicação do piso </w:t>
      </w:r>
      <w:r w:rsidR="00CE2C97" w:rsidRPr="00CE65BD">
        <w:rPr>
          <w:rFonts w:cs="Arial"/>
          <w:lang w:eastAsia="en-US"/>
        </w:rPr>
        <w:t>acabado. As</w:t>
      </w:r>
      <w:r w:rsidR="007053B0">
        <w:rPr>
          <w:rFonts w:cs="Arial"/>
          <w:lang w:eastAsia="en-US"/>
        </w:rPr>
        <w:t xml:space="preserve"> sarjetas terão</w:t>
      </w:r>
      <w:r w:rsidRPr="00CE65BD">
        <w:rPr>
          <w:rFonts w:cs="Arial"/>
          <w:lang w:eastAsia="en-US"/>
        </w:rPr>
        <w:t xml:space="preserve"> espessura mínima de 15 </w:t>
      </w:r>
      <w:r w:rsidR="00CE2C97" w:rsidRPr="00CE65BD">
        <w:rPr>
          <w:rFonts w:cs="Arial"/>
          <w:lang w:eastAsia="en-US"/>
        </w:rPr>
        <w:t>cm. Ainda</w:t>
      </w:r>
      <w:r w:rsidRPr="00CE65BD">
        <w:rPr>
          <w:rFonts w:cs="Arial"/>
          <w:lang w:eastAsia="en-US"/>
        </w:rPr>
        <w:t xml:space="preserve">, a guia e a sarjeta serão apoiadas sobre lastro de 10 cm de espessura de </w:t>
      </w:r>
      <w:r w:rsidR="00CE2C97" w:rsidRPr="00CE65BD">
        <w:rPr>
          <w:rFonts w:cs="Arial"/>
          <w:lang w:eastAsia="en-US"/>
        </w:rPr>
        <w:t>concreto magro</w:t>
      </w:r>
      <w:r w:rsidRPr="00CE65BD">
        <w:rPr>
          <w:rFonts w:cs="Arial"/>
          <w:lang w:eastAsia="en-US"/>
        </w:rPr>
        <w:t>.</w:t>
      </w:r>
    </w:p>
    <w:p w14:paraId="35C37733" w14:textId="77777777" w:rsidR="00CD19C7" w:rsidRPr="00CE65BD" w:rsidRDefault="00CD19C7" w:rsidP="00264B84">
      <w:pPr>
        <w:pStyle w:val="Ttulo4"/>
        <w:rPr>
          <w:lang w:eastAsia="en-US"/>
        </w:rPr>
      </w:pPr>
      <w:bookmarkStart w:id="193" w:name="_Toc337470479"/>
      <w:r w:rsidRPr="00CE65BD">
        <w:rPr>
          <w:lang w:eastAsia="en-US"/>
        </w:rPr>
        <w:t>Materiais</w:t>
      </w:r>
      <w:bookmarkEnd w:id="193"/>
    </w:p>
    <w:p w14:paraId="26C09DDF" w14:textId="77777777" w:rsidR="00CD19C7" w:rsidRPr="00CE65BD" w:rsidRDefault="00CD19C7" w:rsidP="00B71DB2">
      <w:pPr>
        <w:pStyle w:val="Ttulo5"/>
        <w:rPr>
          <w:lang w:eastAsia="en-US"/>
        </w:rPr>
      </w:pPr>
      <w:bookmarkStart w:id="194" w:name="_Toc337470480"/>
      <w:r w:rsidRPr="00CE65BD">
        <w:rPr>
          <w:lang w:eastAsia="en-US"/>
        </w:rPr>
        <w:t>Cimento</w:t>
      </w:r>
      <w:bookmarkEnd w:id="194"/>
    </w:p>
    <w:p w14:paraId="46752C48"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O cimento deve satisfazer às exigências, conforme normas da Associação Brasileira </w:t>
      </w:r>
      <w:r w:rsidR="00CE2C97" w:rsidRPr="00CE65BD">
        <w:rPr>
          <w:rFonts w:cs="Arial"/>
          <w:lang w:eastAsia="en-US"/>
        </w:rPr>
        <w:t>de Normas</w:t>
      </w:r>
      <w:r w:rsidRPr="00CE65BD">
        <w:rPr>
          <w:rFonts w:cs="Arial"/>
          <w:lang w:eastAsia="en-US"/>
        </w:rPr>
        <w:t xml:space="preserve"> Técnicas, não sendo admissível o emprego de cimentos já comprometidos pela</w:t>
      </w:r>
      <w:r w:rsidR="00CE2C97" w:rsidRPr="00CE65BD">
        <w:rPr>
          <w:rFonts w:cs="Arial"/>
          <w:lang w:eastAsia="en-US"/>
        </w:rPr>
        <w:t xml:space="preserve"> </w:t>
      </w:r>
      <w:r w:rsidRPr="00CE65BD">
        <w:rPr>
          <w:rFonts w:cs="Arial"/>
          <w:lang w:eastAsia="en-US"/>
        </w:rPr>
        <w:t>hidratação que, na maioria dos casos, é causada pelas condições inadequadas de</w:t>
      </w:r>
      <w:r w:rsidR="00CE2C97" w:rsidRPr="00CE65BD">
        <w:rPr>
          <w:rFonts w:cs="Arial"/>
          <w:lang w:eastAsia="en-US"/>
        </w:rPr>
        <w:t xml:space="preserve"> </w:t>
      </w:r>
      <w:r w:rsidRPr="00CE65BD">
        <w:rPr>
          <w:rFonts w:cs="Arial"/>
          <w:lang w:eastAsia="en-US"/>
        </w:rPr>
        <w:t>armazenamento.</w:t>
      </w:r>
      <w:r w:rsidR="00CE2C97" w:rsidRPr="00CE65BD">
        <w:rPr>
          <w:rFonts w:cs="Arial"/>
          <w:lang w:eastAsia="en-US"/>
        </w:rPr>
        <w:t xml:space="preserve"> </w:t>
      </w:r>
      <w:r w:rsidRPr="00CE65BD">
        <w:rPr>
          <w:rFonts w:cs="Arial"/>
          <w:lang w:eastAsia="en-US"/>
        </w:rPr>
        <w:t>Para a boa estocagem do cimento, é aconselhável adotar as precauções enumeradas no</w:t>
      </w:r>
      <w:r w:rsidR="00842EE0" w:rsidRPr="00CE65BD">
        <w:rPr>
          <w:rFonts w:cs="Arial"/>
          <w:lang w:eastAsia="en-US"/>
        </w:rPr>
        <w:t xml:space="preserve"> </w:t>
      </w:r>
      <w:r w:rsidRPr="00CE65BD">
        <w:rPr>
          <w:rFonts w:cs="Arial"/>
          <w:lang w:eastAsia="en-US"/>
        </w:rPr>
        <w:t>Boletim Informativo da Associação Brasileira de Cimento Portland, intitulado</w:t>
      </w:r>
      <w:r w:rsidR="00842EE0" w:rsidRPr="00CE65BD">
        <w:rPr>
          <w:rFonts w:cs="Arial"/>
          <w:lang w:eastAsia="en-US"/>
        </w:rPr>
        <w:t xml:space="preserve"> </w:t>
      </w:r>
      <w:r w:rsidRPr="00CE65BD">
        <w:rPr>
          <w:rFonts w:cs="Arial"/>
          <w:lang w:eastAsia="en-US"/>
        </w:rPr>
        <w:t>"Armazenamento de Cimento Ensacado".</w:t>
      </w:r>
    </w:p>
    <w:p w14:paraId="1830AFCF" w14:textId="77777777" w:rsidR="00CD19C7" w:rsidRPr="00CE65BD" w:rsidRDefault="00CD19C7" w:rsidP="00B71DB2">
      <w:pPr>
        <w:pStyle w:val="Ttulo5"/>
        <w:rPr>
          <w:lang w:eastAsia="en-US"/>
        </w:rPr>
      </w:pPr>
      <w:bookmarkStart w:id="195" w:name="_Toc337470481"/>
      <w:r w:rsidRPr="00CE65BD">
        <w:rPr>
          <w:lang w:eastAsia="en-US"/>
        </w:rPr>
        <w:t>Agregados</w:t>
      </w:r>
      <w:bookmarkEnd w:id="195"/>
    </w:p>
    <w:p w14:paraId="1ED55006" w14:textId="77777777" w:rsidR="00CD19C7" w:rsidRPr="00CE65BD" w:rsidRDefault="00CD19C7" w:rsidP="00CD19C7">
      <w:pPr>
        <w:autoSpaceDE w:val="0"/>
        <w:autoSpaceDN w:val="0"/>
        <w:adjustRightInd w:val="0"/>
        <w:rPr>
          <w:rFonts w:cs="Arial"/>
          <w:lang w:eastAsia="en-US"/>
        </w:rPr>
      </w:pPr>
      <w:r w:rsidRPr="00CE65BD">
        <w:rPr>
          <w:rFonts w:cs="Arial"/>
          <w:lang w:eastAsia="en-US"/>
        </w:rPr>
        <w:t>As características exigidas para os agregados devem obedecer a NBR 7211/83, da</w:t>
      </w:r>
      <w:r w:rsidR="00842EE0" w:rsidRPr="00CE65BD">
        <w:rPr>
          <w:rFonts w:cs="Arial"/>
          <w:lang w:eastAsia="en-US"/>
        </w:rPr>
        <w:t xml:space="preserve"> </w:t>
      </w:r>
      <w:r w:rsidRPr="00CE65BD">
        <w:rPr>
          <w:rFonts w:cs="Arial"/>
          <w:lang w:eastAsia="en-US"/>
        </w:rPr>
        <w:t>Associação Brasileira de Normas Técnicas.</w:t>
      </w:r>
      <w:r w:rsidR="00842EE0" w:rsidRPr="00CE65BD">
        <w:rPr>
          <w:rFonts w:cs="Arial"/>
          <w:lang w:eastAsia="en-US"/>
        </w:rPr>
        <w:t xml:space="preserve"> </w:t>
      </w:r>
      <w:r w:rsidRPr="00CE65BD">
        <w:rPr>
          <w:rFonts w:cs="Arial"/>
          <w:lang w:eastAsia="en-US"/>
        </w:rPr>
        <w:t xml:space="preserve">Como agregados para o concreto destinado à confecção de meios-fios, usam-se a areia e </w:t>
      </w:r>
      <w:r w:rsidR="00CE2C97" w:rsidRPr="00CE65BD">
        <w:rPr>
          <w:rFonts w:cs="Arial"/>
          <w:lang w:eastAsia="en-US"/>
        </w:rPr>
        <w:t>o pedregulho</w:t>
      </w:r>
      <w:r w:rsidRPr="00CE65BD">
        <w:rPr>
          <w:rFonts w:cs="Arial"/>
          <w:lang w:eastAsia="en-US"/>
        </w:rPr>
        <w:t xml:space="preserve"> ou pedra britada de diâmetros compreendidos entre 4,8 mm e 25 mm (Britas nos1 e 2). De um modo geral, os agregados devem ser constituídos de grãos resistentes,</w:t>
      </w:r>
      <w:r w:rsidR="00842EE0" w:rsidRPr="00CE65BD">
        <w:rPr>
          <w:rFonts w:cs="Arial"/>
          <w:lang w:eastAsia="en-US"/>
        </w:rPr>
        <w:t xml:space="preserve"> </w:t>
      </w:r>
      <w:r w:rsidRPr="00CE65BD">
        <w:rPr>
          <w:rFonts w:cs="Arial"/>
          <w:lang w:eastAsia="en-US"/>
        </w:rPr>
        <w:t xml:space="preserve">estáveis, densos, de preferência pouco absorventes, quimicamente inertes em relação </w:t>
      </w:r>
      <w:r w:rsidR="00CE2C97" w:rsidRPr="00CE65BD">
        <w:rPr>
          <w:rFonts w:cs="Arial"/>
          <w:lang w:eastAsia="en-US"/>
        </w:rPr>
        <w:t>ao cimento</w:t>
      </w:r>
      <w:r w:rsidRPr="00CE65BD">
        <w:rPr>
          <w:rFonts w:cs="Arial"/>
          <w:lang w:eastAsia="en-US"/>
        </w:rPr>
        <w:t xml:space="preserve"> e não conter quantidades excessivas de pó ou impurezas como óleo e </w:t>
      </w:r>
      <w:r w:rsidR="00CE2C97" w:rsidRPr="00CE65BD">
        <w:rPr>
          <w:rFonts w:cs="Arial"/>
          <w:lang w:eastAsia="en-US"/>
        </w:rPr>
        <w:t>materiais orgânicos</w:t>
      </w:r>
      <w:r w:rsidRPr="00CE65BD">
        <w:rPr>
          <w:rFonts w:cs="Arial"/>
          <w:lang w:eastAsia="en-US"/>
        </w:rPr>
        <w:t>.</w:t>
      </w:r>
    </w:p>
    <w:p w14:paraId="786BB604" w14:textId="77777777" w:rsidR="00CD19C7" w:rsidRPr="00CE65BD" w:rsidRDefault="00CD19C7" w:rsidP="00B71DB2">
      <w:pPr>
        <w:pStyle w:val="Ttulo5"/>
        <w:rPr>
          <w:lang w:eastAsia="en-US"/>
        </w:rPr>
      </w:pPr>
      <w:bookmarkStart w:id="196" w:name="_Toc337470482"/>
      <w:r w:rsidRPr="00CE65BD">
        <w:rPr>
          <w:lang w:eastAsia="en-US"/>
        </w:rPr>
        <w:t>Água</w:t>
      </w:r>
      <w:bookmarkEnd w:id="196"/>
    </w:p>
    <w:p w14:paraId="5732AE5D" w14:textId="77777777" w:rsidR="00CD19C7" w:rsidRPr="00CE65BD" w:rsidRDefault="00CD19C7" w:rsidP="00CD19C7">
      <w:pPr>
        <w:autoSpaceDE w:val="0"/>
        <w:autoSpaceDN w:val="0"/>
        <w:adjustRightInd w:val="0"/>
        <w:rPr>
          <w:rFonts w:cs="Arial"/>
          <w:lang w:eastAsia="en-US"/>
        </w:rPr>
      </w:pPr>
      <w:r w:rsidRPr="00CE65BD">
        <w:rPr>
          <w:rFonts w:cs="Arial"/>
          <w:lang w:eastAsia="en-US"/>
        </w:rPr>
        <w:t>Limpa o bastante para ser potável. Somente ensaios de laboratório poderão julgar se uma</w:t>
      </w:r>
      <w:r w:rsidR="00842EE0" w:rsidRPr="00CE65BD">
        <w:rPr>
          <w:rFonts w:cs="Arial"/>
          <w:lang w:eastAsia="en-US"/>
        </w:rPr>
        <w:t xml:space="preserve"> </w:t>
      </w:r>
      <w:r w:rsidRPr="00CE65BD">
        <w:rPr>
          <w:rFonts w:cs="Arial"/>
          <w:lang w:eastAsia="en-US"/>
        </w:rPr>
        <w:t>água suspeita pode ser utilizada para o preparo do concreto.</w:t>
      </w:r>
    </w:p>
    <w:p w14:paraId="4E5809D0" w14:textId="77777777" w:rsidR="00CD19C7" w:rsidRPr="00CE65BD" w:rsidRDefault="00CD19C7" w:rsidP="00B71DB2">
      <w:pPr>
        <w:pStyle w:val="Ttulo5"/>
        <w:rPr>
          <w:lang w:eastAsia="en-US"/>
        </w:rPr>
      </w:pPr>
      <w:bookmarkStart w:id="197" w:name="_Toc337470483"/>
      <w:r w:rsidRPr="00CE65BD">
        <w:rPr>
          <w:lang w:eastAsia="en-US"/>
        </w:rPr>
        <w:t>Concreto</w:t>
      </w:r>
      <w:bookmarkEnd w:id="197"/>
    </w:p>
    <w:p w14:paraId="227D5D36"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O concreto, para a confecção das guias deve ser rico em cimento cujo consumo por </w:t>
      </w:r>
      <w:r w:rsidR="00CE2C97" w:rsidRPr="00CE65BD">
        <w:rPr>
          <w:rFonts w:cs="Arial"/>
          <w:lang w:eastAsia="en-US"/>
        </w:rPr>
        <w:t>metro cúbico</w:t>
      </w:r>
      <w:r w:rsidRPr="00CE65BD">
        <w:rPr>
          <w:rFonts w:cs="Arial"/>
          <w:lang w:eastAsia="en-US"/>
        </w:rPr>
        <w:t xml:space="preserve"> de concreto não será menor que 300 kg, para não comprometer o aspecto e a</w:t>
      </w:r>
      <w:r w:rsidR="00842EE0" w:rsidRPr="00CE65BD">
        <w:rPr>
          <w:rFonts w:cs="Arial"/>
          <w:lang w:eastAsia="en-US"/>
        </w:rPr>
        <w:t xml:space="preserve"> </w:t>
      </w:r>
      <w:r w:rsidRPr="00CE65BD">
        <w:rPr>
          <w:rFonts w:cs="Arial"/>
          <w:lang w:eastAsia="en-US"/>
        </w:rPr>
        <w:t xml:space="preserve">durabilidade das peças, que estarão sujeitos à ação do tempo e ao choque dos </w:t>
      </w:r>
      <w:r w:rsidR="00CE2C97" w:rsidRPr="00CE65BD">
        <w:rPr>
          <w:rFonts w:cs="Arial"/>
          <w:lang w:eastAsia="en-US"/>
        </w:rPr>
        <w:t>veículos. Uma</w:t>
      </w:r>
      <w:r w:rsidRPr="00CE65BD">
        <w:rPr>
          <w:rFonts w:cs="Arial"/>
          <w:lang w:eastAsia="en-US"/>
        </w:rPr>
        <w:t xml:space="preserve"> mistura cuidadosamente dosada, de acordo com os princípios expostos </w:t>
      </w:r>
      <w:r w:rsidR="00CE2C97" w:rsidRPr="00CE65BD">
        <w:rPr>
          <w:rFonts w:cs="Arial"/>
          <w:lang w:eastAsia="en-US"/>
        </w:rPr>
        <w:t>nas publicações</w:t>
      </w:r>
      <w:r w:rsidRPr="00CE65BD">
        <w:rPr>
          <w:rFonts w:cs="Arial"/>
          <w:lang w:eastAsia="en-US"/>
        </w:rPr>
        <w:t xml:space="preserve"> da Associação Brasileira de Cimento Portland (intituladas "Como se prepara </w:t>
      </w:r>
      <w:r w:rsidR="00CE2C97" w:rsidRPr="00CE65BD">
        <w:rPr>
          <w:rFonts w:cs="Arial"/>
          <w:lang w:eastAsia="en-US"/>
        </w:rPr>
        <w:t>um bom</w:t>
      </w:r>
      <w:r w:rsidRPr="00CE65BD">
        <w:rPr>
          <w:rFonts w:cs="Arial"/>
          <w:lang w:eastAsia="en-US"/>
        </w:rPr>
        <w:t xml:space="preserve"> concreto" e "Misturas experimentais para fixar o traço do concreto"), permitirá obter </w:t>
      </w:r>
      <w:r w:rsidR="00CE2C97" w:rsidRPr="00CE65BD">
        <w:rPr>
          <w:rFonts w:cs="Arial"/>
          <w:lang w:eastAsia="en-US"/>
        </w:rPr>
        <w:t>um concreto</w:t>
      </w:r>
      <w:r w:rsidRPr="00CE65BD">
        <w:rPr>
          <w:rFonts w:cs="Arial"/>
          <w:lang w:eastAsia="en-US"/>
        </w:rPr>
        <w:t xml:space="preserve"> plástico e trabalhável, como é necessário no caso de adensamento manual, </w:t>
      </w:r>
      <w:r w:rsidR="00CE2C97" w:rsidRPr="00CE65BD">
        <w:rPr>
          <w:rFonts w:cs="Arial"/>
          <w:lang w:eastAsia="en-US"/>
        </w:rPr>
        <w:t>para conseguir</w:t>
      </w:r>
      <w:r w:rsidRPr="00CE65BD">
        <w:rPr>
          <w:rFonts w:cs="Arial"/>
          <w:lang w:eastAsia="en-US"/>
        </w:rPr>
        <w:t xml:space="preserve"> um bom acabamento </w:t>
      </w:r>
      <w:r w:rsidR="00CE2C97" w:rsidRPr="00CE65BD">
        <w:rPr>
          <w:rFonts w:cs="Arial"/>
          <w:lang w:eastAsia="en-US"/>
        </w:rPr>
        <w:t>superficial. Quando</w:t>
      </w:r>
      <w:r w:rsidRPr="00CE65BD">
        <w:rPr>
          <w:rFonts w:cs="Arial"/>
          <w:lang w:eastAsia="en-US"/>
        </w:rPr>
        <w:t xml:space="preserve">, no adensamento, for adotado o processo vibratório, o concreto poderá ser </w:t>
      </w:r>
      <w:r w:rsidR="00CE2C97" w:rsidRPr="00CE65BD">
        <w:rPr>
          <w:rFonts w:cs="Arial"/>
          <w:lang w:eastAsia="en-US"/>
        </w:rPr>
        <w:t>menos plástico</w:t>
      </w:r>
      <w:r w:rsidRPr="00CE65BD">
        <w:rPr>
          <w:rFonts w:cs="Arial"/>
          <w:lang w:eastAsia="en-US"/>
        </w:rPr>
        <w:t>, com a redução da quantidade de água, mantendo o mesmo fator A/C, o que faculta</w:t>
      </w:r>
      <w:r w:rsidR="00842EE0" w:rsidRPr="00CE65BD">
        <w:rPr>
          <w:rFonts w:cs="Arial"/>
          <w:lang w:eastAsia="en-US"/>
        </w:rPr>
        <w:t xml:space="preserve"> </w:t>
      </w:r>
      <w:r w:rsidRPr="00CE65BD">
        <w:rPr>
          <w:rFonts w:cs="Arial"/>
          <w:lang w:eastAsia="en-US"/>
        </w:rPr>
        <w:t>obter concreto da mesma resistência, com menor consumo de cimento.</w:t>
      </w:r>
    </w:p>
    <w:p w14:paraId="3E6DA2A1" w14:textId="77777777" w:rsidR="00CD19C7" w:rsidRPr="00CE65BD" w:rsidRDefault="00CD19C7" w:rsidP="00264B84">
      <w:pPr>
        <w:pStyle w:val="Ttulo4"/>
        <w:rPr>
          <w:lang w:eastAsia="en-US"/>
        </w:rPr>
      </w:pPr>
      <w:bookmarkStart w:id="198" w:name="_Toc337470484"/>
      <w:r w:rsidRPr="00CE65BD">
        <w:rPr>
          <w:lang w:eastAsia="en-US"/>
        </w:rPr>
        <w:t>Dosagem</w:t>
      </w:r>
      <w:bookmarkEnd w:id="198"/>
    </w:p>
    <w:p w14:paraId="0F04D54E" w14:textId="77777777" w:rsidR="00CD19C7" w:rsidRPr="00CE65BD" w:rsidRDefault="00CD19C7" w:rsidP="00CD19C7">
      <w:pPr>
        <w:autoSpaceDE w:val="0"/>
        <w:autoSpaceDN w:val="0"/>
        <w:adjustRightInd w:val="0"/>
        <w:rPr>
          <w:rFonts w:cs="Arial"/>
          <w:lang w:eastAsia="en-US"/>
        </w:rPr>
      </w:pPr>
      <w:r w:rsidRPr="00CE65BD">
        <w:rPr>
          <w:rFonts w:cs="Arial"/>
          <w:lang w:eastAsia="en-US"/>
        </w:rPr>
        <w:lastRenderedPageBreak/>
        <w:t xml:space="preserve">O concreto para a confecção das guias deverá ser dosado, como já foi assinalado, com </w:t>
      </w:r>
      <w:r w:rsidR="00CE2C97" w:rsidRPr="00CE65BD">
        <w:rPr>
          <w:rFonts w:cs="Arial"/>
          <w:lang w:eastAsia="en-US"/>
        </w:rPr>
        <w:t>um mínimo</w:t>
      </w:r>
      <w:r w:rsidRPr="00CE65BD">
        <w:rPr>
          <w:rFonts w:cs="Arial"/>
          <w:lang w:eastAsia="en-US"/>
        </w:rPr>
        <w:t xml:space="preserve"> de 300 kg de cimento por metro cúbico (exposição severa), e fator água/cimento </w:t>
      </w:r>
      <w:r w:rsidR="00CE2C97" w:rsidRPr="00CE65BD">
        <w:rPr>
          <w:rFonts w:cs="Arial"/>
          <w:lang w:eastAsia="en-US"/>
        </w:rPr>
        <w:t>que permita</w:t>
      </w:r>
      <w:r w:rsidRPr="00CE65BD">
        <w:rPr>
          <w:rFonts w:cs="Arial"/>
          <w:lang w:eastAsia="en-US"/>
        </w:rPr>
        <w:t xml:space="preserve"> obter, no fim de 28 dias, uma resistência à compressão nunca inferior a 20 MPa.</w:t>
      </w:r>
      <w:r w:rsidR="00842EE0" w:rsidRPr="00CE65BD">
        <w:rPr>
          <w:rFonts w:cs="Arial"/>
          <w:lang w:eastAsia="en-US"/>
        </w:rPr>
        <w:t xml:space="preserve"> </w:t>
      </w:r>
      <w:r w:rsidRPr="00CE65BD">
        <w:rPr>
          <w:rFonts w:cs="Arial"/>
          <w:lang w:eastAsia="en-US"/>
        </w:rPr>
        <w:t xml:space="preserve">O concreto magro para lastro deverá apresentar uma resistência à compressão </w:t>
      </w:r>
      <w:r w:rsidR="00CE2C97" w:rsidRPr="00CE65BD">
        <w:rPr>
          <w:rFonts w:cs="Arial"/>
          <w:lang w:eastAsia="en-US"/>
        </w:rPr>
        <w:t>nunca inferior</w:t>
      </w:r>
      <w:r w:rsidRPr="00CE65BD">
        <w:rPr>
          <w:rFonts w:cs="Arial"/>
          <w:lang w:eastAsia="en-US"/>
        </w:rPr>
        <w:t xml:space="preserve"> a 10 MPa.</w:t>
      </w:r>
    </w:p>
    <w:p w14:paraId="4777CA82" w14:textId="77777777" w:rsidR="00CD19C7" w:rsidRPr="00CE65BD" w:rsidRDefault="00CD19C7" w:rsidP="00264B84">
      <w:pPr>
        <w:pStyle w:val="Ttulo4"/>
        <w:rPr>
          <w:lang w:eastAsia="en-US"/>
        </w:rPr>
      </w:pPr>
      <w:bookmarkStart w:id="199" w:name="_Toc337470485"/>
      <w:r w:rsidRPr="00CE65BD">
        <w:rPr>
          <w:lang w:eastAsia="en-US"/>
        </w:rPr>
        <w:t>Execução</w:t>
      </w:r>
      <w:bookmarkEnd w:id="199"/>
    </w:p>
    <w:p w14:paraId="59A0A768" w14:textId="77777777" w:rsidR="00CD19C7" w:rsidRPr="00CE65BD" w:rsidRDefault="00CD19C7" w:rsidP="00B71DB2">
      <w:pPr>
        <w:pStyle w:val="Ttulo5"/>
        <w:rPr>
          <w:lang w:eastAsia="en-US"/>
        </w:rPr>
      </w:pPr>
      <w:bookmarkStart w:id="200" w:name="_Toc337470486"/>
      <w:r w:rsidRPr="00CE65BD">
        <w:rPr>
          <w:lang w:eastAsia="en-US"/>
        </w:rPr>
        <w:t>Preparo do concreto</w:t>
      </w:r>
      <w:bookmarkEnd w:id="200"/>
    </w:p>
    <w:p w14:paraId="034313E1"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Quando misturado mecanicamente, o tempo da mistura deve ser, no mínimo, de um </w:t>
      </w:r>
      <w:r w:rsidR="00CE2C97" w:rsidRPr="00CE65BD">
        <w:rPr>
          <w:rFonts w:cs="Arial"/>
          <w:lang w:eastAsia="en-US"/>
        </w:rPr>
        <w:t>minuto depois</w:t>
      </w:r>
      <w:r w:rsidRPr="00CE65BD">
        <w:rPr>
          <w:rFonts w:cs="Arial"/>
          <w:lang w:eastAsia="en-US"/>
        </w:rPr>
        <w:t xml:space="preserve"> de todos os materiais colocados no tambor da betoneira, sendo </w:t>
      </w:r>
      <w:r w:rsidR="00CE2C97" w:rsidRPr="00CE65BD">
        <w:rPr>
          <w:rFonts w:cs="Arial"/>
          <w:lang w:eastAsia="en-US"/>
        </w:rPr>
        <w:t>aconselhável obedecer</w:t>
      </w:r>
      <w:r w:rsidRPr="00CE65BD">
        <w:rPr>
          <w:rFonts w:cs="Arial"/>
          <w:lang w:eastAsia="en-US"/>
        </w:rPr>
        <w:t xml:space="preserve"> à seguinte ordem na colocação: inicialmente, parte da água de amassamento, </w:t>
      </w:r>
      <w:r w:rsidR="00CE2C97" w:rsidRPr="00CE65BD">
        <w:rPr>
          <w:rFonts w:cs="Arial"/>
          <w:lang w:eastAsia="en-US"/>
        </w:rPr>
        <w:t>o agregado</w:t>
      </w:r>
      <w:r w:rsidRPr="00CE65BD">
        <w:rPr>
          <w:rFonts w:cs="Arial"/>
          <w:lang w:eastAsia="en-US"/>
        </w:rPr>
        <w:t xml:space="preserve"> graúdo, depois o cimento, seguido do restante da água e, por último, a </w:t>
      </w:r>
      <w:r w:rsidR="00CE2C97" w:rsidRPr="00CE65BD">
        <w:rPr>
          <w:rFonts w:cs="Arial"/>
          <w:lang w:eastAsia="en-US"/>
        </w:rPr>
        <w:t>areia. Quando</w:t>
      </w:r>
      <w:r w:rsidRPr="00CE65BD">
        <w:rPr>
          <w:rFonts w:cs="Arial"/>
          <w:lang w:eastAsia="en-US"/>
        </w:rPr>
        <w:t xml:space="preserve"> preparada manualmente, a mistura deverá ser realizada sobre um estrado </w:t>
      </w:r>
      <w:r w:rsidR="00CE2C97" w:rsidRPr="00CE65BD">
        <w:rPr>
          <w:rFonts w:cs="Arial"/>
          <w:lang w:eastAsia="en-US"/>
        </w:rPr>
        <w:t>ou superfície</w:t>
      </w:r>
      <w:r w:rsidRPr="00CE65BD">
        <w:rPr>
          <w:rFonts w:cs="Arial"/>
          <w:lang w:eastAsia="en-US"/>
        </w:rPr>
        <w:t xml:space="preserve"> plana, impermeável e resistente, misturando-se de início, a seco, a areia e </w:t>
      </w:r>
      <w:r w:rsidR="00CE2C97" w:rsidRPr="00CE65BD">
        <w:rPr>
          <w:rFonts w:cs="Arial"/>
          <w:lang w:eastAsia="en-US"/>
        </w:rPr>
        <w:t>o cimento</w:t>
      </w:r>
      <w:r w:rsidRPr="00CE65BD">
        <w:rPr>
          <w:rFonts w:cs="Arial"/>
          <w:lang w:eastAsia="en-US"/>
        </w:rPr>
        <w:t xml:space="preserve"> até obter-se uma coloração uniforme. A seguir, é adicionado e misturado o </w:t>
      </w:r>
      <w:r w:rsidR="00CE2C97" w:rsidRPr="00CE65BD">
        <w:rPr>
          <w:rFonts w:cs="Arial"/>
          <w:lang w:eastAsia="en-US"/>
        </w:rPr>
        <w:t>agregado graúdo</w:t>
      </w:r>
      <w:r w:rsidRPr="00CE65BD">
        <w:rPr>
          <w:rFonts w:cs="Arial"/>
          <w:lang w:eastAsia="en-US"/>
        </w:rPr>
        <w:t xml:space="preserve"> e, finalmente, a água de amassamento. A mistura deverá continuar de </w:t>
      </w:r>
      <w:r w:rsidR="00CE2C97" w:rsidRPr="00CE65BD">
        <w:rPr>
          <w:rFonts w:cs="Arial"/>
          <w:lang w:eastAsia="en-US"/>
        </w:rPr>
        <w:t>modo enérgico</w:t>
      </w:r>
      <w:r w:rsidRPr="00CE65BD">
        <w:rPr>
          <w:rFonts w:cs="Arial"/>
          <w:lang w:eastAsia="en-US"/>
        </w:rPr>
        <w:t>, até que o concreto adquira homogeneidade.</w:t>
      </w:r>
    </w:p>
    <w:p w14:paraId="3F5E6313" w14:textId="77777777" w:rsidR="00CD19C7" w:rsidRPr="00CE65BD" w:rsidRDefault="00CD19C7" w:rsidP="00B71DB2">
      <w:pPr>
        <w:pStyle w:val="Ttulo5"/>
        <w:rPr>
          <w:lang w:eastAsia="en-US"/>
        </w:rPr>
      </w:pPr>
      <w:bookmarkStart w:id="201" w:name="_Toc337470487"/>
      <w:r w:rsidRPr="00CE65BD">
        <w:rPr>
          <w:lang w:eastAsia="en-US"/>
        </w:rPr>
        <w:t>Formas</w:t>
      </w:r>
      <w:bookmarkEnd w:id="201"/>
    </w:p>
    <w:p w14:paraId="230B9C8F"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As formas empregadas na fabricação das guias de concreto devem ser de madeira ou </w:t>
      </w:r>
      <w:r w:rsidR="00CE2C97" w:rsidRPr="00CE65BD">
        <w:rPr>
          <w:rFonts w:cs="Arial"/>
          <w:lang w:eastAsia="en-US"/>
        </w:rPr>
        <w:t>chapa de</w:t>
      </w:r>
      <w:r w:rsidRPr="00CE65BD">
        <w:rPr>
          <w:rFonts w:cs="Arial"/>
          <w:lang w:eastAsia="en-US"/>
        </w:rPr>
        <w:t xml:space="preserve"> aço, suficientemente reforçadas, de modo a resistirem aos esforços provenientes </w:t>
      </w:r>
      <w:r w:rsidR="00CE2C97" w:rsidRPr="00CE65BD">
        <w:rPr>
          <w:rFonts w:cs="Arial"/>
          <w:lang w:eastAsia="en-US"/>
        </w:rPr>
        <w:t>do adensamento</w:t>
      </w:r>
      <w:r w:rsidRPr="00CE65BD">
        <w:rPr>
          <w:rFonts w:cs="Arial"/>
          <w:lang w:eastAsia="en-US"/>
        </w:rPr>
        <w:t xml:space="preserve"> por vibração, quer em mesas vibrantes, quer com o emprego de vibradores </w:t>
      </w:r>
      <w:r w:rsidR="00CE2C97" w:rsidRPr="00CE65BD">
        <w:rPr>
          <w:rFonts w:cs="Arial"/>
          <w:lang w:eastAsia="en-US"/>
        </w:rPr>
        <w:t>de imersão</w:t>
      </w:r>
      <w:r w:rsidRPr="00CE65BD">
        <w:rPr>
          <w:rFonts w:cs="Arial"/>
          <w:lang w:eastAsia="en-US"/>
        </w:rPr>
        <w:t>.</w:t>
      </w:r>
    </w:p>
    <w:p w14:paraId="0F81DD77" w14:textId="77777777" w:rsidR="00CD19C7" w:rsidRPr="00CE65BD" w:rsidRDefault="00CD19C7" w:rsidP="00B71DB2">
      <w:pPr>
        <w:pStyle w:val="Ttulo5"/>
        <w:rPr>
          <w:lang w:eastAsia="en-US"/>
        </w:rPr>
      </w:pPr>
      <w:bookmarkStart w:id="202" w:name="_Toc337470488"/>
      <w:r w:rsidRPr="00CE65BD">
        <w:rPr>
          <w:lang w:eastAsia="en-US"/>
        </w:rPr>
        <w:t>Lançamento e adensamento</w:t>
      </w:r>
      <w:bookmarkEnd w:id="202"/>
    </w:p>
    <w:p w14:paraId="0419C499"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Logo após a mistura, o concreto deverá ser lançado, preferencialmente em formas </w:t>
      </w:r>
      <w:r w:rsidR="00CE2C97" w:rsidRPr="00CE65BD">
        <w:rPr>
          <w:rFonts w:cs="Arial"/>
          <w:lang w:eastAsia="en-US"/>
        </w:rPr>
        <w:t>metálicas. Deverão</w:t>
      </w:r>
      <w:r w:rsidRPr="00CE65BD">
        <w:rPr>
          <w:rFonts w:cs="Arial"/>
          <w:lang w:eastAsia="en-US"/>
        </w:rPr>
        <w:t xml:space="preserve"> ser bem untadas, internamente, com óleo, sabão ou graxa. No caso de formas </w:t>
      </w:r>
      <w:r w:rsidR="00CE2C97" w:rsidRPr="00CE65BD">
        <w:rPr>
          <w:rFonts w:cs="Arial"/>
          <w:lang w:eastAsia="en-US"/>
        </w:rPr>
        <w:t>de madeira</w:t>
      </w:r>
      <w:r w:rsidRPr="00CE65BD">
        <w:rPr>
          <w:rFonts w:cs="Arial"/>
          <w:lang w:eastAsia="en-US"/>
        </w:rPr>
        <w:t>, deverão ser caiadas a fim de facilitar a desmoldagem. Para enchimento, as formas</w:t>
      </w:r>
      <w:r w:rsidR="00CE2C97" w:rsidRPr="00CE65BD">
        <w:rPr>
          <w:rFonts w:cs="Arial"/>
          <w:lang w:eastAsia="en-US"/>
        </w:rPr>
        <w:t xml:space="preserve"> </w:t>
      </w:r>
      <w:r w:rsidRPr="00CE65BD">
        <w:rPr>
          <w:rFonts w:cs="Arial"/>
          <w:lang w:eastAsia="en-US"/>
        </w:rPr>
        <w:t xml:space="preserve">são colocadas com a face ou espelho para baixo e o concreto, quando </w:t>
      </w:r>
      <w:r w:rsidR="00CE2C97" w:rsidRPr="00CE65BD">
        <w:rPr>
          <w:rFonts w:cs="Arial"/>
          <w:lang w:eastAsia="en-US"/>
        </w:rPr>
        <w:t>adensado manualmente</w:t>
      </w:r>
      <w:r w:rsidRPr="00CE65BD">
        <w:rPr>
          <w:rFonts w:cs="Arial"/>
          <w:lang w:eastAsia="en-US"/>
        </w:rPr>
        <w:t xml:space="preserve">, deverá ser compactado de modo a não deixar vazios. Quando usada </w:t>
      </w:r>
      <w:r w:rsidR="00CE2C97" w:rsidRPr="00CE65BD">
        <w:rPr>
          <w:rFonts w:cs="Arial"/>
          <w:lang w:eastAsia="en-US"/>
        </w:rPr>
        <w:t>a vibração</w:t>
      </w:r>
      <w:r w:rsidRPr="00CE65BD">
        <w:rPr>
          <w:rFonts w:cs="Arial"/>
          <w:lang w:eastAsia="en-US"/>
        </w:rPr>
        <w:t xml:space="preserve">, esta deverá cessar, tão logo apareça na superfície do concreto, uma tênue </w:t>
      </w:r>
      <w:r w:rsidR="00CE2C97" w:rsidRPr="00CE65BD">
        <w:rPr>
          <w:rFonts w:cs="Arial"/>
          <w:lang w:eastAsia="en-US"/>
        </w:rPr>
        <w:t>película de</w:t>
      </w:r>
      <w:r w:rsidRPr="00CE65BD">
        <w:rPr>
          <w:rFonts w:cs="Arial"/>
          <w:lang w:eastAsia="en-US"/>
        </w:rPr>
        <w:t xml:space="preserve"> água.</w:t>
      </w:r>
    </w:p>
    <w:p w14:paraId="6B97D50E" w14:textId="77777777" w:rsidR="00CD19C7" w:rsidRPr="00CE65BD" w:rsidRDefault="00CD19C7" w:rsidP="00B71DB2">
      <w:pPr>
        <w:pStyle w:val="Ttulo5"/>
        <w:rPr>
          <w:lang w:eastAsia="en-US"/>
        </w:rPr>
      </w:pPr>
      <w:bookmarkStart w:id="203" w:name="_Toc337470489"/>
      <w:r w:rsidRPr="00CE65BD">
        <w:rPr>
          <w:lang w:eastAsia="en-US"/>
        </w:rPr>
        <w:t>Cura e sazonamento</w:t>
      </w:r>
      <w:bookmarkEnd w:id="203"/>
    </w:p>
    <w:p w14:paraId="3AD5721F"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As guias e sarjetas, após a desmoldagem, devem ser transportados para local abrigado </w:t>
      </w:r>
      <w:r w:rsidR="00CE2C97" w:rsidRPr="00CE65BD">
        <w:rPr>
          <w:rFonts w:cs="Arial"/>
          <w:lang w:eastAsia="en-US"/>
        </w:rPr>
        <w:t>do sol</w:t>
      </w:r>
      <w:r w:rsidRPr="00CE65BD">
        <w:rPr>
          <w:rFonts w:cs="Arial"/>
          <w:lang w:eastAsia="en-US"/>
        </w:rPr>
        <w:t xml:space="preserve"> e de correntes de ar, onde devem permanecer durante 7 dias, sujeitos a </w:t>
      </w:r>
      <w:r w:rsidR="00CE2C97" w:rsidRPr="00CE65BD">
        <w:rPr>
          <w:rFonts w:cs="Arial"/>
          <w:lang w:eastAsia="en-US"/>
        </w:rPr>
        <w:t>molhagens frequentes</w:t>
      </w:r>
      <w:r w:rsidRPr="00CE65BD">
        <w:rPr>
          <w:rFonts w:cs="Arial"/>
          <w:lang w:eastAsia="en-US"/>
        </w:rPr>
        <w:t xml:space="preserve">. Terminado esse período de cura, poderão ser transportados para outros </w:t>
      </w:r>
      <w:r w:rsidR="00CE2C97" w:rsidRPr="00CE65BD">
        <w:rPr>
          <w:rFonts w:cs="Arial"/>
          <w:lang w:eastAsia="en-US"/>
        </w:rPr>
        <w:t>locais ao</w:t>
      </w:r>
      <w:r w:rsidRPr="00CE65BD">
        <w:rPr>
          <w:rFonts w:cs="Arial"/>
          <w:lang w:eastAsia="en-US"/>
        </w:rPr>
        <w:t xml:space="preserve"> ar livre, para secagem e </w:t>
      </w:r>
      <w:r w:rsidR="00CE2C97" w:rsidRPr="00CE65BD">
        <w:rPr>
          <w:rFonts w:cs="Arial"/>
          <w:lang w:eastAsia="en-US"/>
        </w:rPr>
        <w:t>endurecimento. Não</w:t>
      </w:r>
      <w:r w:rsidRPr="00CE65BD">
        <w:rPr>
          <w:rFonts w:cs="Arial"/>
          <w:lang w:eastAsia="en-US"/>
        </w:rPr>
        <w:t xml:space="preserve"> é aconselhável a utilização antes de decorrido o prazo de 28 dias contados </w:t>
      </w:r>
      <w:r w:rsidR="00CE2C97" w:rsidRPr="00CE65BD">
        <w:rPr>
          <w:rFonts w:cs="Arial"/>
          <w:lang w:eastAsia="en-US"/>
        </w:rPr>
        <w:t>da moldagem</w:t>
      </w:r>
      <w:r w:rsidRPr="00CE65BD">
        <w:rPr>
          <w:rFonts w:cs="Arial"/>
          <w:lang w:eastAsia="en-US"/>
        </w:rPr>
        <w:t xml:space="preserve"> das peças, a menos que apresentem, antes disso, a resistência mínima </w:t>
      </w:r>
      <w:r w:rsidR="00CE2C97" w:rsidRPr="00CE65BD">
        <w:rPr>
          <w:rFonts w:cs="Arial"/>
          <w:lang w:eastAsia="en-US"/>
        </w:rPr>
        <w:t>exigida, comprovada</w:t>
      </w:r>
      <w:r w:rsidRPr="00CE65BD">
        <w:rPr>
          <w:rFonts w:cs="Arial"/>
          <w:lang w:eastAsia="en-US"/>
        </w:rPr>
        <w:t xml:space="preserve"> por ensaios de laboratório, o que é possível obter, se forem </w:t>
      </w:r>
      <w:r w:rsidR="00CE2C97" w:rsidRPr="00CE65BD">
        <w:rPr>
          <w:rFonts w:cs="Arial"/>
          <w:lang w:eastAsia="en-US"/>
        </w:rPr>
        <w:t>usados</w:t>
      </w:r>
      <w:r w:rsidRPr="00CE65BD">
        <w:rPr>
          <w:rFonts w:cs="Arial"/>
          <w:lang w:eastAsia="en-US"/>
        </w:rPr>
        <w:t xml:space="preserve"> </w:t>
      </w:r>
      <w:r w:rsidR="00CE2C97" w:rsidRPr="00CE65BD">
        <w:rPr>
          <w:rFonts w:cs="Arial"/>
          <w:lang w:eastAsia="en-US"/>
        </w:rPr>
        <w:t>processos rigorosos</w:t>
      </w:r>
      <w:r w:rsidRPr="00CE65BD">
        <w:rPr>
          <w:rFonts w:cs="Arial"/>
          <w:lang w:eastAsia="en-US"/>
        </w:rPr>
        <w:t xml:space="preserve"> de cura artificial ou cimento de alta resistência inicial.</w:t>
      </w:r>
    </w:p>
    <w:p w14:paraId="2987E8CD" w14:textId="77777777" w:rsidR="00CD19C7" w:rsidRPr="00CE65BD" w:rsidRDefault="00CD19C7" w:rsidP="00B71DB2">
      <w:pPr>
        <w:pStyle w:val="Ttulo5"/>
        <w:rPr>
          <w:lang w:eastAsia="en-US"/>
        </w:rPr>
      </w:pPr>
      <w:bookmarkStart w:id="204" w:name="_Toc337470490"/>
      <w:r w:rsidRPr="00CE65BD">
        <w:rPr>
          <w:lang w:eastAsia="en-US"/>
        </w:rPr>
        <w:t>Controle e Fabricação</w:t>
      </w:r>
      <w:bookmarkEnd w:id="204"/>
    </w:p>
    <w:p w14:paraId="5DFADCA2"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O concreto utilizado na fabricação das guias deve ser controlado na própria fábrica, desde </w:t>
      </w:r>
      <w:r w:rsidR="00CE2C97" w:rsidRPr="00CE65BD">
        <w:rPr>
          <w:rFonts w:cs="Arial"/>
          <w:lang w:eastAsia="en-US"/>
        </w:rPr>
        <w:t>os materiais</w:t>
      </w:r>
      <w:r w:rsidRPr="00CE65BD">
        <w:rPr>
          <w:rFonts w:cs="Arial"/>
          <w:lang w:eastAsia="en-US"/>
        </w:rPr>
        <w:t xml:space="preserve"> que o compõem, até o acabamento e a resistência, e que servirá de base </w:t>
      </w:r>
      <w:r w:rsidR="00CE2C97" w:rsidRPr="00CE65BD">
        <w:rPr>
          <w:rFonts w:cs="Arial"/>
          <w:lang w:eastAsia="en-US"/>
        </w:rPr>
        <w:t>ao recebimento</w:t>
      </w:r>
      <w:r w:rsidRPr="00CE65BD">
        <w:rPr>
          <w:rFonts w:cs="Arial"/>
          <w:lang w:eastAsia="en-US"/>
        </w:rPr>
        <w:t>.</w:t>
      </w:r>
    </w:p>
    <w:p w14:paraId="7BEF1CB9" w14:textId="77777777" w:rsidR="00CD19C7" w:rsidRPr="00CE65BD" w:rsidRDefault="00CD19C7" w:rsidP="00264B84">
      <w:pPr>
        <w:pStyle w:val="Ttulo4"/>
        <w:rPr>
          <w:lang w:eastAsia="en-US"/>
        </w:rPr>
      </w:pPr>
      <w:bookmarkStart w:id="205" w:name="_Toc337470491"/>
      <w:r w:rsidRPr="00CE65BD">
        <w:rPr>
          <w:lang w:eastAsia="en-US"/>
        </w:rPr>
        <w:t>Recebimento</w:t>
      </w:r>
      <w:bookmarkEnd w:id="205"/>
    </w:p>
    <w:p w14:paraId="1F2DD84D"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O recebimento deve ser efetivado através de amostragem, colhendo-se, ao acaso, uma </w:t>
      </w:r>
      <w:r w:rsidR="00CE2C97" w:rsidRPr="00CE65BD">
        <w:rPr>
          <w:rFonts w:cs="Arial"/>
          <w:lang w:eastAsia="en-US"/>
        </w:rPr>
        <w:t>peça para</w:t>
      </w:r>
      <w:r w:rsidRPr="00CE65BD">
        <w:rPr>
          <w:rFonts w:cs="Arial"/>
          <w:lang w:eastAsia="en-US"/>
        </w:rPr>
        <w:t xml:space="preserve"> cada 100 (cem), que será submetida a exame e </w:t>
      </w:r>
      <w:r w:rsidR="00CE2C97" w:rsidRPr="00CE65BD">
        <w:rPr>
          <w:rFonts w:cs="Arial"/>
          <w:lang w:eastAsia="en-US"/>
        </w:rPr>
        <w:t>ensaios. Quando</w:t>
      </w:r>
      <w:r w:rsidRPr="00CE65BD">
        <w:rPr>
          <w:rFonts w:cs="Arial"/>
          <w:lang w:eastAsia="en-US"/>
        </w:rPr>
        <w:t xml:space="preserve"> os ensaios demonstrarem uniformidade, através de vários lotes, a critério </w:t>
      </w:r>
      <w:r w:rsidR="00CE2C97" w:rsidRPr="00CE65BD">
        <w:rPr>
          <w:rFonts w:cs="Arial"/>
          <w:lang w:eastAsia="en-US"/>
        </w:rPr>
        <w:t>da FISCALIZAÇÃO</w:t>
      </w:r>
      <w:r w:rsidRPr="00CE65BD">
        <w:rPr>
          <w:rFonts w:cs="Arial"/>
          <w:lang w:eastAsia="en-US"/>
        </w:rPr>
        <w:t>, a amostragem poderá ser reduzida para uma peça em cada lote de 500(quinhentas).</w:t>
      </w:r>
    </w:p>
    <w:p w14:paraId="3CCFB573"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Os ensaios, para fins de aceitação ou rejeição, podem ser classificados em três </w:t>
      </w:r>
      <w:r w:rsidR="00CE2C97" w:rsidRPr="00CE65BD">
        <w:rPr>
          <w:rFonts w:cs="Arial"/>
          <w:lang w:eastAsia="en-US"/>
        </w:rPr>
        <w:t>tipos principais</w:t>
      </w:r>
      <w:r w:rsidRPr="00CE65BD">
        <w:rPr>
          <w:rFonts w:cs="Arial"/>
          <w:lang w:eastAsia="en-US"/>
        </w:rPr>
        <w:t>: dimensões, acabamento e resistência.</w:t>
      </w:r>
    </w:p>
    <w:p w14:paraId="0770CE74" w14:textId="77777777" w:rsidR="00CD19C7" w:rsidRPr="00CE65BD" w:rsidRDefault="00CD19C7" w:rsidP="00CD19C7">
      <w:pPr>
        <w:autoSpaceDE w:val="0"/>
        <w:autoSpaceDN w:val="0"/>
        <w:adjustRightInd w:val="0"/>
        <w:rPr>
          <w:rFonts w:cs="Arial"/>
          <w:lang w:eastAsia="en-US"/>
        </w:rPr>
      </w:pPr>
      <w:r w:rsidRPr="00CE65BD">
        <w:rPr>
          <w:rFonts w:cs="Arial"/>
          <w:lang w:eastAsia="en-US"/>
        </w:rPr>
        <w:t>Quanto às dimensões, as tolerâncias são (medidas em cm):</w:t>
      </w:r>
    </w:p>
    <w:tbl>
      <w:tblPr>
        <w:tblW w:w="0" w:type="auto"/>
        <w:tblLook w:val="04A0" w:firstRow="1" w:lastRow="0" w:firstColumn="1" w:lastColumn="0" w:noHBand="0" w:noVBand="1"/>
      </w:tblPr>
      <w:tblGrid>
        <w:gridCol w:w="1777"/>
        <w:gridCol w:w="1536"/>
      </w:tblGrid>
      <w:tr w:rsidR="00CD19C7" w:rsidRPr="00CE65BD" w14:paraId="07C8B697" w14:textId="77777777" w:rsidTr="005A611E">
        <w:tc>
          <w:tcPr>
            <w:tcW w:w="1777" w:type="dxa"/>
          </w:tcPr>
          <w:p w14:paraId="0DACEB2C" w14:textId="77777777" w:rsidR="00CD19C7" w:rsidRPr="00CE65BD" w:rsidRDefault="00CD19C7" w:rsidP="00CD19C7">
            <w:pPr>
              <w:autoSpaceDE w:val="0"/>
              <w:autoSpaceDN w:val="0"/>
              <w:adjustRightInd w:val="0"/>
              <w:spacing w:before="100"/>
              <w:rPr>
                <w:rFonts w:cs="Arial"/>
                <w:b/>
                <w:lang w:eastAsia="en-US"/>
              </w:rPr>
            </w:pPr>
            <w:r w:rsidRPr="00CE65BD">
              <w:rPr>
                <w:rFonts w:cs="Arial"/>
                <w:b/>
                <w:lang w:eastAsia="en-US"/>
              </w:rPr>
              <w:t>Nominal</w:t>
            </w:r>
          </w:p>
        </w:tc>
        <w:tc>
          <w:tcPr>
            <w:tcW w:w="1536" w:type="dxa"/>
          </w:tcPr>
          <w:p w14:paraId="3DC69ED9" w14:textId="77777777" w:rsidR="00CD19C7" w:rsidRPr="00CE65BD" w:rsidRDefault="00CD19C7" w:rsidP="00CD19C7">
            <w:pPr>
              <w:autoSpaceDE w:val="0"/>
              <w:autoSpaceDN w:val="0"/>
              <w:adjustRightInd w:val="0"/>
              <w:spacing w:before="100"/>
              <w:rPr>
                <w:rFonts w:cs="Arial"/>
                <w:b/>
                <w:lang w:eastAsia="en-US"/>
              </w:rPr>
            </w:pPr>
            <w:r w:rsidRPr="00CE65BD">
              <w:rPr>
                <w:rFonts w:cs="Arial"/>
                <w:b/>
                <w:lang w:eastAsia="en-US"/>
              </w:rPr>
              <w:t>Erro Tolerado</w:t>
            </w:r>
          </w:p>
        </w:tc>
      </w:tr>
      <w:tr w:rsidR="00CD19C7" w:rsidRPr="00CE65BD" w14:paraId="14788CD8" w14:textId="77777777" w:rsidTr="005A611E">
        <w:tc>
          <w:tcPr>
            <w:tcW w:w="1777" w:type="dxa"/>
          </w:tcPr>
          <w:p w14:paraId="3A116478" w14:textId="77777777" w:rsidR="00CD19C7" w:rsidRPr="00CE65BD" w:rsidRDefault="00CD19C7" w:rsidP="00CD19C7">
            <w:pPr>
              <w:autoSpaceDE w:val="0"/>
              <w:autoSpaceDN w:val="0"/>
              <w:adjustRightInd w:val="0"/>
              <w:spacing w:before="100"/>
              <w:rPr>
                <w:rFonts w:cs="Arial"/>
                <w:lang w:eastAsia="en-US"/>
              </w:rPr>
            </w:pPr>
            <w:r w:rsidRPr="00CE65BD">
              <w:rPr>
                <w:rFonts w:cs="Arial"/>
                <w:lang w:eastAsia="en-US"/>
              </w:rPr>
              <w:t>Comprimento</w:t>
            </w:r>
          </w:p>
        </w:tc>
        <w:tc>
          <w:tcPr>
            <w:tcW w:w="1536" w:type="dxa"/>
          </w:tcPr>
          <w:p w14:paraId="4848307A" w14:textId="77777777" w:rsidR="00CD19C7" w:rsidRPr="00CE65BD" w:rsidRDefault="00CD19C7" w:rsidP="00CD19C7">
            <w:pPr>
              <w:autoSpaceDE w:val="0"/>
              <w:autoSpaceDN w:val="0"/>
              <w:adjustRightInd w:val="0"/>
              <w:spacing w:before="100"/>
              <w:rPr>
                <w:rFonts w:cs="Arial"/>
                <w:lang w:eastAsia="en-US"/>
              </w:rPr>
            </w:pPr>
            <w:r w:rsidRPr="00CE65BD">
              <w:rPr>
                <w:rFonts w:cs="Arial"/>
                <w:lang w:eastAsia="en-US"/>
              </w:rPr>
              <w:t>100 ± 2</w:t>
            </w:r>
          </w:p>
        </w:tc>
      </w:tr>
      <w:tr w:rsidR="00CD19C7" w:rsidRPr="00CE65BD" w14:paraId="6858E027" w14:textId="77777777" w:rsidTr="005A611E">
        <w:tc>
          <w:tcPr>
            <w:tcW w:w="1777" w:type="dxa"/>
          </w:tcPr>
          <w:p w14:paraId="6FBFE9BF" w14:textId="77777777" w:rsidR="00CD19C7" w:rsidRPr="00CE65BD" w:rsidRDefault="00CD19C7" w:rsidP="00CD19C7">
            <w:pPr>
              <w:autoSpaceDE w:val="0"/>
              <w:autoSpaceDN w:val="0"/>
              <w:adjustRightInd w:val="0"/>
              <w:spacing w:before="100"/>
              <w:rPr>
                <w:rFonts w:cs="Arial"/>
                <w:lang w:eastAsia="en-US"/>
              </w:rPr>
            </w:pPr>
            <w:r w:rsidRPr="00CE65BD">
              <w:rPr>
                <w:rFonts w:cs="Arial"/>
                <w:lang w:eastAsia="en-US"/>
              </w:rPr>
              <w:t>Altura</w:t>
            </w:r>
          </w:p>
        </w:tc>
        <w:tc>
          <w:tcPr>
            <w:tcW w:w="1536" w:type="dxa"/>
          </w:tcPr>
          <w:p w14:paraId="307735D4" w14:textId="77777777" w:rsidR="00CD19C7" w:rsidRPr="00CE65BD" w:rsidRDefault="00CD19C7" w:rsidP="00CD19C7">
            <w:pPr>
              <w:autoSpaceDE w:val="0"/>
              <w:autoSpaceDN w:val="0"/>
              <w:adjustRightInd w:val="0"/>
              <w:spacing w:before="100"/>
              <w:rPr>
                <w:rFonts w:cs="Arial"/>
                <w:lang w:eastAsia="en-US"/>
              </w:rPr>
            </w:pPr>
            <w:r w:rsidRPr="00CE65BD">
              <w:rPr>
                <w:rFonts w:cs="Arial"/>
                <w:lang w:eastAsia="en-US"/>
              </w:rPr>
              <w:t>30 ± 1</w:t>
            </w:r>
          </w:p>
        </w:tc>
      </w:tr>
      <w:tr w:rsidR="00CD19C7" w:rsidRPr="00CE65BD" w14:paraId="217EF3B1" w14:textId="77777777" w:rsidTr="005A611E">
        <w:tc>
          <w:tcPr>
            <w:tcW w:w="1777" w:type="dxa"/>
          </w:tcPr>
          <w:p w14:paraId="349C25B7" w14:textId="77777777" w:rsidR="00CD19C7" w:rsidRPr="00CE65BD" w:rsidRDefault="00CD19C7" w:rsidP="00CD19C7">
            <w:pPr>
              <w:autoSpaceDE w:val="0"/>
              <w:autoSpaceDN w:val="0"/>
              <w:adjustRightInd w:val="0"/>
              <w:spacing w:before="100"/>
              <w:rPr>
                <w:rFonts w:cs="Arial"/>
                <w:lang w:eastAsia="en-US"/>
              </w:rPr>
            </w:pPr>
            <w:r w:rsidRPr="00CE65BD">
              <w:rPr>
                <w:rFonts w:cs="Arial"/>
                <w:lang w:eastAsia="en-US"/>
              </w:rPr>
              <w:t>Base</w:t>
            </w:r>
          </w:p>
        </w:tc>
        <w:tc>
          <w:tcPr>
            <w:tcW w:w="1536" w:type="dxa"/>
          </w:tcPr>
          <w:p w14:paraId="655FA662" w14:textId="77777777" w:rsidR="00CD19C7" w:rsidRPr="00CE65BD" w:rsidRDefault="00CD19C7" w:rsidP="00CD19C7">
            <w:pPr>
              <w:autoSpaceDE w:val="0"/>
              <w:autoSpaceDN w:val="0"/>
              <w:adjustRightInd w:val="0"/>
              <w:spacing w:before="100"/>
              <w:rPr>
                <w:rFonts w:cs="Arial"/>
                <w:lang w:eastAsia="en-US"/>
              </w:rPr>
            </w:pPr>
            <w:r w:rsidRPr="00CE65BD">
              <w:rPr>
                <w:rFonts w:cs="Arial"/>
                <w:lang w:eastAsia="en-US"/>
              </w:rPr>
              <w:t>15 ± 0,5</w:t>
            </w:r>
          </w:p>
        </w:tc>
      </w:tr>
      <w:tr w:rsidR="00CD19C7" w:rsidRPr="00CE65BD" w14:paraId="4F7CD540" w14:textId="77777777" w:rsidTr="005A611E">
        <w:tc>
          <w:tcPr>
            <w:tcW w:w="1777" w:type="dxa"/>
          </w:tcPr>
          <w:p w14:paraId="1E578AF8" w14:textId="77777777" w:rsidR="00CD19C7" w:rsidRPr="00CE65BD" w:rsidRDefault="00CD19C7" w:rsidP="00CD19C7">
            <w:pPr>
              <w:autoSpaceDE w:val="0"/>
              <w:autoSpaceDN w:val="0"/>
              <w:adjustRightInd w:val="0"/>
              <w:spacing w:before="100"/>
              <w:rPr>
                <w:rFonts w:cs="Arial"/>
                <w:lang w:eastAsia="en-US"/>
              </w:rPr>
            </w:pPr>
            <w:r w:rsidRPr="00CE65BD">
              <w:rPr>
                <w:rFonts w:cs="Arial"/>
                <w:lang w:eastAsia="en-US"/>
              </w:rPr>
              <w:t>Topo</w:t>
            </w:r>
          </w:p>
        </w:tc>
        <w:tc>
          <w:tcPr>
            <w:tcW w:w="1536" w:type="dxa"/>
          </w:tcPr>
          <w:p w14:paraId="1F7B1261" w14:textId="77777777" w:rsidR="00CD19C7" w:rsidRPr="00CE65BD" w:rsidRDefault="00CD19C7" w:rsidP="00CD19C7">
            <w:pPr>
              <w:autoSpaceDE w:val="0"/>
              <w:autoSpaceDN w:val="0"/>
              <w:adjustRightInd w:val="0"/>
              <w:spacing w:before="100"/>
              <w:rPr>
                <w:rFonts w:cs="Arial"/>
                <w:lang w:eastAsia="en-US"/>
              </w:rPr>
            </w:pPr>
            <w:r w:rsidRPr="00CE65BD">
              <w:rPr>
                <w:rFonts w:cs="Arial"/>
                <w:lang w:eastAsia="en-US"/>
              </w:rPr>
              <w:t>13 ± 0,5</w:t>
            </w:r>
          </w:p>
        </w:tc>
      </w:tr>
    </w:tbl>
    <w:p w14:paraId="030DD311" w14:textId="77777777" w:rsidR="00CD19C7" w:rsidRPr="00CE65BD" w:rsidRDefault="00CD19C7" w:rsidP="00CD19C7">
      <w:pPr>
        <w:autoSpaceDE w:val="0"/>
        <w:autoSpaceDN w:val="0"/>
        <w:adjustRightInd w:val="0"/>
        <w:rPr>
          <w:rFonts w:cs="Arial"/>
          <w:lang w:eastAsia="en-US"/>
        </w:rPr>
      </w:pPr>
      <w:r w:rsidRPr="00CE65BD">
        <w:rPr>
          <w:rFonts w:cs="Arial"/>
          <w:lang w:eastAsia="en-US"/>
        </w:rPr>
        <w:lastRenderedPageBreak/>
        <w:t xml:space="preserve">No caso de guias curvas, a seção transversal deverá ser mantida uniforme e o raio </w:t>
      </w:r>
      <w:r w:rsidR="00CE2C97" w:rsidRPr="00CE65BD">
        <w:rPr>
          <w:rFonts w:cs="Arial"/>
          <w:lang w:eastAsia="en-US"/>
        </w:rPr>
        <w:t>de curvatura</w:t>
      </w:r>
      <w:r w:rsidRPr="00CE65BD">
        <w:rPr>
          <w:rFonts w:cs="Arial"/>
          <w:lang w:eastAsia="en-US"/>
        </w:rPr>
        <w:t xml:space="preserve"> de acordo com o projeto da obra com as mesmas tolerâncias especificadas para </w:t>
      </w:r>
      <w:r w:rsidR="00CE2C97" w:rsidRPr="00CE65BD">
        <w:rPr>
          <w:rFonts w:cs="Arial"/>
          <w:lang w:eastAsia="en-US"/>
        </w:rPr>
        <w:t>os meios-fios</w:t>
      </w:r>
      <w:r w:rsidRPr="00CE65BD">
        <w:rPr>
          <w:rFonts w:cs="Arial"/>
          <w:lang w:eastAsia="en-US"/>
        </w:rPr>
        <w:t xml:space="preserve"> retos.</w:t>
      </w:r>
    </w:p>
    <w:p w14:paraId="4466EC59"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O paramento inclinado (espelho) deve ser feito nos 10 ou 15 cm superiores da guia, isto </w:t>
      </w:r>
      <w:r w:rsidR="00CE2C97" w:rsidRPr="00CE65BD">
        <w:rPr>
          <w:rFonts w:cs="Arial"/>
          <w:lang w:eastAsia="en-US"/>
        </w:rPr>
        <w:t>é, em</w:t>
      </w:r>
      <w:r w:rsidRPr="00CE65BD">
        <w:rPr>
          <w:rFonts w:cs="Arial"/>
          <w:lang w:eastAsia="en-US"/>
        </w:rPr>
        <w:t xml:space="preserve"> sua face aparente.</w:t>
      </w:r>
    </w:p>
    <w:p w14:paraId="3B85DC84"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A concordância entre o topo e a face inclinada deverá ser feita por meio de curva </w:t>
      </w:r>
      <w:r w:rsidR="00CE2C97" w:rsidRPr="00CE65BD">
        <w:rPr>
          <w:rFonts w:cs="Arial"/>
          <w:lang w:eastAsia="en-US"/>
        </w:rPr>
        <w:t>circular, de</w:t>
      </w:r>
      <w:r w:rsidRPr="00CE65BD">
        <w:rPr>
          <w:rFonts w:cs="Arial"/>
          <w:lang w:eastAsia="en-US"/>
        </w:rPr>
        <w:t xml:space="preserve"> 3 cm de raio.</w:t>
      </w:r>
    </w:p>
    <w:p w14:paraId="196977B1" w14:textId="77777777" w:rsidR="00CD19C7" w:rsidRPr="00CE65BD" w:rsidRDefault="00CD19C7" w:rsidP="00CD19C7">
      <w:pPr>
        <w:autoSpaceDE w:val="0"/>
        <w:autoSpaceDN w:val="0"/>
        <w:adjustRightInd w:val="0"/>
        <w:rPr>
          <w:rFonts w:cs="Arial"/>
          <w:lang w:eastAsia="en-US"/>
        </w:rPr>
      </w:pPr>
      <w:r w:rsidRPr="00CE65BD">
        <w:rPr>
          <w:rFonts w:cs="Arial"/>
          <w:lang w:eastAsia="en-US"/>
        </w:rPr>
        <w:t>Quanto ao acabamento:</w:t>
      </w:r>
    </w:p>
    <w:p w14:paraId="7E217C91" w14:textId="77777777" w:rsidR="00CD19C7" w:rsidRPr="00CE65BD" w:rsidRDefault="00CD19C7" w:rsidP="002B5F9F">
      <w:pPr>
        <w:pStyle w:val="PargrafodaLista"/>
      </w:pPr>
      <w:r w:rsidRPr="00CE65BD">
        <w:t xml:space="preserve">A principal exigência se refere à textura da superfície aparente, topo e espelho, que </w:t>
      </w:r>
      <w:r w:rsidR="00CE2C97" w:rsidRPr="00CE65BD">
        <w:t>será lisa</w:t>
      </w:r>
      <w:r w:rsidRPr="00CE65BD">
        <w:t>, isenta de fendilhamentos, fissuras e bolhas.</w:t>
      </w:r>
    </w:p>
    <w:p w14:paraId="65B4BA83" w14:textId="77777777" w:rsidR="00CD19C7" w:rsidRPr="00CE65BD" w:rsidRDefault="00CD19C7" w:rsidP="002B5F9F">
      <w:pPr>
        <w:pStyle w:val="PargrafodaLista"/>
      </w:pPr>
      <w:r w:rsidRPr="00CE65BD">
        <w:t xml:space="preserve">As arestas devem ser vivas e o topo, plano, de forma que uma régua apoiada em toda </w:t>
      </w:r>
      <w:r w:rsidR="00CE2C97" w:rsidRPr="00CE65BD">
        <w:t>a extensão</w:t>
      </w:r>
      <w:r w:rsidRPr="00CE65BD">
        <w:t xml:space="preserve"> dos guias, não a</w:t>
      </w:r>
      <w:r w:rsidR="00CE2C97" w:rsidRPr="00CE65BD">
        <w:t>presente flechas superiores a 3</w:t>
      </w:r>
      <w:r w:rsidRPr="00CE65BD">
        <w:t>mm.</w:t>
      </w:r>
    </w:p>
    <w:p w14:paraId="61642CE6" w14:textId="77777777" w:rsidR="00CD19C7" w:rsidRPr="00CE65BD" w:rsidRDefault="00CD19C7" w:rsidP="00CD19C7">
      <w:pPr>
        <w:spacing w:before="100"/>
      </w:pPr>
      <w:r w:rsidRPr="00CE65BD">
        <w:t>Quanto à resistência:</w:t>
      </w:r>
    </w:p>
    <w:p w14:paraId="5B1B5051" w14:textId="77777777" w:rsidR="00CD19C7" w:rsidRPr="00CE65BD" w:rsidRDefault="00CD19C7" w:rsidP="002B5F9F">
      <w:pPr>
        <w:pStyle w:val="PargrafodaLista"/>
      </w:pPr>
      <w:r w:rsidRPr="00CE65BD">
        <w:t xml:space="preserve">Será verificada, optativamente, por processo não destrutivo (esclerometria), nas </w:t>
      </w:r>
      <w:r w:rsidR="00CE2C97" w:rsidRPr="00CE65BD">
        <w:t>peças componentes</w:t>
      </w:r>
      <w:r w:rsidRPr="00CE65BD">
        <w:t xml:space="preserve"> da amostragem ou por ensaios destrutivos, pela moldagem de corpos </w:t>
      </w:r>
      <w:r w:rsidR="00CE2C97" w:rsidRPr="00CE65BD">
        <w:t>de prova</w:t>
      </w:r>
      <w:r w:rsidRPr="00CE65BD">
        <w:t xml:space="preserve">, durante a fabricação, segundo os métodos MB-2 e MB-3 da ABNT, cuidando-se, </w:t>
      </w:r>
      <w:r w:rsidR="00CE2C97" w:rsidRPr="00CE65BD">
        <w:t>neste caso</w:t>
      </w:r>
      <w:r w:rsidRPr="00CE65BD">
        <w:t>, da identificação de cada partida fabricada, referida ao controle tecnológico.</w:t>
      </w:r>
    </w:p>
    <w:p w14:paraId="41E50852" w14:textId="77777777" w:rsidR="00CD19C7" w:rsidRPr="00CE65BD" w:rsidRDefault="00CD19C7" w:rsidP="002B5F9F">
      <w:pPr>
        <w:pStyle w:val="PargrafodaLista"/>
      </w:pPr>
      <w:r w:rsidRPr="00CE65BD">
        <w:t xml:space="preserve">A avaliação da qualidade do concreto deve ser feita estatisticamente. A resistência </w:t>
      </w:r>
      <w:r w:rsidR="00CE2C97" w:rsidRPr="00CE65BD">
        <w:t>mínima de</w:t>
      </w:r>
      <w:r w:rsidRPr="00CE65BD">
        <w:t xml:space="preserve"> aceitação deve ser limitada a 20 MPa.</w:t>
      </w:r>
    </w:p>
    <w:p w14:paraId="0A7D03EA" w14:textId="77777777" w:rsidR="00CD19C7" w:rsidRPr="00CE65BD" w:rsidRDefault="00CD19C7" w:rsidP="00B71DB2">
      <w:pPr>
        <w:pStyle w:val="Ttulo5"/>
        <w:rPr>
          <w:lang w:eastAsia="en-US"/>
        </w:rPr>
      </w:pPr>
      <w:bookmarkStart w:id="206" w:name="_Toc337470492"/>
      <w:r w:rsidRPr="00CE65BD">
        <w:rPr>
          <w:lang w:eastAsia="en-US"/>
        </w:rPr>
        <w:t>Assentamento-base</w:t>
      </w:r>
      <w:bookmarkEnd w:id="206"/>
    </w:p>
    <w:p w14:paraId="790BDE7A"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Para assentamento da guia, é necessário, normalmente, abrir a cava de fundação com </w:t>
      </w:r>
      <w:r w:rsidR="00CE2C97" w:rsidRPr="00CE65BD">
        <w:rPr>
          <w:rFonts w:cs="Arial"/>
          <w:lang w:eastAsia="en-US"/>
        </w:rPr>
        <w:t>a largura</w:t>
      </w:r>
      <w:r w:rsidRPr="00CE65BD">
        <w:rPr>
          <w:rFonts w:cs="Arial"/>
          <w:lang w:eastAsia="en-US"/>
        </w:rPr>
        <w:t xml:space="preserve"> da ordem de 35 cm a 40 cm e profundidade compatível com a cota do tipo da guia.</w:t>
      </w:r>
    </w:p>
    <w:p w14:paraId="5762F08B"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O preparo do terreno sobre o qual a guia assentará é de máxima importância, para êxito </w:t>
      </w:r>
      <w:r w:rsidR="00CE2C97" w:rsidRPr="00CE65BD">
        <w:rPr>
          <w:rFonts w:cs="Arial"/>
          <w:lang w:eastAsia="en-US"/>
        </w:rPr>
        <w:t>do serviço</w:t>
      </w:r>
      <w:r w:rsidRPr="00CE65BD">
        <w:rPr>
          <w:rFonts w:cs="Arial"/>
          <w:lang w:eastAsia="en-US"/>
        </w:rPr>
        <w:t xml:space="preserve"> e sua durabilidade.</w:t>
      </w:r>
    </w:p>
    <w:p w14:paraId="09B2F903"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A base deve ser de concreto magro de modo a constituir uma superfície firme, de </w:t>
      </w:r>
      <w:r w:rsidR="00CE2C97" w:rsidRPr="00CE65BD">
        <w:rPr>
          <w:rFonts w:cs="Arial"/>
          <w:lang w:eastAsia="en-US"/>
        </w:rPr>
        <w:t>resistência uniforme</w:t>
      </w:r>
      <w:r w:rsidRPr="00CE65BD">
        <w:rPr>
          <w:rFonts w:cs="Arial"/>
          <w:lang w:eastAsia="en-US"/>
        </w:rPr>
        <w:t>.</w:t>
      </w:r>
    </w:p>
    <w:p w14:paraId="3207ACE0"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A estabilidade, no sentido vertical, é mantida pela colocação de uma porção de concreto </w:t>
      </w:r>
      <w:r w:rsidR="00CE2C97" w:rsidRPr="00CE65BD">
        <w:rPr>
          <w:rFonts w:cs="Arial"/>
          <w:lang w:eastAsia="en-US"/>
        </w:rPr>
        <w:t>na parte</w:t>
      </w:r>
      <w:r w:rsidRPr="00CE65BD">
        <w:rPr>
          <w:rFonts w:cs="Arial"/>
          <w:lang w:eastAsia="en-US"/>
        </w:rPr>
        <w:t xml:space="preserve"> interna de cada junta, (por exemplo traço 1:3:5, de cimento, areia e pedra britada), </w:t>
      </w:r>
      <w:r w:rsidR="00CE2C97" w:rsidRPr="00CE65BD">
        <w:rPr>
          <w:rFonts w:cs="Arial"/>
          <w:lang w:eastAsia="en-US"/>
        </w:rPr>
        <w:t>com volume</w:t>
      </w:r>
      <w:r w:rsidRPr="00CE65BD">
        <w:rPr>
          <w:rFonts w:cs="Arial"/>
          <w:lang w:eastAsia="en-US"/>
        </w:rPr>
        <w:t xml:space="preserve"> aproximado de 5 litros por junta.</w:t>
      </w:r>
    </w:p>
    <w:p w14:paraId="6B7FDD79"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Uma vez assentados as guias, será executada a sarjeta utilizando forma de madeira </w:t>
      </w:r>
      <w:r w:rsidR="00CE2C97" w:rsidRPr="00CE65BD">
        <w:rPr>
          <w:rFonts w:cs="Arial"/>
          <w:lang w:eastAsia="en-US"/>
        </w:rPr>
        <w:t>no bordo</w:t>
      </w:r>
      <w:r w:rsidRPr="00CE65BD">
        <w:rPr>
          <w:rFonts w:cs="Arial"/>
          <w:lang w:eastAsia="en-US"/>
        </w:rPr>
        <w:t xml:space="preserve"> oposto ao meio-fio. A sarjeta será executada em módulos de 1 m coincidindo com </w:t>
      </w:r>
      <w:r w:rsidR="00CE2C97" w:rsidRPr="00CE65BD">
        <w:rPr>
          <w:rFonts w:cs="Arial"/>
          <w:lang w:eastAsia="en-US"/>
        </w:rPr>
        <w:t>as juntas</w:t>
      </w:r>
      <w:r w:rsidRPr="00CE65BD">
        <w:rPr>
          <w:rFonts w:cs="Arial"/>
          <w:lang w:eastAsia="en-US"/>
        </w:rPr>
        <w:t xml:space="preserve"> do meio-fio.</w:t>
      </w:r>
    </w:p>
    <w:p w14:paraId="23604B77"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As juntas transversais serão em perfis de madeira com espessura </w:t>
      </w:r>
      <w:r w:rsidR="00CE2C97" w:rsidRPr="00CE65BD">
        <w:rPr>
          <w:rFonts w:cs="Arial"/>
          <w:lang w:eastAsia="en-US"/>
        </w:rPr>
        <w:t>máxima de</w:t>
      </w:r>
      <w:r w:rsidRPr="00CE65BD">
        <w:rPr>
          <w:rFonts w:cs="Arial"/>
          <w:lang w:eastAsia="en-US"/>
        </w:rPr>
        <w:t xml:space="preserve"> 1 cm. O concreto a ser empregado deverá ter um FCK de 30MPa.</w:t>
      </w:r>
    </w:p>
    <w:p w14:paraId="403BEC46"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O acabamento </w:t>
      </w:r>
      <w:r w:rsidR="00CE2C97" w:rsidRPr="00CE65BD">
        <w:rPr>
          <w:rFonts w:cs="Arial"/>
          <w:lang w:eastAsia="en-US"/>
        </w:rPr>
        <w:t>da superfície</w:t>
      </w:r>
      <w:r w:rsidRPr="00CE65BD">
        <w:rPr>
          <w:rFonts w:cs="Arial"/>
          <w:lang w:eastAsia="en-US"/>
        </w:rPr>
        <w:t xml:space="preserve"> aparente deverá ser desempenado e acamurçado. As sarjetas, durante 7 dias,</w:t>
      </w:r>
      <w:r w:rsidR="00842EE0" w:rsidRPr="00CE65BD">
        <w:rPr>
          <w:rFonts w:cs="Arial"/>
          <w:lang w:eastAsia="en-US"/>
        </w:rPr>
        <w:t xml:space="preserve"> </w:t>
      </w:r>
      <w:r w:rsidRPr="00CE65BD">
        <w:rPr>
          <w:rFonts w:cs="Arial"/>
          <w:lang w:eastAsia="en-US"/>
        </w:rPr>
        <w:t>deverão permanecer constantemente molhadas para garantir uma cura adequada.</w:t>
      </w:r>
    </w:p>
    <w:p w14:paraId="55E3FD50" w14:textId="77777777" w:rsidR="00CD19C7" w:rsidRPr="00CE65BD" w:rsidRDefault="00CD19C7" w:rsidP="00B71DB2">
      <w:pPr>
        <w:pStyle w:val="Ttulo5"/>
        <w:rPr>
          <w:lang w:eastAsia="en-US"/>
        </w:rPr>
      </w:pPr>
      <w:bookmarkStart w:id="207" w:name="_Toc337470493"/>
      <w:r w:rsidRPr="00CE65BD">
        <w:rPr>
          <w:lang w:eastAsia="en-US"/>
        </w:rPr>
        <w:t>Preservação Ambiental</w:t>
      </w:r>
      <w:bookmarkEnd w:id="207"/>
    </w:p>
    <w:p w14:paraId="2679D5A2"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No decorrer das operações destinadas à execução das guias pré-moldados de concreto </w:t>
      </w:r>
      <w:r w:rsidR="00CE2C97" w:rsidRPr="00CE65BD">
        <w:rPr>
          <w:rFonts w:cs="Arial"/>
          <w:lang w:eastAsia="en-US"/>
        </w:rPr>
        <w:t>de cimento</w:t>
      </w:r>
      <w:r w:rsidRPr="00CE65BD">
        <w:rPr>
          <w:rFonts w:cs="Arial"/>
          <w:lang w:eastAsia="en-US"/>
        </w:rPr>
        <w:t xml:space="preserve"> Portland com sarjeta deve-se levar em conta os cuidados na exploração </w:t>
      </w:r>
      <w:r w:rsidR="00CE2C97" w:rsidRPr="00CE65BD">
        <w:rPr>
          <w:rFonts w:cs="Arial"/>
          <w:lang w:eastAsia="en-US"/>
        </w:rPr>
        <w:t>dos materiais</w:t>
      </w:r>
      <w:r w:rsidRPr="00CE65BD">
        <w:rPr>
          <w:rFonts w:cs="Arial"/>
          <w:lang w:eastAsia="en-US"/>
        </w:rPr>
        <w:t xml:space="preserve"> pétreos, exigindo-se licença ambiental do local de exploração.</w:t>
      </w:r>
    </w:p>
    <w:p w14:paraId="2B056D16" w14:textId="77777777" w:rsidR="00CD19C7" w:rsidRPr="00CE65BD" w:rsidRDefault="00CD19C7" w:rsidP="00B71DB2">
      <w:pPr>
        <w:pStyle w:val="Ttulo5"/>
        <w:rPr>
          <w:lang w:eastAsia="en-US"/>
        </w:rPr>
      </w:pPr>
      <w:bookmarkStart w:id="208" w:name="_Toc337470494"/>
      <w:r w:rsidRPr="00CE65BD">
        <w:rPr>
          <w:lang w:eastAsia="en-US"/>
        </w:rPr>
        <w:t>Controle</w:t>
      </w:r>
      <w:bookmarkEnd w:id="208"/>
    </w:p>
    <w:p w14:paraId="0A36B88A"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O controle de execução de um trecho de guia é feito, normalmente, com a passagem de </w:t>
      </w:r>
      <w:r w:rsidR="00CE2C97" w:rsidRPr="00CE65BD">
        <w:rPr>
          <w:rFonts w:cs="Arial"/>
          <w:lang w:eastAsia="en-US"/>
        </w:rPr>
        <w:t>uma régua</w:t>
      </w:r>
      <w:r w:rsidRPr="00CE65BD">
        <w:rPr>
          <w:rFonts w:cs="Arial"/>
          <w:lang w:eastAsia="en-US"/>
        </w:rPr>
        <w:t xml:space="preserve"> de 3 metros sobre o topo das guias, apoiada metade sobre as guias colocadas </w:t>
      </w:r>
      <w:r w:rsidR="00CE2C97" w:rsidRPr="00CE65BD">
        <w:rPr>
          <w:rFonts w:cs="Arial"/>
          <w:lang w:eastAsia="en-US"/>
        </w:rPr>
        <w:t>e metade</w:t>
      </w:r>
      <w:r w:rsidRPr="00CE65BD">
        <w:rPr>
          <w:rFonts w:cs="Arial"/>
          <w:lang w:eastAsia="en-US"/>
        </w:rPr>
        <w:t xml:space="preserve"> avançando sobre as guias em assentamento. A cada 10 ou 15 guias, </w:t>
      </w:r>
      <w:r w:rsidR="00CE2C97" w:rsidRPr="00CE65BD">
        <w:rPr>
          <w:rFonts w:cs="Arial"/>
          <w:lang w:eastAsia="en-US"/>
        </w:rPr>
        <w:t>deve-se verificar</w:t>
      </w:r>
      <w:r w:rsidRPr="00CE65BD">
        <w:rPr>
          <w:rFonts w:cs="Arial"/>
          <w:lang w:eastAsia="en-US"/>
        </w:rPr>
        <w:t xml:space="preserve"> o nivelamento do conjunto, esticando-se uma linha sobre as guias assentadas, </w:t>
      </w:r>
      <w:r w:rsidR="00CE2C97" w:rsidRPr="00CE65BD">
        <w:rPr>
          <w:rFonts w:cs="Arial"/>
          <w:lang w:eastAsia="en-US"/>
        </w:rPr>
        <w:t>não devendo</w:t>
      </w:r>
      <w:r w:rsidRPr="00CE65BD">
        <w:rPr>
          <w:rFonts w:cs="Arial"/>
          <w:lang w:eastAsia="en-US"/>
        </w:rPr>
        <w:t xml:space="preserve"> ocorrer diferenças de nível </w:t>
      </w:r>
      <w:r w:rsidR="00BB19A6" w:rsidRPr="00CE65BD">
        <w:rPr>
          <w:rFonts w:cs="Arial"/>
          <w:lang w:eastAsia="en-US"/>
        </w:rPr>
        <w:t>superior</w:t>
      </w:r>
      <w:r w:rsidRPr="00CE65BD">
        <w:rPr>
          <w:rFonts w:cs="Arial"/>
          <w:lang w:eastAsia="en-US"/>
        </w:rPr>
        <w:t xml:space="preserve"> a 3 mm, em qualquer ponto.</w:t>
      </w:r>
    </w:p>
    <w:p w14:paraId="70524DE9" w14:textId="77777777" w:rsidR="00CD19C7" w:rsidRPr="00CE65BD" w:rsidRDefault="00CD19C7" w:rsidP="00B71DB2">
      <w:pPr>
        <w:pStyle w:val="Ttulo5"/>
        <w:rPr>
          <w:lang w:eastAsia="en-US"/>
        </w:rPr>
      </w:pPr>
      <w:bookmarkStart w:id="209" w:name="_Toc337470495"/>
      <w:r w:rsidRPr="00CE65BD">
        <w:rPr>
          <w:lang w:eastAsia="en-US"/>
        </w:rPr>
        <w:t>Controle do Material</w:t>
      </w:r>
      <w:bookmarkEnd w:id="209"/>
    </w:p>
    <w:p w14:paraId="2083E44C" w14:textId="77777777" w:rsidR="00CD19C7" w:rsidRPr="00CE65BD" w:rsidRDefault="00CD19C7" w:rsidP="00CD19C7">
      <w:pPr>
        <w:autoSpaceDE w:val="0"/>
        <w:autoSpaceDN w:val="0"/>
        <w:adjustRightInd w:val="0"/>
        <w:rPr>
          <w:rFonts w:cs="Arial"/>
          <w:lang w:eastAsia="en-US"/>
        </w:rPr>
      </w:pPr>
      <w:r w:rsidRPr="00CE65BD">
        <w:rPr>
          <w:rFonts w:cs="Arial"/>
          <w:lang w:eastAsia="en-US"/>
        </w:rPr>
        <w:t>O controle tecnológico do concreto empregado será realizado pelo rompimento de corpos-de</w:t>
      </w:r>
      <w:r w:rsidR="00CE2C97" w:rsidRPr="00CE65BD">
        <w:rPr>
          <w:rFonts w:cs="Arial"/>
          <w:lang w:eastAsia="en-US"/>
        </w:rPr>
        <w:t xml:space="preserve"> </w:t>
      </w:r>
      <w:r w:rsidRPr="00CE65BD">
        <w:rPr>
          <w:rFonts w:cs="Arial"/>
          <w:lang w:eastAsia="en-US"/>
        </w:rPr>
        <w:t>prova</w:t>
      </w:r>
      <w:r w:rsidR="00CE2C97" w:rsidRPr="00CE65BD">
        <w:rPr>
          <w:rFonts w:cs="Arial"/>
          <w:lang w:eastAsia="en-US"/>
        </w:rPr>
        <w:t xml:space="preserve"> </w:t>
      </w:r>
      <w:r w:rsidRPr="00CE65BD">
        <w:rPr>
          <w:rFonts w:cs="Arial"/>
          <w:lang w:eastAsia="en-US"/>
        </w:rPr>
        <w:t xml:space="preserve">à compressão simples, aos 7 dias, com base no que dispõe a </w:t>
      </w:r>
      <w:r w:rsidR="00A400C5">
        <w:rPr>
          <w:rFonts w:cs="Arial"/>
          <w:lang w:eastAsia="en-US"/>
        </w:rPr>
        <w:t>NBR</w:t>
      </w:r>
      <w:r w:rsidRPr="00CE65BD">
        <w:rPr>
          <w:rFonts w:cs="Arial"/>
          <w:lang w:eastAsia="en-US"/>
        </w:rPr>
        <w:t xml:space="preserve">-5739/94 </w:t>
      </w:r>
      <w:r w:rsidR="00CE2C97" w:rsidRPr="00CE65BD">
        <w:rPr>
          <w:rFonts w:cs="Arial"/>
          <w:lang w:eastAsia="en-US"/>
        </w:rPr>
        <w:t>da ABNT</w:t>
      </w:r>
      <w:r w:rsidRPr="00CE65BD">
        <w:rPr>
          <w:rFonts w:cs="Arial"/>
          <w:lang w:eastAsia="en-US"/>
        </w:rPr>
        <w:t>.</w:t>
      </w:r>
    </w:p>
    <w:p w14:paraId="7EDA0CCD"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O ensaio de consistência do concreto será feito de acordo com a NBR-7223/92 ou NBR-9606/92 da ABNT, sempre que houver alteração no teor de umidade dos agregados, </w:t>
      </w:r>
      <w:r w:rsidR="00CE2C97" w:rsidRPr="00CE65BD">
        <w:rPr>
          <w:rFonts w:cs="Arial"/>
          <w:lang w:eastAsia="en-US"/>
        </w:rPr>
        <w:t>na execução</w:t>
      </w:r>
      <w:r w:rsidRPr="00CE65BD">
        <w:rPr>
          <w:rFonts w:cs="Arial"/>
          <w:lang w:eastAsia="en-US"/>
        </w:rPr>
        <w:t xml:space="preserve"> da primeira amassada do dia após o reinício </w:t>
      </w:r>
      <w:r w:rsidRPr="00CE65BD">
        <w:rPr>
          <w:rFonts w:cs="Arial"/>
          <w:lang w:eastAsia="en-US"/>
        </w:rPr>
        <w:lastRenderedPageBreak/>
        <w:t>dos trabalhos, desde que tenha</w:t>
      </w:r>
      <w:r w:rsidR="00842EE0" w:rsidRPr="00CE65BD">
        <w:rPr>
          <w:rFonts w:cs="Arial"/>
          <w:lang w:eastAsia="en-US"/>
        </w:rPr>
        <w:t xml:space="preserve"> </w:t>
      </w:r>
      <w:r w:rsidRPr="00CE65BD">
        <w:rPr>
          <w:rFonts w:cs="Arial"/>
          <w:lang w:eastAsia="en-US"/>
        </w:rPr>
        <w:t>ocorrido interrupção por mais de duas horas e cada vez que forem moldados corpos de prova.</w:t>
      </w:r>
    </w:p>
    <w:p w14:paraId="0E2A0279" w14:textId="77777777" w:rsidR="00CD19C7" w:rsidRPr="00CE65BD" w:rsidRDefault="00CD19C7" w:rsidP="00B71DB2">
      <w:pPr>
        <w:pStyle w:val="Ttulo5"/>
        <w:rPr>
          <w:lang w:eastAsia="en-US"/>
        </w:rPr>
      </w:pPr>
      <w:bookmarkStart w:id="210" w:name="_Toc337470496"/>
      <w:r w:rsidRPr="00CE65BD">
        <w:rPr>
          <w:lang w:eastAsia="en-US"/>
        </w:rPr>
        <w:t>Controle Tecnológico</w:t>
      </w:r>
      <w:bookmarkEnd w:id="210"/>
    </w:p>
    <w:p w14:paraId="7CAD81F1" w14:textId="77777777" w:rsidR="00CD19C7" w:rsidRPr="00CE65BD" w:rsidRDefault="00CD19C7" w:rsidP="00CD19C7">
      <w:pPr>
        <w:autoSpaceDE w:val="0"/>
        <w:autoSpaceDN w:val="0"/>
        <w:adjustRightInd w:val="0"/>
        <w:rPr>
          <w:rFonts w:cs="Arial"/>
          <w:lang w:eastAsia="en-US"/>
        </w:rPr>
      </w:pPr>
      <w:r w:rsidRPr="00CE65BD">
        <w:rPr>
          <w:rFonts w:cs="Arial"/>
          <w:lang w:eastAsia="en-US"/>
        </w:rPr>
        <w:t>Deverá ser previamente estabelecido o plano de retirada dos co</w:t>
      </w:r>
      <w:r w:rsidR="00842EE0" w:rsidRPr="00CE65BD">
        <w:rPr>
          <w:rFonts w:cs="Arial"/>
          <w:lang w:eastAsia="en-US"/>
        </w:rPr>
        <w:t>rpos</w:t>
      </w:r>
      <w:r w:rsidRPr="00CE65BD">
        <w:rPr>
          <w:rFonts w:cs="Arial"/>
          <w:lang w:eastAsia="en-US"/>
        </w:rPr>
        <w:t>-de-prova do concreto,</w:t>
      </w:r>
      <w:r w:rsidR="00842EE0" w:rsidRPr="00CE65BD">
        <w:rPr>
          <w:rFonts w:cs="Arial"/>
          <w:lang w:eastAsia="en-US"/>
        </w:rPr>
        <w:t xml:space="preserve"> </w:t>
      </w:r>
      <w:r w:rsidRPr="00CE65BD">
        <w:rPr>
          <w:rFonts w:cs="Arial"/>
          <w:lang w:eastAsia="en-US"/>
        </w:rPr>
        <w:t xml:space="preserve">cimento, agregados e demais materiais, de forma a satisfazer às especificações </w:t>
      </w:r>
      <w:r w:rsidR="00CE2C97" w:rsidRPr="00CE65BD">
        <w:rPr>
          <w:rFonts w:cs="Arial"/>
          <w:lang w:eastAsia="en-US"/>
        </w:rPr>
        <w:t>referidas. No</w:t>
      </w:r>
      <w:r w:rsidRPr="00CE65BD">
        <w:rPr>
          <w:rFonts w:cs="Arial"/>
          <w:lang w:eastAsia="en-US"/>
        </w:rPr>
        <w:t xml:space="preserve"> controle de qualidade do concreto através dos ensaios de resistência à compressão, </w:t>
      </w:r>
      <w:r w:rsidR="00CE2C97" w:rsidRPr="00CE65BD">
        <w:rPr>
          <w:rFonts w:cs="Arial"/>
          <w:lang w:eastAsia="en-US"/>
        </w:rPr>
        <w:t>o número</w:t>
      </w:r>
      <w:r w:rsidRPr="00CE65BD">
        <w:rPr>
          <w:rFonts w:cs="Arial"/>
          <w:lang w:eastAsia="en-US"/>
        </w:rPr>
        <w:t xml:space="preserve"> de determinações será definido em função do risco de rejeição de um serviço de boa</w:t>
      </w:r>
      <w:r w:rsidR="00CE2C97" w:rsidRPr="00CE65BD">
        <w:rPr>
          <w:rFonts w:cs="Arial"/>
          <w:lang w:eastAsia="en-US"/>
        </w:rPr>
        <w:t xml:space="preserve"> </w:t>
      </w:r>
      <w:r w:rsidRPr="00CE65BD">
        <w:rPr>
          <w:rFonts w:cs="Arial"/>
          <w:lang w:eastAsia="en-US"/>
        </w:rPr>
        <w:t>qualidade a ser assumido pela CONTRATADA, conforme a tabela a seguir:</w:t>
      </w:r>
    </w:p>
    <w:p w14:paraId="275EFE47" w14:textId="77777777" w:rsidR="00CD19C7" w:rsidRDefault="00CD19C7" w:rsidP="00CD19C7">
      <w:pPr>
        <w:autoSpaceDE w:val="0"/>
        <w:autoSpaceDN w:val="0"/>
        <w:adjustRightInd w:val="0"/>
        <w:rPr>
          <w:rStyle w:val="Forte"/>
        </w:rPr>
      </w:pPr>
      <w:r w:rsidRPr="007408BE">
        <w:rPr>
          <w:rStyle w:val="Forte"/>
        </w:rPr>
        <w:t>Tabela - Amostragem Variável</w:t>
      </w:r>
    </w:p>
    <w:tbl>
      <w:tblPr>
        <w:tblStyle w:val="Tabelacomgrade"/>
        <w:tblW w:w="0" w:type="auto"/>
        <w:tblLook w:val="04A0" w:firstRow="1" w:lastRow="0" w:firstColumn="1" w:lastColumn="0" w:noHBand="0" w:noVBand="1"/>
      </w:tblPr>
      <w:tblGrid>
        <w:gridCol w:w="823"/>
        <w:gridCol w:w="853"/>
        <w:gridCol w:w="853"/>
        <w:gridCol w:w="852"/>
        <w:gridCol w:w="852"/>
        <w:gridCol w:w="852"/>
        <w:gridCol w:w="852"/>
        <w:gridCol w:w="852"/>
        <w:gridCol w:w="852"/>
        <w:gridCol w:w="852"/>
        <w:gridCol w:w="852"/>
      </w:tblGrid>
      <w:tr w:rsidR="009D09A2" w:rsidRPr="009D09A2" w14:paraId="13617A27" w14:textId="77777777" w:rsidTr="009D09A2">
        <w:tc>
          <w:tcPr>
            <w:tcW w:w="888" w:type="dxa"/>
          </w:tcPr>
          <w:p w14:paraId="456174F6" w14:textId="77777777" w:rsidR="009D09A2" w:rsidRPr="009D09A2" w:rsidRDefault="009D09A2" w:rsidP="00A32E9C">
            <w:pPr>
              <w:rPr>
                <w:rStyle w:val="Forte"/>
              </w:rPr>
            </w:pPr>
            <w:r w:rsidRPr="009D09A2">
              <w:rPr>
                <w:rStyle w:val="Forte"/>
              </w:rPr>
              <w:t xml:space="preserve">n </w:t>
            </w:r>
          </w:p>
        </w:tc>
        <w:tc>
          <w:tcPr>
            <w:tcW w:w="889" w:type="dxa"/>
          </w:tcPr>
          <w:p w14:paraId="46D0E565" w14:textId="77777777" w:rsidR="009D09A2" w:rsidRPr="009D09A2" w:rsidRDefault="009D09A2" w:rsidP="00A32E9C">
            <w:pPr>
              <w:rPr>
                <w:rStyle w:val="Forte"/>
              </w:rPr>
            </w:pPr>
            <w:r w:rsidRPr="009D09A2">
              <w:rPr>
                <w:rStyle w:val="Forte"/>
              </w:rPr>
              <w:t>5</w:t>
            </w:r>
          </w:p>
        </w:tc>
        <w:tc>
          <w:tcPr>
            <w:tcW w:w="889" w:type="dxa"/>
          </w:tcPr>
          <w:p w14:paraId="56FD4056" w14:textId="77777777" w:rsidR="009D09A2" w:rsidRPr="009D09A2" w:rsidRDefault="009D09A2" w:rsidP="00A32E9C">
            <w:pPr>
              <w:rPr>
                <w:rStyle w:val="Forte"/>
              </w:rPr>
            </w:pPr>
            <w:r w:rsidRPr="009D09A2">
              <w:rPr>
                <w:rStyle w:val="Forte"/>
              </w:rPr>
              <w:t xml:space="preserve"> 6 </w:t>
            </w:r>
          </w:p>
        </w:tc>
        <w:tc>
          <w:tcPr>
            <w:tcW w:w="889" w:type="dxa"/>
          </w:tcPr>
          <w:p w14:paraId="4C9A0B9E" w14:textId="77777777" w:rsidR="009D09A2" w:rsidRPr="009D09A2" w:rsidRDefault="009D09A2" w:rsidP="00A32E9C">
            <w:pPr>
              <w:rPr>
                <w:rStyle w:val="Forte"/>
              </w:rPr>
            </w:pPr>
            <w:r w:rsidRPr="009D09A2">
              <w:rPr>
                <w:rStyle w:val="Forte"/>
              </w:rPr>
              <w:t xml:space="preserve">7 </w:t>
            </w:r>
          </w:p>
        </w:tc>
        <w:tc>
          <w:tcPr>
            <w:tcW w:w="889" w:type="dxa"/>
          </w:tcPr>
          <w:p w14:paraId="4CBC8736" w14:textId="77777777" w:rsidR="009D09A2" w:rsidRPr="009D09A2" w:rsidRDefault="009D09A2" w:rsidP="00A32E9C">
            <w:pPr>
              <w:rPr>
                <w:rStyle w:val="Forte"/>
              </w:rPr>
            </w:pPr>
            <w:r w:rsidRPr="009D09A2">
              <w:rPr>
                <w:rStyle w:val="Forte"/>
              </w:rPr>
              <w:t xml:space="preserve">8 </w:t>
            </w:r>
          </w:p>
        </w:tc>
        <w:tc>
          <w:tcPr>
            <w:tcW w:w="889" w:type="dxa"/>
          </w:tcPr>
          <w:p w14:paraId="779C0226" w14:textId="77777777" w:rsidR="009D09A2" w:rsidRPr="009D09A2" w:rsidRDefault="009D09A2" w:rsidP="00A32E9C">
            <w:pPr>
              <w:rPr>
                <w:rStyle w:val="Forte"/>
              </w:rPr>
            </w:pPr>
            <w:r w:rsidRPr="009D09A2">
              <w:rPr>
                <w:rStyle w:val="Forte"/>
              </w:rPr>
              <w:t xml:space="preserve">9 </w:t>
            </w:r>
          </w:p>
        </w:tc>
        <w:tc>
          <w:tcPr>
            <w:tcW w:w="889" w:type="dxa"/>
          </w:tcPr>
          <w:p w14:paraId="370B5C59" w14:textId="77777777" w:rsidR="009D09A2" w:rsidRPr="009D09A2" w:rsidRDefault="009D09A2" w:rsidP="00A32E9C">
            <w:pPr>
              <w:rPr>
                <w:rStyle w:val="Forte"/>
              </w:rPr>
            </w:pPr>
            <w:r w:rsidRPr="009D09A2">
              <w:rPr>
                <w:rStyle w:val="Forte"/>
              </w:rPr>
              <w:t xml:space="preserve">10 </w:t>
            </w:r>
          </w:p>
        </w:tc>
        <w:tc>
          <w:tcPr>
            <w:tcW w:w="889" w:type="dxa"/>
          </w:tcPr>
          <w:p w14:paraId="49E29594" w14:textId="77777777" w:rsidR="009D09A2" w:rsidRPr="009D09A2" w:rsidRDefault="009D09A2" w:rsidP="00A32E9C">
            <w:pPr>
              <w:rPr>
                <w:rStyle w:val="Forte"/>
              </w:rPr>
            </w:pPr>
            <w:r w:rsidRPr="009D09A2">
              <w:rPr>
                <w:rStyle w:val="Forte"/>
              </w:rPr>
              <w:t xml:space="preserve">11 </w:t>
            </w:r>
          </w:p>
        </w:tc>
        <w:tc>
          <w:tcPr>
            <w:tcW w:w="889" w:type="dxa"/>
          </w:tcPr>
          <w:p w14:paraId="1491210A" w14:textId="77777777" w:rsidR="009D09A2" w:rsidRPr="009D09A2" w:rsidRDefault="009D09A2" w:rsidP="00A32E9C">
            <w:pPr>
              <w:rPr>
                <w:rStyle w:val="Forte"/>
              </w:rPr>
            </w:pPr>
            <w:r w:rsidRPr="009D09A2">
              <w:rPr>
                <w:rStyle w:val="Forte"/>
              </w:rPr>
              <w:t xml:space="preserve">12 </w:t>
            </w:r>
          </w:p>
        </w:tc>
        <w:tc>
          <w:tcPr>
            <w:tcW w:w="889" w:type="dxa"/>
          </w:tcPr>
          <w:p w14:paraId="1EAD410B" w14:textId="77777777" w:rsidR="009D09A2" w:rsidRPr="009D09A2" w:rsidRDefault="009D09A2" w:rsidP="00A32E9C">
            <w:pPr>
              <w:rPr>
                <w:rStyle w:val="Forte"/>
              </w:rPr>
            </w:pPr>
            <w:r w:rsidRPr="009D09A2">
              <w:rPr>
                <w:rStyle w:val="Forte"/>
              </w:rPr>
              <w:t xml:space="preserve">13 </w:t>
            </w:r>
          </w:p>
        </w:tc>
        <w:tc>
          <w:tcPr>
            <w:tcW w:w="889" w:type="dxa"/>
          </w:tcPr>
          <w:p w14:paraId="77A5169D" w14:textId="77777777" w:rsidR="009D09A2" w:rsidRPr="009D09A2" w:rsidRDefault="009D09A2" w:rsidP="00A32E9C">
            <w:pPr>
              <w:rPr>
                <w:rStyle w:val="Forte"/>
              </w:rPr>
            </w:pPr>
            <w:r w:rsidRPr="009D09A2">
              <w:rPr>
                <w:rStyle w:val="Forte"/>
              </w:rPr>
              <w:t>15</w:t>
            </w:r>
          </w:p>
        </w:tc>
      </w:tr>
      <w:tr w:rsidR="009D09A2" w:rsidRPr="009D09A2" w14:paraId="3DA68867" w14:textId="77777777" w:rsidTr="009D09A2">
        <w:tc>
          <w:tcPr>
            <w:tcW w:w="888" w:type="dxa"/>
          </w:tcPr>
          <w:p w14:paraId="1D97DA0D" w14:textId="77777777" w:rsidR="009D09A2" w:rsidRPr="009D09A2" w:rsidRDefault="009D09A2" w:rsidP="00A32E9C">
            <w:pPr>
              <w:rPr>
                <w:lang w:eastAsia="en-US"/>
              </w:rPr>
            </w:pPr>
            <w:r w:rsidRPr="009D09A2">
              <w:rPr>
                <w:rStyle w:val="Forte"/>
              </w:rPr>
              <w:t>k</w:t>
            </w:r>
            <w:r w:rsidRPr="009D09A2">
              <w:rPr>
                <w:lang w:eastAsia="en-US"/>
              </w:rPr>
              <w:t xml:space="preserve"> </w:t>
            </w:r>
          </w:p>
        </w:tc>
        <w:tc>
          <w:tcPr>
            <w:tcW w:w="889" w:type="dxa"/>
          </w:tcPr>
          <w:p w14:paraId="6594DAD2" w14:textId="77777777" w:rsidR="009D09A2" w:rsidRPr="009D09A2" w:rsidRDefault="009D09A2" w:rsidP="00A32E9C">
            <w:pPr>
              <w:rPr>
                <w:lang w:eastAsia="en-US"/>
              </w:rPr>
            </w:pPr>
            <w:r w:rsidRPr="009D09A2">
              <w:rPr>
                <w:lang w:eastAsia="en-US"/>
              </w:rPr>
              <w:t xml:space="preserve">1,32 </w:t>
            </w:r>
          </w:p>
        </w:tc>
        <w:tc>
          <w:tcPr>
            <w:tcW w:w="889" w:type="dxa"/>
          </w:tcPr>
          <w:p w14:paraId="1A9B89AD" w14:textId="77777777" w:rsidR="009D09A2" w:rsidRPr="009D09A2" w:rsidRDefault="009D09A2" w:rsidP="00A32E9C">
            <w:pPr>
              <w:rPr>
                <w:lang w:eastAsia="en-US"/>
              </w:rPr>
            </w:pPr>
            <w:r w:rsidRPr="009D09A2">
              <w:rPr>
                <w:lang w:eastAsia="en-US"/>
              </w:rPr>
              <w:t xml:space="preserve">1,26 </w:t>
            </w:r>
          </w:p>
        </w:tc>
        <w:tc>
          <w:tcPr>
            <w:tcW w:w="889" w:type="dxa"/>
          </w:tcPr>
          <w:p w14:paraId="5BFD6E17" w14:textId="77777777" w:rsidR="009D09A2" w:rsidRPr="009D09A2" w:rsidRDefault="009D09A2" w:rsidP="00A32E9C">
            <w:pPr>
              <w:rPr>
                <w:lang w:eastAsia="en-US"/>
              </w:rPr>
            </w:pPr>
            <w:r w:rsidRPr="009D09A2">
              <w:rPr>
                <w:lang w:eastAsia="en-US"/>
              </w:rPr>
              <w:t xml:space="preserve">1,15 </w:t>
            </w:r>
          </w:p>
        </w:tc>
        <w:tc>
          <w:tcPr>
            <w:tcW w:w="889" w:type="dxa"/>
          </w:tcPr>
          <w:p w14:paraId="247543B2" w14:textId="77777777" w:rsidR="009D09A2" w:rsidRPr="009D09A2" w:rsidRDefault="009D09A2" w:rsidP="00A32E9C">
            <w:pPr>
              <w:rPr>
                <w:lang w:eastAsia="en-US"/>
              </w:rPr>
            </w:pPr>
            <w:r w:rsidRPr="009D09A2">
              <w:rPr>
                <w:lang w:eastAsia="en-US"/>
              </w:rPr>
              <w:t xml:space="preserve">1,14 </w:t>
            </w:r>
          </w:p>
        </w:tc>
        <w:tc>
          <w:tcPr>
            <w:tcW w:w="889" w:type="dxa"/>
          </w:tcPr>
          <w:p w14:paraId="41B2C740" w14:textId="77777777" w:rsidR="009D09A2" w:rsidRPr="009D09A2" w:rsidRDefault="009D09A2" w:rsidP="00A32E9C">
            <w:pPr>
              <w:rPr>
                <w:lang w:eastAsia="en-US"/>
              </w:rPr>
            </w:pPr>
            <w:r w:rsidRPr="009D09A2">
              <w:rPr>
                <w:lang w:eastAsia="en-US"/>
              </w:rPr>
              <w:t xml:space="preserve">1,05 </w:t>
            </w:r>
          </w:p>
        </w:tc>
        <w:tc>
          <w:tcPr>
            <w:tcW w:w="889" w:type="dxa"/>
          </w:tcPr>
          <w:p w14:paraId="0292B5F3" w14:textId="77777777" w:rsidR="009D09A2" w:rsidRPr="009D09A2" w:rsidRDefault="009D09A2" w:rsidP="00A32E9C">
            <w:pPr>
              <w:rPr>
                <w:lang w:eastAsia="en-US"/>
              </w:rPr>
            </w:pPr>
            <w:r w:rsidRPr="009D09A2">
              <w:rPr>
                <w:lang w:eastAsia="en-US"/>
              </w:rPr>
              <w:t xml:space="preserve">1,03 </w:t>
            </w:r>
          </w:p>
        </w:tc>
        <w:tc>
          <w:tcPr>
            <w:tcW w:w="889" w:type="dxa"/>
          </w:tcPr>
          <w:p w14:paraId="515ADAA2" w14:textId="77777777" w:rsidR="009D09A2" w:rsidRPr="009D09A2" w:rsidRDefault="009D09A2" w:rsidP="00A32E9C">
            <w:pPr>
              <w:rPr>
                <w:lang w:eastAsia="en-US"/>
              </w:rPr>
            </w:pPr>
            <w:r w:rsidRPr="009D09A2">
              <w:rPr>
                <w:lang w:eastAsia="en-US"/>
              </w:rPr>
              <w:t xml:space="preserve">0,99 </w:t>
            </w:r>
          </w:p>
        </w:tc>
        <w:tc>
          <w:tcPr>
            <w:tcW w:w="889" w:type="dxa"/>
          </w:tcPr>
          <w:p w14:paraId="25824AE7" w14:textId="77777777" w:rsidR="009D09A2" w:rsidRPr="009D09A2" w:rsidRDefault="009D09A2" w:rsidP="00A32E9C">
            <w:pPr>
              <w:rPr>
                <w:lang w:eastAsia="en-US"/>
              </w:rPr>
            </w:pPr>
            <w:r w:rsidRPr="009D09A2">
              <w:rPr>
                <w:lang w:eastAsia="en-US"/>
              </w:rPr>
              <w:t xml:space="preserve">0,97 </w:t>
            </w:r>
          </w:p>
        </w:tc>
        <w:tc>
          <w:tcPr>
            <w:tcW w:w="889" w:type="dxa"/>
          </w:tcPr>
          <w:p w14:paraId="1280466E" w14:textId="77777777" w:rsidR="009D09A2" w:rsidRPr="009D09A2" w:rsidRDefault="009D09A2" w:rsidP="00A32E9C">
            <w:pPr>
              <w:rPr>
                <w:lang w:eastAsia="en-US"/>
              </w:rPr>
            </w:pPr>
            <w:r w:rsidRPr="009D09A2">
              <w:rPr>
                <w:lang w:eastAsia="en-US"/>
              </w:rPr>
              <w:t xml:space="preserve">0,95 </w:t>
            </w:r>
          </w:p>
        </w:tc>
        <w:tc>
          <w:tcPr>
            <w:tcW w:w="889" w:type="dxa"/>
          </w:tcPr>
          <w:p w14:paraId="5E1A9A83" w14:textId="77777777" w:rsidR="009D09A2" w:rsidRPr="009D09A2" w:rsidRDefault="009D09A2" w:rsidP="00A32E9C">
            <w:pPr>
              <w:rPr>
                <w:lang w:eastAsia="en-US"/>
              </w:rPr>
            </w:pPr>
            <w:r w:rsidRPr="009D09A2">
              <w:rPr>
                <w:lang w:eastAsia="en-US"/>
              </w:rPr>
              <w:t>0,92</w:t>
            </w:r>
          </w:p>
        </w:tc>
      </w:tr>
      <w:tr w:rsidR="009D09A2" w:rsidRPr="009D09A2" w14:paraId="5712E721" w14:textId="77777777" w:rsidTr="009D09A2">
        <w:tc>
          <w:tcPr>
            <w:tcW w:w="888" w:type="dxa"/>
          </w:tcPr>
          <w:p w14:paraId="38CBB814" w14:textId="77777777" w:rsidR="009D09A2" w:rsidRPr="009D09A2" w:rsidRDefault="009D09A2" w:rsidP="00A32E9C">
            <w:pPr>
              <w:rPr>
                <w:lang w:eastAsia="en-US"/>
              </w:rPr>
            </w:pPr>
            <w:r w:rsidRPr="009D09A2">
              <w:rPr>
                <w:rStyle w:val="Forte"/>
              </w:rPr>
              <w:t xml:space="preserve">? </w:t>
            </w:r>
          </w:p>
        </w:tc>
        <w:tc>
          <w:tcPr>
            <w:tcW w:w="889" w:type="dxa"/>
          </w:tcPr>
          <w:p w14:paraId="7A6196E0" w14:textId="77777777" w:rsidR="009D09A2" w:rsidRPr="009D09A2" w:rsidRDefault="009D09A2" w:rsidP="00A32E9C">
            <w:pPr>
              <w:rPr>
                <w:lang w:eastAsia="en-US"/>
              </w:rPr>
            </w:pPr>
            <w:r w:rsidRPr="009D09A2">
              <w:rPr>
                <w:lang w:eastAsia="en-US"/>
              </w:rPr>
              <w:t xml:space="preserve">0,30 </w:t>
            </w:r>
          </w:p>
        </w:tc>
        <w:tc>
          <w:tcPr>
            <w:tcW w:w="889" w:type="dxa"/>
          </w:tcPr>
          <w:p w14:paraId="0CE617BF" w14:textId="77777777" w:rsidR="009D09A2" w:rsidRPr="009D09A2" w:rsidRDefault="009D09A2" w:rsidP="00A32E9C">
            <w:pPr>
              <w:rPr>
                <w:lang w:eastAsia="en-US"/>
              </w:rPr>
            </w:pPr>
            <w:r w:rsidRPr="009D09A2">
              <w:rPr>
                <w:lang w:eastAsia="en-US"/>
              </w:rPr>
              <w:t xml:space="preserve">0,25 </w:t>
            </w:r>
          </w:p>
        </w:tc>
        <w:tc>
          <w:tcPr>
            <w:tcW w:w="889" w:type="dxa"/>
          </w:tcPr>
          <w:p w14:paraId="7229C457" w14:textId="77777777" w:rsidR="009D09A2" w:rsidRPr="009D09A2" w:rsidRDefault="009D09A2" w:rsidP="00A32E9C">
            <w:pPr>
              <w:rPr>
                <w:lang w:eastAsia="en-US"/>
              </w:rPr>
            </w:pPr>
            <w:r w:rsidRPr="009D09A2">
              <w:rPr>
                <w:lang w:eastAsia="en-US"/>
              </w:rPr>
              <w:t xml:space="preserve">0,16 </w:t>
            </w:r>
          </w:p>
        </w:tc>
        <w:tc>
          <w:tcPr>
            <w:tcW w:w="889" w:type="dxa"/>
          </w:tcPr>
          <w:p w14:paraId="475E2229" w14:textId="77777777" w:rsidR="009D09A2" w:rsidRPr="009D09A2" w:rsidRDefault="009D09A2" w:rsidP="00A32E9C">
            <w:pPr>
              <w:rPr>
                <w:lang w:eastAsia="en-US"/>
              </w:rPr>
            </w:pPr>
            <w:r w:rsidRPr="009D09A2">
              <w:rPr>
                <w:lang w:eastAsia="en-US"/>
              </w:rPr>
              <w:t xml:space="preserve">0,15 </w:t>
            </w:r>
          </w:p>
        </w:tc>
        <w:tc>
          <w:tcPr>
            <w:tcW w:w="889" w:type="dxa"/>
          </w:tcPr>
          <w:p w14:paraId="01514FBF" w14:textId="77777777" w:rsidR="009D09A2" w:rsidRPr="009D09A2" w:rsidRDefault="009D09A2" w:rsidP="00A32E9C">
            <w:pPr>
              <w:rPr>
                <w:lang w:eastAsia="en-US"/>
              </w:rPr>
            </w:pPr>
            <w:r w:rsidRPr="009D09A2">
              <w:rPr>
                <w:lang w:eastAsia="en-US"/>
              </w:rPr>
              <w:t xml:space="preserve">0,08 </w:t>
            </w:r>
          </w:p>
        </w:tc>
        <w:tc>
          <w:tcPr>
            <w:tcW w:w="889" w:type="dxa"/>
          </w:tcPr>
          <w:p w14:paraId="276D057D" w14:textId="77777777" w:rsidR="009D09A2" w:rsidRPr="009D09A2" w:rsidRDefault="009D09A2" w:rsidP="00A32E9C">
            <w:pPr>
              <w:rPr>
                <w:lang w:eastAsia="en-US"/>
              </w:rPr>
            </w:pPr>
            <w:r w:rsidRPr="009D09A2">
              <w:rPr>
                <w:lang w:eastAsia="en-US"/>
              </w:rPr>
              <w:t xml:space="preserve">0,06 </w:t>
            </w:r>
          </w:p>
        </w:tc>
        <w:tc>
          <w:tcPr>
            <w:tcW w:w="889" w:type="dxa"/>
          </w:tcPr>
          <w:p w14:paraId="1C78619B" w14:textId="77777777" w:rsidR="009D09A2" w:rsidRPr="009D09A2" w:rsidRDefault="009D09A2" w:rsidP="00A32E9C">
            <w:pPr>
              <w:rPr>
                <w:lang w:eastAsia="en-US"/>
              </w:rPr>
            </w:pPr>
            <w:r w:rsidRPr="009D09A2">
              <w:rPr>
                <w:lang w:eastAsia="en-US"/>
              </w:rPr>
              <w:t xml:space="preserve">0,05 </w:t>
            </w:r>
          </w:p>
        </w:tc>
        <w:tc>
          <w:tcPr>
            <w:tcW w:w="889" w:type="dxa"/>
          </w:tcPr>
          <w:p w14:paraId="51454A71" w14:textId="77777777" w:rsidR="009D09A2" w:rsidRPr="009D09A2" w:rsidRDefault="009D09A2" w:rsidP="00A32E9C">
            <w:pPr>
              <w:rPr>
                <w:lang w:eastAsia="en-US"/>
              </w:rPr>
            </w:pPr>
            <w:r w:rsidRPr="009D09A2">
              <w:rPr>
                <w:lang w:eastAsia="en-US"/>
              </w:rPr>
              <w:t xml:space="preserve">0,03 </w:t>
            </w:r>
          </w:p>
        </w:tc>
        <w:tc>
          <w:tcPr>
            <w:tcW w:w="889" w:type="dxa"/>
          </w:tcPr>
          <w:p w14:paraId="6A45AC0D" w14:textId="77777777" w:rsidR="009D09A2" w:rsidRPr="009D09A2" w:rsidRDefault="009D09A2" w:rsidP="00A32E9C">
            <w:pPr>
              <w:rPr>
                <w:lang w:eastAsia="en-US"/>
              </w:rPr>
            </w:pPr>
            <w:r w:rsidRPr="009D09A2">
              <w:rPr>
                <w:lang w:eastAsia="en-US"/>
              </w:rPr>
              <w:t xml:space="preserve">0,02 </w:t>
            </w:r>
          </w:p>
        </w:tc>
        <w:tc>
          <w:tcPr>
            <w:tcW w:w="889" w:type="dxa"/>
          </w:tcPr>
          <w:p w14:paraId="0DE64C89" w14:textId="77777777" w:rsidR="009D09A2" w:rsidRPr="009D09A2" w:rsidRDefault="009D09A2" w:rsidP="00A32E9C">
            <w:pPr>
              <w:rPr>
                <w:lang w:eastAsia="en-US"/>
              </w:rPr>
            </w:pPr>
            <w:r w:rsidRPr="009D09A2">
              <w:rPr>
                <w:lang w:eastAsia="en-US"/>
              </w:rPr>
              <w:t>0,01</w:t>
            </w:r>
          </w:p>
        </w:tc>
      </w:tr>
    </w:tbl>
    <w:p w14:paraId="0A82EF05"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Onde: n = nº de amostras; k = coeficiente multiplicador; </w:t>
      </w:r>
      <w:r w:rsidRPr="00CE65BD">
        <w:rPr>
          <w:rFonts w:cs="Arial"/>
          <w:b/>
          <w:lang w:eastAsia="en-US"/>
        </w:rPr>
        <w:t>?</w:t>
      </w:r>
      <w:r w:rsidRPr="00CE65BD">
        <w:rPr>
          <w:rFonts w:cs="Arial"/>
          <w:lang w:eastAsia="en-US"/>
        </w:rPr>
        <w:t xml:space="preserve"> = risco da CONTRATADA.</w:t>
      </w:r>
    </w:p>
    <w:p w14:paraId="5C184564" w14:textId="77777777" w:rsidR="00CD19C7" w:rsidRPr="00CE65BD" w:rsidRDefault="00CD19C7" w:rsidP="00CD19C7">
      <w:pPr>
        <w:autoSpaceDE w:val="0"/>
        <w:autoSpaceDN w:val="0"/>
        <w:adjustRightInd w:val="0"/>
        <w:rPr>
          <w:rFonts w:cs="Arial"/>
          <w:lang w:eastAsia="en-US"/>
        </w:rPr>
      </w:pPr>
      <w:r w:rsidRPr="00CE65BD">
        <w:rPr>
          <w:rFonts w:cs="Arial"/>
          <w:lang w:eastAsia="en-US"/>
        </w:rPr>
        <w:t>O número mínimo de ensaios ou determinações por jornada de oito horas de trabalho é de 5.</w:t>
      </w:r>
    </w:p>
    <w:p w14:paraId="2A2AFE79" w14:textId="77777777" w:rsidR="00CD19C7" w:rsidRPr="00CE65BD" w:rsidRDefault="00CD19C7" w:rsidP="00B71DB2">
      <w:pPr>
        <w:pStyle w:val="Ttulo5"/>
        <w:rPr>
          <w:lang w:eastAsia="en-US"/>
        </w:rPr>
      </w:pPr>
      <w:bookmarkStart w:id="211" w:name="_Toc337470497"/>
      <w:r w:rsidRPr="00CE65BD">
        <w:rPr>
          <w:lang w:eastAsia="en-US"/>
        </w:rPr>
        <w:t>Verificação Final da Qualidade</w:t>
      </w:r>
      <w:bookmarkEnd w:id="211"/>
    </w:p>
    <w:p w14:paraId="4E712612" w14:textId="77777777" w:rsidR="00CD19C7" w:rsidRPr="00CE65BD" w:rsidRDefault="00CD19C7" w:rsidP="00B71DB2">
      <w:pPr>
        <w:pStyle w:val="Ttulo6"/>
        <w:rPr>
          <w:lang w:eastAsia="en-US"/>
        </w:rPr>
      </w:pPr>
      <w:bookmarkStart w:id="212" w:name="_Toc337470498"/>
      <w:r w:rsidRPr="00CE65BD">
        <w:rPr>
          <w:lang w:eastAsia="en-US"/>
        </w:rPr>
        <w:t>Controle Geométrico</w:t>
      </w:r>
      <w:bookmarkEnd w:id="212"/>
    </w:p>
    <w:p w14:paraId="65CE70A1" w14:textId="77777777" w:rsidR="00CD19C7" w:rsidRPr="00CE65BD" w:rsidRDefault="00CD19C7" w:rsidP="00CD19C7">
      <w:pPr>
        <w:autoSpaceDE w:val="0"/>
        <w:autoSpaceDN w:val="0"/>
        <w:adjustRightInd w:val="0"/>
        <w:rPr>
          <w:rFonts w:cs="Arial"/>
          <w:lang w:eastAsia="en-US"/>
        </w:rPr>
      </w:pPr>
      <w:r w:rsidRPr="00CE65BD">
        <w:rPr>
          <w:rFonts w:cs="Arial"/>
          <w:lang w:eastAsia="en-US"/>
        </w:rPr>
        <w:t>A guia será aceita quando:</w:t>
      </w:r>
    </w:p>
    <w:p w14:paraId="3BC3C680" w14:textId="77777777" w:rsidR="00CD19C7" w:rsidRPr="00CE65BD" w:rsidRDefault="00CD19C7" w:rsidP="00CD19C7">
      <w:pPr>
        <w:autoSpaceDE w:val="0"/>
        <w:autoSpaceDN w:val="0"/>
        <w:adjustRightInd w:val="0"/>
        <w:rPr>
          <w:rFonts w:cs="Arial"/>
          <w:lang w:eastAsia="en-US"/>
        </w:rPr>
      </w:pPr>
      <w:r w:rsidRPr="00CE65BD">
        <w:rPr>
          <w:rFonts w:cs="Arial"/>
          <w:lang w:eastAsia="en-US"/>
        </w:rPr>
        <w:t>a) as dimensões das seções transversais avaliadas não diferirem das indicadas no projeto demais de 1%, em pontos isolados;</w:t>
      </w:r>
    </w:p>
    <w:p w14:paraId="60A2F98F" w14:textId="77777777" w:rsidR="00CD19C7" w:rsidRPr="00CE65BD" w:rsidRDefault="00CD19C7" w:rsidP="00CD19C7">
      <w:pPr>
        <w:autoSpaceDE w:val="0"/>
        <w:autoSpaceDN w:val="0"/>
        <w:adjustRightInd w:val="0"/>
        <w:rPr>
          <w:rFonts w:cs="Arial"/>
          <w:lang w:eastAsia="en-US"/>
        </w:rPr>
      </w:pPr>
      <w:r w:rsidRPr="00CE65BD">
        <w:rPr>
          <w:rFonts w:cs="Arial"/>
          <w:lang w:eastAsia="en-US"/>
        </w:rPr>
        <w:t>b) todas as medidas de espessuras efetuadas situarem no intervalo de ± 10% em relação à</w:t>
      </w:r>
      <w:r w:rsidR="00CE2C97" w:rsidRPr="00CE65BD">
        <w:rPr>
          <w:rFonts w:cs="Arial"/>
          <w:lang w:eastAsia="en-US"/>
        </w:rPr>
        <w:t xml:space="preserve"> </w:t>
      </w:r>
      <w:r w:rsidRPr="00CE65BD">
        <w:rPr>
          <w:rFonts w:cs="Arial"/>
          <w:lang w:eastAsia="en-US"/>
        </w:rPr>
        <w:t>espessura de projeto.</w:t>
      </w:r>
    </w:p>
    <w:p w14:paraId="674CD3B7" w14:textId="77777777" w:rsidR="00CD19C7" w:rsidRPr="00CE65BD" w:rsidRDefault="00CD19C7" w:rsidP="00B71DB2">
      <w:pPr>
        <w:pStyle w:val="Ttulo6"/>
        <w:rPr>
          <w:lang w:eastAsia="en-US"/>
        </w:rPr>
      </w:pPr>
      <w:bookmarkStart w:id="213" w:name="_Toc337470499"/>
      <w:r w:rsidRPr="00CE65BD">
        <w:rPr>
          <w:lang w:eastAsia="en-US"/>
        </w:rPr>
        <w:t>Aceitação e Rejeição</w:t>
      </w:r>
      <w:bookmarkEnd w:id="213"/>
    </w:p>
    <w:p w14:paraId="0962FB7C"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Os resultados de todos os ensaios deverão atender às especificações, de acordo com o item “Controle do Material”, e as especificações de materiais </w:t>
      </w:r>
      <w:r w:rsidR="00CE2C97" w:rsidRPr="00CE65BD">
        <w:rPr>
          <w:rFonts w:cs="Arial"/>
          <w:lang w:eastAsia="en-US"/>
        </w:rPr>
        <w:t>aplicáveis. Será</w:t>
      </w:r>
      <w:r w:rsidRPr="00CE65BD">
        <w:rPr>
          <w:rFonts w:cs="Arial"/>
          <w:lang w:eastAsia="en-US"/>
        </w:rPr>
        <w:t xml:space="preserve"> controlado o valor mínimo de resistência à compressão, com valores de k obtidos </w:t>
      </w:r>
      <w:r w:rsidR="00CE2C97" w:rsidRPr="00CE65BD">
        <w:rPr>
          <w:rFonts w:cs="Arial"/>
          <w:lang w:eastAsia="en-US"/>
        </w:rPr>
        <w:t>na Tabela</w:t>
      </w:r>
      <w:r w:rsidRPr="00CE65BD">
        <w:rPr>
          <w:rFonts w:cs="Arial"/>
          <w:lang w:eastAsia="en-US"/>
        </w:rPr>
        <w:t xml:space="preserve"> de Amostragem Variável, adotando-se o procedimento seguinte:</w:t>
      </w:r>
    </w:p>
    <w:p w14:paraId="35567C05" w14:textId="77777777" w:rsidR="00CD19C7" w:rsidRPr="00CE65BD" w:rsidRDefault="00CD19C7" w:rsidP="00CD19C7">
      <w:pPr>
        <w:autoSpaceDE w:val="0"/>
        <w:autoSpaceDN w:val="0"/>
        <w:adjustRightInd w:val="0"/>
        <w:rPr>
          <w:rFonts w:cs="Arial"/>
          <w:lang w:eastAsia="en-US"/>
        </w:rPr>
      </w:pPr>
      <w:r w:rsidRPr="00CE65BD">
        <w:rPr>
          <w:rFonts w:cs="Arial"/>
          <w:lang w:eastAsia="en-US"/>
        </w:rPr>
        <w:t xml:space="preserve">Os valores mínimos admitidos para a taxa de aplicação (T), serão </w:t>
      </w:r>
      <w:r w:rsidR="00CE2C97" w:rsidRPr="00CE65BD">
        <w:rPr>
          <w:rFonts w:cs="Arial"/>
          <w:lang w:eastAsia="en-US"/>
        </w:rPr>
        <w:t>analisados estatisticamente</w:t>
      </w:r>
      <w:r w:rsidRPr="00CE65BD">
        <w:rPr>
          <w:rFonts w:cs="Arial"/>
          <w:lang w:eastAsia="en-US"/>
        </w:rPr>
        <w:t xml:space="preserve"> e aceitos nas condições seguintes:</w:t>
      </w:r>
    </w:p>
    <w:p w14:paraId="51E09997" w14:textId="77777777" w:rsidR="00CD19C7" w:rsidRPr="00CE65BD" w:rsidRDefault="00CD19C7" w:rsidP="00CD19C7">
      <w:pPr>
        <w:autoSpaceDE w:val="0"/>
        <w:autoSpaceDN w:val="0"/>
        <w:adjustRightInd w:val="0"/>
        <w:rPr>
          <w:rFonts w:cs="Arial"/>
          <w:lang w:eastAsia="en-US"/>
        </w:rPr>
      </w:pPr>
      <w:r w:rsidRPr="00CE65BD">
        <w:rPr>
          <w:rFonts w:cs="Arial"/>
          <w:lang w:eastAsia="en-US"/>
        </w:rPr>
        <w:t>Xmed - kS&lt; Valor mínimo admitido -&gt; Rejeita-se o serviço;</w:t>
      </w:r>
    </w:p>
    <w:p w14:paraId="30712487" w14:textId="77777777" w:rsidR="00CD19C7" w:rsidRPr="00CE65BD" w:rsidRDefault="00CD19C7" w:rsidP="00CD19C7">
      <w:pPr>
        <w:autoSpaceDE w:val="0"/>
        <w:autoSpaceDN w:val="0"/>
        <w:adjustRightInd w:val="0"/>
        <w:rPr>
          <w:rFonts w:cs="Arial"/>
          <w:lang w:eastAsia="en-US"/>
        </w:rPr>
      </w:pPr>
      <w:r w:rsidRPr="00CE65BD">
        <w:rPr>
          <w:rFonts w:cs="Arial"/>
          <w:lang w:eastAsia="en-US"/>
        </w:rPr>
        <w:t>Xmed - kS&gt; Valor mínimo admitido -&gt; Aceita-se o serviço.</w:t>
      </w:r>
    </w:p>
    <w:p w14:paraId="7F930D61" w14:textId="77777777" w:rsidR="00CD19C7" w:rsidRPr="00CE65BD" w:rsidRDefault="00CD19C7" w:rsidP="00CD19C7">
      <w:pPr>
        <w:autoSpaceDE w:val="0"/>
        <w:autoSpaceDN w:val="0"/>
        <w:adjustRightInd w:val="0"/>
        <w:rPr>
          <w:rFonts w:cs="Arial"/>
          <w:lang w:eastAsia="en-US"/>
        </w:rPr>
      </w:pPr>
      <w:r w:rsidRPr="00CE65BD">
        <w:rPr>
          <w:rFonts w:cs="Arial"/>
          <w:lang w:eastAsia="en-US"/>
        </w:rPr>
        <w:t>Sendo:</w:t>
      </w:r>
    </w:p>
    <w:p w14:paraId="4775473C" w14:textId="77777777" w:rsidR="00CD19C7" w:rsidRPr="00CE65BD" w:rsidRDefault="00CD19C7" w:rsidP="00CD19C7">
      <w:pPr>
        <w:rPr>
          <w:lang w:eastAsia="en-US"/>
        </w:rPr>
      </w:pPr>
      <w:r w:rsidRPr="00CE65BD">
        <w:rPr>
          <w:lang w:eastAsia="en-US"/>
        </w:rPr>
        <w:t>X - Valores individuais.</w:t>
      </w:r>
    </w:p>
    <w:p w14:paraId="793AB284" w14:textId="77777777" w:rsidR="00CD19C7" w:rsidRPr="00CE65BD" w:rsidRDefault="00CD19C7" w:rsidP="00CD19C7">
      <w:pPr>
        <w:rPr>
          <w:lang w:eastAsia="en-US"/>
        </w:rPr>
      </w:pPr>
      <w:r w:rsidRPr="00CE65BD">
        <w:rPr>
          <w:lang w:eastAsia="en-US"/>
        </w:rPr>
        <w:t>Xmed - Média da amostra.</w:t>
      </w:r>
    </w:p>
    <w:p w14:paraId="5BDF7D78" w14:textId="77777777" w:rsidR="00CD19C7" w:rsidRPr="00CE65BD" w:rsidRDefault="00CD19C7" w:rsidP="00CD19C7">
      <w:pPr>
        <w:rPr>
          <w:lang w:eastAsia="en-US"/>
        </w:rPr>
      </w:pPr>
      <w:r w:rsidRPr="00CE65BD">
        <w:rPr>
          <w:lang w:eastAsia="en-US"/>
        </w:rPr>
        <w:t>S - Desvio Padrão da amostra.</w:t>
      </w:r>
    </w:p>
    <w:p w14:paraId="27DD46D4" w14:textId="77777777" w:rsidR="00CD19C7" w:rsidRPr="00CE65BD" w:rsidRDefault="00CD19C7" w:rsidP="00CD19C7">
      <w:pPr>
        <w:rPr>
          <w:lang w:eastAsia="en-US"/>
        </w:rPr>
      </w:pPr>
      <w:r w:rsidRPr="00CE65BD">
        <w:rPr>
          <w:lang w:eastAsia="en-US"/>
        </w:rPr>
        <w:t>k - Coeficiente tabelado em função do número de determinações.</w:t>
      </w:r>
    </w:p>
    <w:p w14:paraId="6EF2EB82" w14:textId="77777777" w:rsidR="00CD19C7" w:rsidRPr="00CE65BD" w:rsidRDefault="00CD19C7" w:rsidP="00CD19C7">
      <w:pPr>
        <w:rPr>
          <w:lang w:eastAsia="en-US"/>
        </w:rPr>
      </w:pPr>
      <w:r w:rsidRPr="00CE65BD">
        <w:rPr>
          <w:lang w:eastAsia="en-US"/>
        </w:rPr>
        <w:t>n - Número de determinações.</w:t>
      </w:r>
    </w:p>
    <w:p w14:paraId="7841D8C7" w14:textId="77777777" w:rsidR="00CD19C7" w:rsidRDefault="00CD19C7" w:rsidP="00CD19C7">
      <w:pPr>
        <w:autoSpaceDE w:val="0"/>
        <w:autoSpaceDN w:val="0"/>
        <w:adjustRightInd w:val="0"/>
        <w:rPr>
          <w:rFonts w:cs="Arial"/>
          <w:lang w:eastAsia="en-US"/>
        </w:rPr>
      </w:pPr>
      <w:r w:rsidRPr="00CE65BD">
        <w:rPr>
          <w:rFonts w:cs="Arial"/>
          <w:lang w:eastAsia="en-US"/>
        </w:rPr>
        <w:t xml:space="preserve">Os serviços rejeitados deverão ser corrigidos, complementados ou </w:t>
      </w:r>
      <w:r w:rsidR="00CE2C97" w:rsidRPr="00CE65BD">
        <w:rPr>
          <w:rFonts w:cs="Arial"/>
          <w:lang w:eastAsia="en-US"/>
        </w:rPr>
        <w:t>refeitos. Os</w:t>
      </w:r>
      <w:r w:rsidRPr="00CE65BD">
        <w:rPr>
          <w:rFonts w:cs="Arial"/>
          <w:lang w:eastAsia="en-US"/>
        </w:rPr>
        <w:t xml:space="preserve"> resultados do controle estatístico serão registrados em relatórios periódicos </w:t>
      </w:r>
      <w:r w:rsidR="00CE2C97" w:rsidRPr="00CE65BD">
        <w:rPr>
          <w:rFonts w:cs="Arial"/>
          <w:lang w:eastAsia="en-US"/>
        </w:rPr>
        <w:t>de acompanhamento</w:t>
      </w:r>
      <w:r w:rsidRPr="00CE65BD">
        <w:rPr>
          <w:rFonts w:cs="Arial"/>
          <w:lang w:eastAsia="en-US"/>
        </w:rPr>
        <w:t>.</w:t>
      </w:r>
    </w:p>
    <w:p w14:paraId="01059210" w14:textId="4DC11F51" w:rsidR="00CB1384" w:rsidRDefault="00CB1384" w:rsidP="00CB1384">
      <w:pPr>
        <w:pStyle w:val="Ttulo2"/>
      </w:pPr>
      <w:bookmarkStart w:id="214" w:name="_Toc518056027"/>
      <w:bookmarkStart w:id="215" w:name="_Toc466292009"/>
      <w:bookmarkStart w:id="216" w:name="_Toc466293352"/>
      <w:r>
        <w:t>ESTRUTURA</w:t>
      </w:r>
      <w:bookmarkEnd w:id="214"/>
    </w:p>
    <w:p w14:paraId="310E8B2B" w14:textId="135F5305" w:rsidR="00CB1384" w:rsidRDefault="0055567C" w:rsidP="00CB1384">
      <w:pPr>
        <w:pStyle w:val="Ttulo3"/>
      </w:pPr>
      <w:bookmarkStart w:id="217" w:name="_Toc518056028"/>
      <w:r>
        <w:t>Generalidades</w:t>
      </w:r>
      <w:bookmarkEnd w:id="215"/>
      <w:bookmarkEnd w:id="216"/>
      <w:bookmarkEnd w:id="217"/>
    </w:p>
    <w:p w14:paraId="23B91BC0" w14:textId="72E6AD00" w:rsidR="00CB1384" w:rsidRDefault="0055567C" w:rsidP="00CB1384">
      <w:pPr>
        <w:pStyle w:val="Ttulo4"/>
      </w:pPr>
      <w:bookmarkStart w:id="218" w:name="_Toc215903889"/>
      <w:bookmarkStart w:id="219" w:name="_Toc215905989"/>
      <w:bookmarkStart w:id="220" w:name="_Toc464827573"/>
      <w:bookmarkStart w:id="221" w:name="_Toc466292011"/>
      <w:bookmarkStart w:id="222" w:name="_Toc466293354"/>
      <w:r>
        <w:t>Objetivo</w:t>
      </w:r>
      <w:bookmarkEnd w:id="218"/>
      <w:bookmarkEnd w:id="219"/>
      <w:bookmarkEnd w:id="220"/>
      <w:bookmarkEnd w:id="221"/>
      <w:bookmarkEnd w:id="222"/>
      <w:r>
        <w:t xml:space="preserve"> </w:t>
      </w:r>
    </w:p>
    <w:p w14:paraId="0F6A6A65" w14:textId="77777777" w:rsidR="00CB1384" w:rsidRPr="00886556" w:rsidRDefault="00CB1384" w:rsidP="00CB1384">
      <w:r>
        <w:rPr>
          <w:sz w:val="22"/>
        </w:rPr>
        <w:lastRenderedPageBreak/>
        <w:t xml:space="preserve"> </w:t>
      </w:r>
      <w:r w:rsidRPr="00886556">
        <w:t>Este documento tem por objetivo complementar as informações constantes dos desenhos do projeto, e referem-se, principalmente, as especificações dos materiais para o empreendimento com as características descritas na arquitetura.</w:t>
      </w:r>
    </w:p>
    <w:p w14:paraId="5A4CB28E" w14:textId="319EF2DB" w:rsidR="00CB1384" w:rsidRDefault="0055567C" w:rsidP="00CB1384">
      <w:pPr>
        <w:pStyle w:val="Ttulo4"/>
      </w:pPr>
      <w:bookmarkStart w:id="223" w:name="_Toc464827574"/>
      <w:bookmarkStart w:id="224" w:name="_Toc466292012"/>
      <w:bookmarkStart w:id="225" w:name="_Toc466293355"/>
      <w:r>
        <w:t>Normas e Especificações</w:t>
      </w:r>
      <w:bookmarkEnd w:id="223"/>
      <w:bookmarkEnd w:id="224"/>
      <w:bookmarkEnd w:id="225"/>
    </w:p>
    <w:p w14:paraId="4B6AD132" w14:textId="77777777" w:rsidR="00CB1384" w:rsidRPr="00886556" w:rsidRDefault="00CB1384" w:rsidP="00CB1384">
      <w:r w:rsidRPr="00886556">
        <w:t>Para o desenvolvimento das soluções apresentadas foram observadas as normas e padronização das seguintes instituições:</w:t>
      </w:r>
    </w:p>
    <w:p w14:paraId="5BE847C6" w14:textId="77777777" w:rsidR="00CB1384" w:rsidRPr="00886556" w:rsidRDefault="00CB1384" w:rsidP="00CB1384">
      <w:r w:rsidRPr="00886556">
        <w:t>ABNT - Associação Brasileira de Normas Técnicas</w:t>
      </w:r>
    </w:p>
    <w:p w14:paraId="7916643F" w14:textId="77777777" w:rsidR="00CB1384" w:rsidRPr="00886556" w:rsidRDefault="00CB1384" w:rsidP="00CB1384">
      <w:pPr>
        <w:jc w:val="left"/>
      </w:pPr>
      <w:r w:rsidRPr="00886556">
        <w:t>NBR 6118 – Projeto e Execução de Obras de Concreto Armado.</w:t>
      </w:r>
      <w:r w:rsidRPr="00886556">
        <w:br/>
        <w:t>NBR 6120 – Cargas para o Cálculo de Estruturas de Edificações.</w:t>
      </w:r>
      <w:r w:rsidRPr="00886556">
        <w:br/>
        <w:t>NBR 8681 – Ações e Segurança nas Estruturas.</w:t>
      </w:r>
      <w:r w:rsidRPr="00886556">
        <w:br/>
        <w:t>NBR 6123 – Forças devidas ao Vento em Edificações.</w:t>
      </w:r>
    </w:p>
    <w:p w14:paraId="6B10C59C" w14:textId="77777777" w:rsidR="00CB1384" w:rsidRDefault="00CB1384" w:rsidP="00CB1384">
      <w:pPr>
        <w:jc w:val="left"/>
      </w:pPr>
      <w:r w:rsidRPr="00886556">
        <w:t>NBR 12655 – Controle de cimento Portland – Preparo, controle e recebimento – Procedimentos</w:t>
      </w:r>
    </w:p>
    <w:p w14:paraId="4A9CEBFC" w14:textId="1A84A27C" w:rsidR="00CB1384" w:rsidRPr="00886556" w:rsidRDefault="0055567C" w:rsidP="00CB1384">
      <w:pPr>
        <w:pStyle w:val="Ttulo4"/>
      </w:pPr>
      <w:bookmarkStart w:id="226" w:name="_Toc446942813"/>
      <w:bookmarkStart w:id="227" w:name="_Toc464827575"/>
      <w:bookmarkStart w:id="228" w:name="_Toc466292013"/>
      <w:bookmarkStart w:id="229" w:name="_Toc466293356"/>
      <w:r w:rsidRPr="00886556">
        <w:t>Observações Gerais</w:t>
      </w:r>
      <w:bookmarkEnd w:id="226"/>
      <w:bookmarkEnd w:id="227"/>
      <w:bookmarkEnd w:id="228"/>
      <w:bookmarkEnd w:id="229"/>
    </w:p>
    <w:p w14:paraId="0115F233" w14:textId="77777777" w:rsidR="00CB1384" w:rsidRPr="00886556" w:rsidRDefault="00CB1384" w:rsidP="00CB1384">
      <w:r w:rsidRPr="00886556">
        <w:t xml:space="preserve">A construção deverá ser feita rigorosamente de acordo com o projeto e especificações que constam nesse memorial. Toda e qualquer alteração que for necessária deverá ser previamente comunicada. </w:t>
      </w:r>
    </w:p>
    <w:p w14:paraId="41F9453A" w14:textId="77777777" w:rsidR="00CB1384" w:rsidRPr="00886556" w:rsidRDefault="00CB1384" w:rsidP="00CB1384">
      <w:r w:rsidRPr="00886556">
        <w:t>Poderá o responsável técnico paralisar os serviços ou mandar refazê-los, quando os mesmos não se apresentarem de acordo com o projeto.</w:t>
      </w:r>
    </w:p>
    <w:p w14:paraId="12E18C7A" w14:textId="77777777" w:rsidR="00CB1384" w:rsidRPr="00886556" w:rsidRDefault="00CB1384" w:rsidP="00CB1384">
      <w:r w:rsidRPr="00886556">
        <w:t>No projeto apresentado, entre as medidas tomadas em escalas e determinadas por cotas, prevalecerão sempre as últimas.</w:t>
      </w:r>
    </w:p>
    <w:p w14:paraId="71D6F16B" w14:textId="77777777" w:rsidR="00CB1384" w:rsidRPr="00886556" w:rsidRDefault="00CB1384" w:rsidP="00CB1384">
      <w:r w:rsidRPr="00886556">
        <w:t>As cotas de implantação da obra, as cotas e os níveis das fôrmas, deverão ser verificadas pelo responsável técnico pela obra antes da execução dos mesmos.</w:t>
      </w:r>
    </w:p>
    <w:p w14:paraId="5DF8928D" w14:textId="77777777" w:rsidR="00CB1384" w:rsidRPr="00886556" w:rsidRDefault="00CB1384" w:rsidP="00CB1384">
      <w:r w:rsidRPr="00886556">
        <w:t>As quantidades de materiais constantes em cada prancha são indicativas, devendo ser verificadas pelo responsável técnico pela obra tanto para fins de orçamento como para compra de material.</w:t>
      </w:r>
    </w:p>
    <w:p w14:paraId="3D0DF7EE" w14:textId="3848A0DD" w:rsidR="00CB1384" w:rsidRPr="00D436BD" w:rsidRDefault="0055567C" w:rsidP="00CB1384">
      <w:pPr>
        <w:pStyle w:val="Ttulo3"/>
      </w:pPr>
      <w:bookmarkStart w:id="230" w:name="_Toc322072268"/>
      <w:bookmarkStart w:id="231" w:name="_Toc440889884"/>
      <w:bookmarkStart w:id="232" w:name="_Toc440963752"/>
      <w:bookmarkStart w:id="233" w:name="_Toc464827576"/>
      <w:bookmarkStart w:id="234" w:name="_Toc466292014"/>
      <w:bookmarkStart w:id="235" w:name="_Toc466293357"/>
      <w:bookmarkStart w:id="236" w:name="_Toc518056029"/>
      <w:r w:rsidRPr="00D436BD">
        <w:t>Materiais</w:t>
      </w:r>
      <w:bookmarkEnd w:id="230"/>
      <w:bookmarkEnd w:id="231"/>
      <w:bookmarkEnd w:id="232"/>
      <w:bookmarkEnd w:id="233"/>
      <w:bookmarkEnd w:id="234"/>
      <w:bookmarkEnd w:id="235"/>
      <w:bookmarkEnd w:id="236"/>
      <w:r w:rsidR="00CB1384" w:rsidRPr="00D436BD">
        <w:t xml:space="preserve"> </w:t>
      </w:r>
    </w:p>
    <w:p w14:paraId="3900EEDE" w14:textId="43AE1650" w:rsidR="00CB1384" w:rsidRDefault="0055567C" w:rsidP="00CB1384">
      <w:pPr>
        <w:pStyle w:val="Ttulo4"/>
      </w:pPr>
      <w:bookmarkStart w:id="237" w:name="_Toc322072269"/>
      <w:bookmarkStart w:id="238" w:name="_Toc440889885"/>
      <w:bookmarkStart w:id="239" w:name="_Toc440963753"/>
      <w:bookmarkStart w:id="240" w:name="_Toc464827577"/>
      <w:bookmarkStart w:id="241" w:name="_Toc466292015"/>
      <w:bookmarkStart w:id="242" w:name="_Toc466293358"/>
      <w:r w:rsidRPr="00D436BD">
        <w:t>Prevê-</w:t>
      </w:r>
      <w:r>
        <w:t>s</w:t>
      </w:r>
      <w:r w:rsidRPr="00D436BD">
        <w:t xml:space="preserve">e Utilizar </w:t>
      </w:r>
      <w:r>
        <w:t>o</w:t>
      </w:r>
      <w:r w:rsidRPr="00D436BD">
        <w:t>s Seguintes Materiais</w:t>
      </w:r>
      <w:bookmarkEnd w:id="237"/>
      <w:bookmarkEnd w:id="238"/>
      <w:bookmarkEnd w:id="239"/>
      <w:bookmarkEnd w:id="240"/>
      <w:bookmarkEnd w:id="241"/>
      <w:bookmarkEnd w:id="242"/>
    </w:p>
    <w:p w14:paraId="73D88FFD" w14:textId="3013E823" w:rsidR="00CB1384" w:rsidRPr="00193C5C" w:rsidRDefault="0055567C" w:rsidP="00CB1384">
      <w:pPr>
        <w:pStyle w:val="Ttulo5"/>
        <w:rPr>
          <w:rFonts w:eastAsia="Arial"/>
        </w:rPr>
      </w:pPr>
      <w:bookmarkStart w:id="243" w:name="_Toc464827578"/>
      <w:bookmarkStart w:id="244" w:name="_Toc466292016"/>
      <w:bookmarkStart w:id="245" w:name="_Toc466293359"/>
      <w:bookmarkStart w:id="246" w:name="_Toc400903889"/>
      <w:bookmarkStart w:id="247" w:name="_Toc400904059"/>
      <w:bookmarkStart w:id="248" w:name="_Toc400904246"/>
      <w:bookmarkStart w:id="249" w:name="_Toc436068740"/>
      <w:bookmarkStart w:id="250" w:name="_Toc437363805"/>
      <w:bookmarkStart w:id="251" w:name="_Toc468204098"/>
      <w:bookmarkStart w:id="252" w:name="_Toc468206170"/>
      <w:bookmarkStart w:id="253" w:name="_Toc468353150"/>
      <w:bookmarkStart w:id="254" w:name="_Toc468353283"/>
      <w:bookmarkStart w:id="255" w:name="_Toc483556861"/>
      <w:bookmarkStart w:id="256" w:name="_Toc483575584"/>
      <w:bookmarkStart w:id="257" w:name="_Toc27402573"/>
      <w:bookmarkStart w:id="258" w:name="_Toc27404410"/>
      <w:bookmarkStart w:id="259" w:name="_Toc27411353"/>
      <w:bookmarkStart w:id="260" w:name="_Toc27622272"/>
      <w:bookmarkStart w:id="261" w:name="_Toc27626564"/>
      <w:bookmarkStart w:id="262" w:name="_Toc134655883"/>
      <w:bookmarkStart w:id="263" w:name="_Toc209619326"/>
      <w:bookmarkStart w:id="264" w:name="_Toc218861450"/>
      <w:bookmarkStart w:id="265" w:name="_Toc219970880"/>
      <w:bookmarkStart w:id="266" w:name="_Toc361840324"/>
      <w:bookmarkStart w:id="267" w:name="_Toc402218859"/>
      <w:r w:rsidRPr="00193C5C">
        <w:rPr>
          <w:rFonts w:eastAsia="Arial"/>
          <w:w w:val="102"/>
        </w:rPr>
        <w:t>Concreto</w:t>
      </w:r>
      <w:bookmarkEnd w:id="243"/>
      <w:bookmarkEnd w:id="244"/>
      <w:bookmarkEnd w:id="245"/>
    </w:p>
    <w:p w14:paraId="5618D8D7" w14:textId="77777777" w:rsidR="00CB1384" w:rsidRDefault="00CB1384" w:rsidP="00CB1384">
      <w:pPr>
        <w:spacing w:before="8" w:line="100" w:lineRule="exact"/>
        <w:rPr>
          <w:sz w:val="10"/>
          <w:szCs w:val="10"/>
        </w:rPr>
      </w:pPr>
      <w:r>
        <w:rPr>
          <w:noProof/>
        </w:rPr>
        <w:drawing>
          <wp:inline distT="0" distB="0" distL="0" distR="0" wp14:anchorId="7CDBCB27" wp14:editId="170D901B">
            <wp:extent cx="5612130" cy="4871720"/>
            <wp:effectExtent l="0" t="0" r="7620" b="508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612130" cy="4871720"/>
                    </a:xfrm>
                    <a:prstGeom prst="rect">
                      <a:avLst/>
                    </a:prstGeom>
                  </pic:spPr>
                </pic:pic>
              </a:graphicData>
            </a:graphic>
          </wp:inline>
        </w:drawing>
      </w:r>
    </w:p>
    <w:tbl>
      <w:tblPr>
        <w:tblW w:w="0" w:type="auto"/>
        <w:tblInd w:w="356" w:type="dxa"/>
        <w:tblLayout w:type="fixed"/>
        <w:tblCellMar>
          <w:left w:w="0" w:type="dxa"/>
          <w:right w:w="0" w:type="dxa"/>
        </w:tblCellMar>
        <w:tblLook w:val="01E0" w:firstRow="1" w:lastRow="1" w:firstColumn="1" w:lastColumn="1" w:noHBand="0" w:noVBand="0"/>
      </w:tblPr>
      <w:tblGrid>
        <w:gridCol w:w="2227"/>
        <w:gridCol w:w="946"/>
        <w:gridCol w:w="4835"/>
      </w:tblGrid>
      <w:tr w:rsidR="00CB1384" w:rsidRPr="00B35C83" w14:paraId="62802ABF" w14:textId="77777777" w:rsidTr="00CC16B1">
        <w:trPr>
          <w:trHeight w:hRule="exact" w:val="407"/>
        </w:trPr>
        <w:tc>
          <w:tcPr>
            <w:tcW w:w="2227" w:type="dxa"/>
            <w:tcBorders>
              <w:top w:val="nil"/>
              <w:left w:val="nil"/>
              <w:bottom w:val="nil"/>
              <w:right w:val="nil"/>
            </w:tcBorders>
          </w:tcPr>
          <w:p w14:paraId="12439ABB" w14:textId="77777777" w:rsidR="00CB1384" w:rsidRPr="00B35C83" w:rsidRDefault="00CB1384" w:rsidP="00CC16B1">
            <w:pPr>
              <w:tabs>
                <w:tab w:val="left" w:pos="460"/>
              </w:tabs>
              <w:spacing w:before="78"/>
              <w:ind w:left="40" w:right="-20"/>
              <w:rPr>
                <w:rFonts w:eastAsia="Arial" w:cs="Arial"/>
                <w:sz w:val="22"/>
                <w:szCs w:val="22"/>
              </w:rPr>
            </w:pPr>
            <w:r w:rsidRPr="00B35C83">
              <w:rPr>
                <w:rFonts w:eastAsia="Arial" w:cs="Arial"/>
                <w:w w:val="135"/>
                <w:sz w:val="22"/>
                <w:szCs w:val="22"/>
              </w:rPr>
              <w:t>•</w:t>
            </w:r>
            <w:r w:rsidRPr="00B35C83">
              <w:rPr>
                <w:rFonts w:eastAsia="Arial" w:cs="Arial"/>
                <w:sz w:val="22"/>
                <w:szCs w:val="22"/>
              </w:rPr>
              <w:tab/>
            </w:r>
            <w:r w:rsidRPr="00B35C83">
              <w:rPr>
                <w:rFonts w:eastAsia="Arial" w:cs="Arial"/>
                <w:spacing w:val="3"/>
                <w:w w:val="102"/>
                <w:sz w:val="22"/>
                <w:szCs w:val="22"/>
              </w:rPr>
              <w:t>DEF</w:t>
            </w:r>
            <w:r w:rsidRPr="00B35C83">
              <w:rPr>
                <w:rFonts w:eastAsia="Arial" w:cs="Arial"/>
                <w:spacing w:val="1"/>
                <w:w w:val="102"/>
                <w:sz w:val="22"/>
                <w:szCs w:val="22"/>
              </w:rPr>
              <w:t>I</w:t>
            </w:r>
            <w:r w:rsidRPr="00B35C83">
              <w:rPr>
                <w:rFonts w:eastAsia="Arial" w:cs="Arial"/>
                <w:spacing w:val="3"/>
                <w:w w:val="102"/>
                <w:sz w:val="22"/>
                <w:szCs w:val="22"/>
              </w:rPr>
              <w:t>N</w:t>
            </w:r>
            <w:r w:rsidRPr="00B35C83">
              <w:rPr>
                <w:rFonts w:eastAsia="Arial" w:cs="Arial"/>
                <w:spacing w:val="1"/>
                <w:w w:val="102"/>
                <w:sz w:val="22"/>
                <w:szCs w:val="22"/>
              </w:rPr>
              <w:t>I</w:t>
            </w:r>
            <w:r w:rsidRPr="00B35C83">
              <w:rPr>
                <w:rFonts w:eastAsia="Arial" w:cs="Arial"/>
                <w:spacing w:val="3"/>
                <w:w w:val="102"/>
                <w:sz w:val="22"/>
                <w:szCs w:val="22"/>
              </w:rPr>
              <w:t>ÇÕE</w:t>
            </w:r>
            <w:r w:rsidRPr="00B35C83">
              <w:rPr>
                <w:rFonts w:eastAsia="Arial" w:cs="Arial"/>
                <w:w w:val="102"/>
                <w:sz w:val="22"/>
                <w:szCs w:val="22"/>
              </w:rPr>
              <w:t>S</w:t>
            </w:r>
          </w:p>
        </w:tc>
        <w:tc>
          <w:tcPr>
            <w:tcW w:w="946" w:type="dxa"/>
            <w:tcBorders>
              <w:top w:val="nil"/>
              <w:left w:val="nil"/>
              <w:bottom w:val="nil"/>
              <w:right w:val="nil"/>
            </w:tcBorders>
          </w:tcPr>
          <w:p w14:paraId="4693BD9E" w14:textId="77777777" w:rsidR="00CB1384" w:rsidRPr="00B35C83" w:rsidRDefault="00CB1384" w:rsidP="00CC16B1">
            <w:pPr>
              <w:spacing w:before="78"/>
              <w:ind w:left="409" w:right="-20"/>
              <w:rPr>
                <w:rFonts w:eastAsia="Arial" w:cs="Arial"/>
                <w:b/>
                <w:sz w:val="22"/>
                <w:szCs w:val="22"/>
              </w:rPr>
            </w:pPr>
            <w:r w:rsidRPr="00B35C83">
              <w:rPr>
                <w:rFonts w:eastAsia="Arial" w:cs="Arial"/>
                <w:b/>
                <w:spacing w:val="1"/>
                <w:w w:val="102"/>
                <w:sz w:val="22"/>
                <w:szCs w:val="22"/>
              </w:rPr>
              <w:t>f</w:t>
            </w:r>
            <w:r w:rsidRPr="00B35C83">
              <w:rPr>
                <w:rFonts w:eastAsia="Arial" w:cs="Arial"/>
                <w:b/>
                <w:spacing w:val="2"/>
                <w:w w:val="102"/>
                <w:sz w:val="22"/>
                <w:szCs w:val="22"/>
              </w:rPr>
              <w:t>c</w:t>
            </w:r>
            <w:r w:rsidRPr="00B35C83">
              <w:rPr>
                <w:rFonts w:eastAsia="Arial" w:cs="Arial"/>
                <w:b/>
                <w:w w:val="102"/>
                <w:sz w:val="22"/>
                <w:szCs w:val="22"/>
              </w:rPr>
              <w:t>k</w:t>
            </w:r>
          </w:p>
        </w:tc>
        <w:tc>
          <w:tcPr>
            <w:tcW w:w="4835" w:type="dxa"/>
            <w:tcBorders>
              <w:top w:val="nil"/>
              <w:left w:val="nil"/>
              <w:bottom w:val="nil"/>
              <w:right w:val="nil"/>
            </w:tcBorders>
          </w:tcPr>
          <w:p w14:paraId="2CDE2D64" w14:textId="77777777" w:rsidR="00CB1384" w:rsidRPr="00B35C83" w:rsidRDefault="00CB1384" w:rsidP="00CC16B1">
            <w:pPr>
              <w:spacing w:before="78"/>
              <w:ind w:left="183" w:right="-20"/>
              <w:rPr>
                <w:rFonts w:eastAsia="Arial" w:cs="Arial"/>
                <w:sz w:val="22"/>
                <w:szCs w:val="22"/>
              </w:rPr>
            </w:pPr>
            <w:r w:rsidRPr="00B35C83">
              <w:rPr>
                <w:rFonts w:eastAsia="Arial" w:cs="Arial"/>
                <w:spacing w:val="3"/>
                <w:sz w:val="22"/>
                <w:szCs w:val="22"/>
              </w:rPr>
              <w:t>R</w:t>
            </w:r>
            <w:r w:rsidRPr="00B35C83">
              <w:rPr>
                <w:rFonts w:eastAsia="Arial" w:cs="Arial"/>
                <w:spacing w:val="2"/>
                <w:sz w:val="22"/>
                <w:szCs w:val="22"/>
              </w:rPr>
              <w:t>es</w:t>
            </w:r>
            <w:r w:rsidRPr="00B35C83">
              <w:rPr>
                <w:rFonts w:eastAsia="Arial" w:cs="Arial"/>
                <w:spacing w:val="1"/>
                <w:sz w:val="22"/>
                <w:szCs w:val="22"/>
              </w:rPr>
              <w:t>i</w:t>
            </w:r>
            <w:r w:rsidRPr="00B35C83">
              <w:rPr>
                <w:rFonts w:eastAsia="Arial" w:cs="Arial"/>
                <w:spacing w:val="2"/>
                <w:sz w:val="22"/>
                <w:szCs w:val="22"/>
              </w:rPr>
              <w:t>s</w:t>
            </w:r>
            <w:r w:rsidRPr="00B35C83">
              <w:rPr>
                <w:rFonts w:eastAsia="Arial" w:cs="Arial"/>
                <w:spacing w:val="1"/>
                <w:sz w:val="22"/>
                <w:szCs w:val="22"/>
              </w:rPr>
              <w:t>t</w:t>
            </w:r>
            <w:r w:rsidRPr="00B35C83">
              <w:rPr>
                <w:rFonts w:eastAsia="Arial" w:cs="Arial"/>
                <w:spacing w:val="2"/>
                <w:sz w:val="22"/>
                <w:szCs w:val="22"/>
              </w:rPr>
              <w:t>ênc</w:t>
            </w:r>
            <w:r w:rsidRPr="00B35C83">
              <w:rPr>
                <w:rFonts w:eastAsia="Arial" w:cs="Arial"/>
                <w:spacing w:val="1"/>
                <w:sz w:val="22"/>
                <w:szCs w:val="22"/>
              </w:rPr>
              <w:t>i</w:t>
            </w:r>
            <w:r w:rsidRPr="00B35C83">
              <w:rPr>
                <w:rFonts w:eastAsia="Arial" w:cs="Arial"/>
                <w:sz w:val="22"/>
                <w:szCs w:val="22"/>
              </w:rPr>
              <w:t>a</w:t>
            </w:r>
            <w:r w:rsidRPr="00B35C83">
              <w:rPr>
                <w:rFonts w:eastAsia="Arial" w:cs="Arial"/>
                <w:spacing w:val="27"/>
                <w:sz w:val="22"/>
                <w:szCs w:val="22"/>
              </w:rPr>
              <w:t xml:space="preserve"> </w:t>
            </w:r>
            <w:r w:rsidRPr="00B35C83">
              <w:rPr>
                <w:rFonts w:eastAsia="Arial" w:cs="Arial"/>
                <w:spacing w:val="2"/>
                <w:sz w:val="22"/>
                <w:szCs w:val="22"/>
              </w:rPr>
              <w:t>ca</w:t>
            </w:r>
            <w:r w:rsidRPr="00B35C83">
              <w:rPr>
                <w:rFonts w:eastAsia="Arial" w:cs="Arial"/>
                <w:spacing w:val="1"/>
                <w:sz w:val="22"/>
                <w:szCs w:val="22"/>
              </w:rPr>
              <w:t>r</w:t>
            </w:r>
            <w:r w:rsidRPr="00B35C83">
              <w:rPr>
                <w:rFonts w:eastAsia="Arial" w:cs="Arial"/>
                <w:spacing w:val="2"/>
                <w:sz w:val="22"/>
                <w:szCs w:val="22"/>
              </w:rPr>
              <w:t>ac</w:t>
            </w:r>
            <w:r w:rsidRPr="00B35C83">
              <w:rPr>
                <w:rFonts w:eastAsia="Arial" w:cs="Arial"/>
                <w:spacing w:val="1"/>
                <w:sz w:val="22"/>
                <w:szCs w:val="22"/>
              </w:rPr>
              <w:t>t</w:t>
            </w:r>
            <w:r w:rsidRPr="00B35C83">
              <w:rPr>
                <w:rFonts w:eastAsia="Arial" w:cs="Arial"/>
                <w:spacing w:val="2"/>
                <w:sz w:val="22"/>
                <w:szCs w:val="22"/>
              </w:rPr>
              <w:t>e</w:t>
            </w:r>
            <w:r w:rsidRPr="00B35C83">
              <w:rPr>
                <w:rFonts w:eastAsia="Arial" w:cs="Arial"/>
                <w:spacing w:val="1"/>
                <w:sz w:val="22"/>
                <w:szCs w:val="22"/>
              </w:rPr>
              <w:t>rí</w:t>
            </w:r>
            <w:r w:rsidRPr="00B35C83">
              <w:rPr>
                <w:rFonts w:eastAsia="Arial" w:cs="Arial"/>
                <w:spacing w:val="2"/>
                <w:sz w:val="22"/>
                <w:szCs w:val="22"/>
              </w:rPr>
              <w:t>s</w:t>
            </w:r>
            <w:r w:rsidRPr="00B35C83">
              <w:rPr>
                <w:rFonts w:eastAsia="Arial" w:cs="Arial"/>
                <w:spacing w:val="1"/>
                <w:sz w:val="22"/>
                <w:szCs w:val="22"/>
              </w:rPr>
              <w:t>ti</w:t>
            </w:r>
            <w:r w:rsidRPr="00B35C83">
              <w:rPr>
                <w:rFonts w:eastAsia="Arial" w:cs="Arial"/>
                <w:spacing w:val="2"/>
                <w:sz w:val="22"/>
                <w:szCs w:val="22"/>
              </w:rPr>
              <w:t>c</w:t>
            </w:r>
            <w:r w:rsidRPr="00B35C83">
              <w:rPr>
                <w:rFonts w:eastAsia="Arial" w:cs="Arial"/>
                <w:sz w:val="22"/>
                <w:szCs w:val="22"/>
              </w:rPr>
              <w:t>a</w:t>
            </w:r>
            <w:r>
              <w:rPr>
                <w:rFonts w:eastAsia="Arial" w:cs="Arial"/>
                <w:spacing w:val="30"/>
                <w:sz w:val="22"/>
                <w:szCs w:val="22"/>
              </w:rPr>
              <w:t xml:space="preserve"> </w:t>
            </w:r>
            <w:r w:rsidRPr="00B35C83">
              <w:rPr>
                <w:rFonts w:eastAsia="Arial" w:cs="Arial"/>
                <w:sz w:val="22"/>
                <w:szCs w:val="22"/>
              </w:rPr>
              <w:t>à</w:t>
            </w:r>
            <w:r w:rsidRPr="00B35C83">
              <w:rPr>
                <w:rFonts w:eastAsia="Arial" w:cs="Arial"/>
                <w:spacing w:val="7"/>
                <w:sz w:val="22"/>
                <w:szCs w:val="22"/>
              </w:rPr>
              <w:t xml:space="preserve"> </w:t>
            </w:r>
            <w:r w:rsidRPr="00B35C83">
              <w:rPr>
                <w:rFonts w:eastAsia="Arial" w:cs="Arial"/>
                <w:spacing w:val="2"/>
                <w:w w:val="102"/>
                <w:sz w:val="22"/>
                <w:szCs w:val="22"/>
              </w:rPr>
              <w:t>co</w:t>
            </w:r>
            <w:r w:rsidRPr="00B35C83">
              <w:rPr>
                <w:rFonts w:eastAsia="Arial" w:cs="Arial"/>
                <w:spacing w:val="3"/>
                <w:w w:val="102"/>
                <w:sz w:val="22"/>
                <w:szCs w:val="22"/>
              </w:rPr>
              <w:t>m</w:t>
            </w:r>
            <w:r w:rsidRPr="00B35C83">
              <w:rPr>
                <w:rFonts w:eastAsia="Arial" w:cs="Arial"/>
                <w:spacing w:val="2"/>
                <w:w w:val="102"/>
                <w:sz w:val="22"/>
                <w:szCs w:val="22"/>
              </w:rPr>
              <w:t>p</w:t>
            </w:r>
            <w:r w:rsidRPr="00B35C83">
              <w:rPr>
                <w:rFonts w:eastAsia="Arial" w:cs="Arial"/>
                <w:spacing w:val="1"/>
                <w:w w:val="102"/>
                <w:sz w:val="22"/>
                <w:szCs w:val="22"/>
              </w:rPr>
              <w:t>r</w:t>
            </w:r>
            <w:r w:rsidRPr="00B35C83">
              <w:rPr>
                <w:rFonts w:eastAsia="Arial" w:cs="Arial"/>
                <w:spacing w:val="2"/>
                <w:w w:val="102"/>
                <w:sz w:val="22"/>
                <w:szCs w:val="22"/>
              </w:rPr>
              <w:t>essã</w:t>
            </w:r>
            <w:r w:rsidRPr="00B35C83">
              <w:rPr>
                <w:rFonts w:eastAsia="Arial" w:cs="Arial"/>
                <w:w w:val="102"/>
                <w:sz w:val="22"/>
                <w:szCs w:val="22"/>
              </w:rPr>
              <w:t>o</w:t>
            </w:r>
          </w:p>
        </w:tc>
      </w:tr>
      <w:tr w:rsidR="00CB1384" w:rsidRPr="00B35C83" w14:paraId="19C37B1C" w14:textId="77777777" w:rsidTr="00CC16B1">
        <w:trPr>
          <w:trHeight w:hRule="exact" w:val="383"/>
        </w:trPr>
        <w:tc>
          <w:tcPr>
            <w:tcW w:w="2227" w:type="dxa"/>
            <w:tcBorders>
              <w:top w:val="nil"/>
              <w:left w:val="nil"/>
              <w:bottom w:val="nil"/>
              <w:right w:val="nil"/>
            </w:tcBorders>
          </w:tcPr>
          <w:p w14:paraId="69F4BDEC" w14:textId="77777777" w:rsidR="00CB1384" w:rsidRPr="00B35C83" w:rsidRDefault="00CB1384" w:rsidP="00CC16B1">
            <w:pPr>
              <w:rPr>
                <w:rFonts w:cs="Arial"/>
                <w:sz w:val="22"/>
                <w:szCs w:val="22"/>
              </w:rPr>
            </w:pPr>
          </w:p>
        </w:tc>
        <w:tc>
          <w:tcPr>
            <w:tcW w:w="946" w:type="dxa"/>
            <w:tcBorders>
              <w:top w:val="nil"/>
              <w:left w:val="nil"/>
              <w:bottom w:val="nil"/>
              <w:right w:val="nil"/>
            </w:tcBorders>
          </w:tcPr>
          <w:p w14:paraId="6D26ED16" w14:textId="77777777" w:rsidR="00CB1384" w:rsidRPr="00B35C83" w:rsidRDefault="00CB1384" w:rsidP="00CC16B1">
            <w:pPr>
              <w:spacing w:before="45"/>
              <w:ind w:left="409" w:right="-20"/>
              <w:rPr>
                <w:rFonts w:eastAsia="Arial" w:cs="Arial"/>
                <w:b/>
                <w:sz w:val="22"/>
                <w:szCs w:val="22"/>
              </w:rPr>
            </w:pPr>
            <w:r w:rsidRPr="00B35C83">
              <w:rPr>
                <w:rFonts w:eastAsia="Arial" w:cs="Arial"/>
                <w:b/>
                <w:spacing w:val="1"/>
                <w:w w:val="102"/>
                <w:sz w:val="22"/>
                <w:szCs w:val="22"/>
              </w:rPr>
              <w:t>f</w:t>
            </w:r>
            <w:r w:rsidRPr="00B35C83">
              <w:rPr>
                <w:rFonts w:eastAsia="Arial" w:cs="Arial"/>
                <w:b/>
                <w:spacing w:val="2"/>
                <w:w w:val="102"/>
                <w:sz w:val="22"/>
                <w:szCs w:val="22"/>
              </w:rPr>
              <w:t>c</w:t>
            </w:r>
            <w:r w:rsidRPr="00B35C83">
              <w:rPr>
                <w:rFonts w:eastAsia="Arial" w:cs="Arial"/>
                <w:b/>
                <w:spacing w:val="1"/>
                <w:w w:val="102"/>
                <w:sz w:val="22"/>
                <w:szCs w:val="22"/>
              </w:rPr>
              <w:t>t,t</w:t>
            </w:r>
          </w:p>
        </w:tc>
        <w:tc>
          <w:tcPr>
            <w:tcW w:w="4835" w:type="dxa"/>
            <w:tcBorders>
              <w:top w:val="nil"/>
              <w:left w:val="nil"/>
              <w:bottom w:val="nil"/>
              <w:right w:val="nil"/>
            </w:tcBorders>
          </w:tcPr>
          <w:p w14:paraId="0962437B" w14:textId="77777777" w:rsidR="00CB1384" w:rsidRPr="00B35C83" w:rsidRDefault="00CB1384" w:rsidP="00CC16B1">
            <w:pPr>
              <w:spacing w:before="45"/>
              <w:ind w:left="183" w:right="-20"/>
              <w:rPr>
                <w:rFonts w:eastAsia="Arial" w:cs="Arial"/>
                <w:sz w:val="22"/>
                <w:szCs w:val="22"/>
              </w:rPr>
            </w:pPr>
            <w:r w:rsidRPr="00B35C83">
              <w:rPr>
                <w:rFonts w:eastAsia="Arial" w:cs="Arial"/>
                <w:spacing w:val="3"/>
                <w:sz w:val="22"/>
                <w:szCs w:val="22"/>
              </w:rPr>
              <w:t>R</w:t>
            </w:r>
            <w:r w:rsidRPr="00B35C83">
              <w:rPr>
                <w:rFonts w:eastAsia="Arial" w:cs="Arial"/>
                <w:spacing w:val="2"/>
                <w:sz w:val="22"/>
                <w:szCs w:val="22"/>
              </w:rPr>
              <w:t>es</w:t>
            </w:r>
            <w:r w:rsidRPr="00B35C83">
              <w:rPr>
                <w:rFonts w:eastAsia="Arial" w:cs="Arial"/>
                <w:spacing w:val="1"/>
                <w:sz w:val="22"/>
                <w:szCs w:val="22"/>
              </w:rPr>
              <w:t>i</w:t>
            </w:r>
            <w:r w:rsidRPr="00B35C83">
              <w:rPr>
                <w:rFonts w:eastAsia="Arial" w:cs="Arial"/>
                <w:spacing w:val="2"/>
                <w:sz w:val="22"/>
                <w:szCs w:val="22"/>
              </w:rPr>
              <w:t>s</w:t>
            </w:r>
            <w:r w:rsidRPr="00B35C83">
              <w:rPr>
                <w:rFonts w:eastAsia="Arial" w:cs="Arial"/>
                <w:spacing w:val="1"/>
                <w:sz w:val="22"/>
                <w:szCs w:val="22"/>
              </w:rPr>
              <w:t>t</w:t>
            </w:r>
            <w:r w:rsidRPr="00B35C83">
              <w:rPr>
                <w:rFonts w:eastAsia="Arial" w:cs="Arial"/>
                <w:spacing w:val="2"/>
                <w:sz w:val="22"/>
                <w:szCs w:val="22"/>
              </w:rPr>
              <w:t>ênc</w:t>
            </w:r>
            <w:r w:rsidRPr="00B35C83">
              <w:rPr>
                <w:rFonts w:eastAsia="Arial" w:cs="Arial"/>
                <w:spacing w:val="1"/>
                <w:sz w:val="22"/>
                <w:szCs w:val="22"/>
              </w:rPr>
              <w:t>i</w:t>
            </w:r>
            <w:r w:rsidRPr="00B35C83">
              <w:rPr>
                <w:rFonts w:eastAsia="Arial" w:cs="Arial"/>
                <w:sz w:val="22"/>
                <w:szCs w:val="22"/>
              </w:rPr>
              <w:t>a</w:t>
            </w:r>
            <w:r w:rsidRPr="00B35C83">
              <w:rPr>
                <w:rFonts w:eastAsia="Arial" w:cs="Arial"/>
                <w:spacing w:val="27"/>
                <w:sz w:val="22"/>
                <w:szCs w:val="22"/>
              </w:rPr>
              <w:t xml:space="preserve"> </w:t>
            </w:r>
            <w:r w:rsidRPr="00B35C83">
              <w:rPr>
                <w:rFonts w:eastAsia="Arial" w:cs="Arial"/>
                <w:sz w:val="22"/>
                <w:szCs w:val="22"/>
              </w:rPr>
              <w:t>à</w:t>
            </w:r>
            <w:r w:rsidRPr="00B35C83">
              <w:rPr>
                <w:rFonts w:eastAsia="Arial" w:cs="Arial"/>
                <w:spacing w:val="7"/>
                <w:sz w:val="22"/>
                <w:szCs w:val="22"/>
              </w:rPr>
              <w:t xml:space="preserve"> </w:t>
            </w:r>
            <w:r w:rsidRPr="00B35C83">
              <w:rPr>
                <w:rFonts w:eastAsia="Arial" w:cs="Arial"/>
                <w:spacing w:val="1"/>
                <w:sz w:val="22"/>
                <w:szCs w:val="22"/>
              </w:rPr>
              <w:t>tr</w:t>
            </w:r>
            <w:r w:rsidRPr="00B35C83">
              <w:rPr>
                <w:rFonts w:eastAsia="Arial" w:cs="Arial"/>
                <w:spacing w:val="2"/>
                <w:sz w:val="22"/>
                <w:szCs w:val="22"/>
              </w:rPr>
              <w:t>açã</w:t>
            </w:r>
            <w:r w:rsidRPr="00B35C83">
              <w:rPr>
                <w:rFonts w:eastAsia="Arial" w:cs="Arial"/>
                <w:sz w:val="22"/>
                <w:szCs w:val="22"/>
              </w:rPr>
              <w:t>o</w:t>
            </w:r>
            <w:r w:rsidRPr="00B35C83">
              <w:rPr>
                <w:rFonts w:eastAsia="Arial" w:cs="Arial"/>
                <w:spacing w:val="17"/>
                <w:sz w:val="22"/>
                <w:szCs w:val="22"/>
              </w:rPr>
              <w:t xml:space="preserve"> </w:t>
            </w:r>
            <w:r w:rsidRPr="00B35C83">
              <w:rPr>
                <w:rFonts w:eastAsia="Arial" w:cs="Arial"/>
                <w:spacing w:val="2"/>
                <w:sz w:val="22"/>
                <w:szCs w:val="22"/>
              </w:rPr>
              <w:t>n</w:t>
            </w:r>
            <w:r w:rsidRPr="00B35C83">
              <w:rPr>
                <w:rFonts w:eastAsia="Arial" w:cs="Arial"/>
                <w:sz w:val="22"/>
                <w:szCs w:val="22"/>
              </w:rPr>
              <w:t>a</w:t>
            </w:r>
            <w:r w:rsidRPr="00B35C83">
              <w:rPr>
                <w:rFonts w:eastAsia="Arial" w:cs="Arial"/>
                <w:spacing w:val="10"/>
                <w:sz w:val="22"/>
                <w:szCs w:val="22"/>
              </w:rPr>
              <w:t xml:space="preserve"> </w:t>
            </w:r>
            <w:r w:rsidRPr="00B35C83">
              <w:rPr>
                <w:rFonts w:eastAsia="Arial" w:cs="Arial"/>
                <w:spacing w:val="1"/>
                <w:w w:val="102"/>
                <w:sz w:val="22"/>
                <w:szCs w:val="22"/>
              </w:rPr>
              <w:t>fl</w:t>
            </w:r>
            <w:r w:rsidRPr="00B35C83">
              <w:rPr>
                <w:rFonts w:eastAsia="Arial" w:cs="Arial"/>
                <w:spacing w:val="2"/>
                <w:w w:val="102"/>
                <w:sz w:val="22"/>
                <w:szCs w:val="22"/>
              </w:rPr>
              <w:t>exã</w:t>
            </w:r>
            <w:r w:rsidRPr="00B35C83">
              <w:rPr>
                <w:rFonts w:eastAsia="Arial" w:cs="Arial"/>
                <w:w w:val="102"/>
                <w:sz w:val="22"/>
                <w:szCs w:val="22"/>
              </w:rPr>
              <w:t>o</w:t>
            </w:r>
          </w:p>
        </w:tc>
      </w:tr>
    </w:tbl>
    <w:p w14:paraId="7B56A833" w14:textId="77777777" w:rsidR="00CB1384" w:rsidRPr="00B35C83" w:rsidRDefault="00CB1384" w:rsidP="00CB1384">
      <w:pPr>
        <w:tabs>
          <w:tab w:val="left" w:pos="3700"/>
          <w:tab w:val="left" w:pos="4660"/>
          <w:tab w:val="left" w:pos="5140"/>
          <w:tab w:val="left" w:pos="6580"/>
          <w:tab w:val="left" w:pos="7620"/>
          <w:tab w:val="left" w:pos="8300"/>
          <w:tab w:val="left" w:pos="8980"/>
          <w:tab w:val="left" w:pos="9460"/>
        </w:tabs>
        <w:spacing w:before="30" w:line="254" w:lineRule="exact"/>
        <w:ind w:left="2993" w:right="234"/>
        <w:rPr>
          <w:rFonts w:eastAsia="Arial" w:cs="Arial"/>
          <w:sz w:val="22"/>
          <w:szCs w:val="22"/>
        </w:rPr>
      </w:pPr>
      <w:r w:rsidRPr="00B35C83">
        <w:rPr>
          <w:rFonts w:eastAsia="Arial" w:cs="Arial"/>
          <w:b/>
          <w:spacing w:val="3"/>
          <w:sz w:val="22"/>
          <w:szCs w:val="22"/>
        </w:rPr>
        <w:t>E</w:t>
      </w:r>
      <w:r w:rsidRPr="00B35C83">
        <w:rPr>
          <w:rFonts w:eastAsia="Arial" w:cs="Arial"/>
          <w:b/>
          <w:position w:val="-3"/>
          <w:sz w:val="22"/>
          <w:szCs w:val="22"/>
        </w:rPr>
        <w:t>cs</w:t>
      </w:r>
      <w:r w:rsidRPr="00B35C83">
        <w:rPr>
          <w:rFonts w:eastAsia="Arial" w:cs="Arial"/>
          <w:b/>
          <w:spacing w:val="-38"/>
          <w:position w:val="-3"/>
          <w:sz w:val="22"/>
          <w:szCs w:val="22"/>
        </w:rPr>
        <w:t xml:space="preserve"> </w:t>
      </w:r>
      <w:r w:rsidRPr="00B35C83">
        <w:rPr>
          <w:rFonts w:eastAsia="Arial" w:cs="Arial"/>
          <w:position w:val="-3"/>
          <w:sz w:val="22"/>
          <w:szCs w:val="22"/>
        </w:rPr>
        <w:tab/>
      </w:r>
      <w:r w:rsidRPr="00B35C83">
        <w:rPr>
          <w:rFonts w:eastAsia="Arial" w:cs="Arial"/>
          <w:spacing w:val="3"/>
          <w:sz w:val="22"/>
          <w:szCs w:val="22"/>
        </w:rPr>
        <w:t>M</w:t>
      </w:r>
      <w:r w:rsidRPr="00B35C83">
        <w:rPr>
          <w:rFonts w:eastAsia="Arial" w:cs="Arial"/>
          <w:spacing w:val="2"/>
          <w:sz w:val="22"/>
          <w:szCs w:val="22"/>
        </w:rPr>
        <w:t>ódu</w:t>
      </w:r>
      <w:r w:rsidRPr="00B35C83">
        <w:rPr>
          <w:rFonts w:eastAsia="Arial" w:cs="Arial"/>
          <w:spacing w:val="1"/>
          <w:sz w:val="22"/>
          <w:szCs w:val="22"/>
        </w:rPr>
        <w:t>l</w:t>
      </w:r>
      <w:r w:rsidRPr="00B35C83">
        <w:rPr>
          <w:rFonts w:eastAsia="Arial" w:cs="Arial"/>
          <w:sz w:val="22"/>
          <w:szCs w:val="22"/>
        </w:rPr>
        <w:t>o</w:t>
      </w:r>
      <w:r w:rsidRPr="00B35C83">
        <w:rPr>
          <w:rFonts w:eastAsia="Arial" w:cs="Arial"/>
          <w:spacing w:val="-45"/>
          <w:sz w:val="22"/>
          <w:szCs w:val="22"/>
        </w:rPr>
        <w:t xml:space="preserve"> </w:t>
      </w:r>
      <w:r>
        <w:rPr>
          <w:rFonts w:eastAsia="Arial" w:cs="Arial"/>
          <w:sz w:val="22"/>
          <w:szCs w:val="22"/>
        </w:rPr>
        <w:t xml:space="preserve"> </w:t>
      </w:r>
      <w:r w:rsidRPr="00B35C83">
        <w:rPr>
          <w:rFonts w:eastAsia="Arial" w:cs="Arial"/>
          <w:spacing w:val="2"/>
          <w:sz w:val="22"/>
          <w:szCs w:val="22"/>
        </w:rPr>
        <w:t>d</w:t>
      </w:r>
      <w:r w:rsidRPr="00B35C83">
        <w:rPr>
          <w:rFonts w:eastAsia="Arial" w:cs="Arial"/>
          <w:sz w:val="22"/>
          <w:szCs w:val="22"/>
        </w:rPr>
        <w:t>e</w:t>
      </w:r>
      <w:r w:rsidRPr="00B35C83">
        <w:rPr>
          <w:rFonts w:eastAsia="Arial" w:cs="Arial"/>
          <w:spacing w:val="-54"/>
          <w:sz w:val="22"/>
          <w:szCs w:val="22"/>
        </w:rPr>
        <w:t xml:space="preserve"> </w:t>
      </w:r>
      <w:r>
        <w:rPr>
          <w:rFonts w:eastAsia="Arial" w:cs="Arial"/>
          <w:sz w:val="22"/>
          <w:szCs w:val="22"/>
        </w:rPr>
        <w:t xml:space="preserve"> </w:t>
      </w:r>
      <w:r w:rsidRPr="00B35C83">
        <w:rPr>
          <w:rFonts w:eastAsia="Arial" w:cs="Arial"/>
          <w:spacing w:val="3"/>
          <w:sz w:val="22"/>
          <w:szCs w:val="22"/>
        </w:rPr>
        <w:t>E</w:t>
      </w:r>
      <w:r w:rsidRPr="00B35C83">
        <w:rPr>
          <w:rFonts w:eastAsia="Arial" w:cs="Arial"/>
          <w:spacing w:val="1"/>
          <w:sz w:val="22"/>
          <w:szCs w:val="22"/>
        </w:rPr>
        <w:t>l</w:t>
      </w:r>
      <w:r w:rsidRPr="00B35C83">
        <w:rPr>
          <w:rFonts w:eastAsia="Arial" w:cs="Arial"/>
          <w:spacing w:val="2"/>
          <w:sz w:val="22"/>
          <w:szCs w:val="22"/>
        </w:rPr>
        <w:t>as</w:t>
      </w:r>
      <w:r w:rsidRPr="00B35C83">
        <w:rPr>
          <w:rFonts w:eastAsia="Arial" w:cs="Arial"/>
          <w:spacing w:val="1"/>
          <w:sz w:val="22"/>
          <w:szCs w:val="22"/>
        </w:rPr>
        <w:t>ti</w:t>
      </w:r>
      <w:r w:rsidRPr="00B35C83">
        <w:rPr>
          <w:rFonts w:eastAsia="Arial" w:cs="Arial"/>
          <w:spacing w:val="2"/>
          <w:sz w:val="22"/>
          <w:szCs w:val="22"/>
        </w:rPr>
        <w:t>c</w:t>
      </w:r>
      <w:r w:rsidRPr="00B35C83">
        <w:rPr>
          <w:rFonts w:eastAsia="Arial" w:cs="Arial"/>
          <w:spacing w:val="1"/>
          <w:sz w:val="22"/>
          <w:szCs w:val="22"/>
        </w:rPr>
        <w:t>i</w:t>
      </w:r>
      <w:r w:rsidRPr="00B35C83">
        <w:rPr>
          <w:rFonts w:eastAsia="Arial" w:cs="Arial"/>
          <w:spacing w:val="2"/>
          <w:sz w:val="22"/>
          <w:szCs w:val="22"/>
        </w:rPr>
        <w:t>dad</w:t>
      </w:r>
      <w:r w:rsidRPr="00B35C83">
        <w:rPr>
          <w:rFonts w:eastAsia="Arial" w:cs="Arial"/>
          <w:sz w:val="22"/>
          <w:szCs w:val="22"/>
        </w:rPr>
        <w:t>e</w:t>
      </w:r>
      <w:r w:rsidRPr="00B35C83">
        <w:rPr>
          <w:rFonts w:eastAsia="Arial" w:cs="Arial"/>
          <w:spacing w:val="-36"/>
          <w:sz w:val="22"/>
          <w:szCs w:val="22"/>
        </w:rPr>
        <w:t xml:space="preserve"> </w:t>
      </w:r>
      <w:r>
        <w:rPr>
          <w:rFonts w:eastAsia="Arial" w:cs="Arial"/>
          <w:sz w:val="22"/>
          <w:szCs w:val="22"/>
        </w:rPr>
        <w:t xml:space="preserve"> </w:t>
      </w:r>
      <w:r w:rsidRPr="00B35C83">
        <w:rPr>
          <w:rFonts w:eastAsia="Arial" w:cs="Arial"/>
          <w:spacing w:val="3"/>
          <w:sz w:val="22"/>
          <w:szCs w:val="22"/>
        </w:rPr>
        <w:t>S</w:t>
      </w:r>
      <w:r w:rsidRPr="00B35C83">
        <w:rPr>
          <w:rFonts w:eastAsia="Arial" w:cs="Arial"/>
          <w:spacing w:val="2"/>
          <w:sz w:val="22"/>
          <w:szCs w:val="22"/>
        </w:rPr>
        <w:t>ecan</w:t>
      </w:r>
      <w:r w:rsidRPr="00B35C83">
        <w:rPr>
          <w:rFonts w:eastAsia="Arial" w:cs="Arial"/>
          <w:spacing w:val="1"/>
          <w:sz w:val="22"/>
          <w:szCs w:val="22"/>
        </w:rPr>
        <w:t>t</w:t>
      </w:r>
      <w:r w:rsidRPr="00B35C83">
        <w:rPr>
          <w:rFonts w:eastAsia="Arial" w:cs="Arial"/>
          <w:sz w:val="22"/>
          <w:szCs w:val="22"/>
        </w:rPr>
        <w:t>e</w:t>
      </w:r>
      <w:r w:rsidRPr="00B35C83">
        <w:rPr>
          <w:rFonts w:eastAsia="Arial" w:cs="Arial"/>
          <w:spacing w:val="-43"/>
          <w:sz w:val="22"/>
          <w:szCs w:val="22"/>
        </w:rPr>
        <w:t xml:space="preserve"> </w:t>
      </w:r>
      <w:r>
        <w:rPr>
          <w:rFonts w:eastAsia="Arial" w:cs="Arial"/>
          <w:sz w:val="22"/>
          <w:szCs w:val="22"/>
        </w:rPr>
        <w:t xml:space="preserve"> </w:t>
      </w:r>
      <w:r w:rsidRPr="00B35C83">
        <w:rPr>
          <w:rFonts w:eastAsia="Arial" w:cs="Arial"/>
          <w:spacing w:val="2"/>
          <w:sz w:val="22"/>
          <w:szCs w:val="22"/>
        </w:rPr>
        <w:t>pa</w:t>
      </w:r>
      <w:r w:rsidRPr="00B35C83">
        <w:rPr>
          <w:rFonts w:eastAsia="Arial" w:cs="Arial"/>
          <w:spacing w:val="1"/>
          <w:sz w:val="22"/>
          <w:szCs w:val="22"/>
        </w:rPr>
        <w:t>r</w:t>
      </w:r>
      <w:r w:rsidRPr="00B35C83">
        <w:rPr>
          <w:rFonts w:eastAsia="Arial" w:cs="Arial"/>
          <w:sz w:val="22"/>
          <w:szCs w:val="22"/>
        </w:rPr>
        <w:t>a</w:t>
      </w:r>
      <w:r w:rsidRPr="00B35C83">
        <w:rPr>
          <w:rFonts w:eastAsia="Arial" w:cs="Arial"/>
          <w:spacing w:val="-50"/>
          <w:sz w:val="22"/>
          <w:szCs w:val="22"/>
        </w:rPr>
        <w:t xml:space="preserve"> </w:t>
      </w:r>
      <w:r w:rsidRPr="00B35C83">
        <w:rPr>
          <w:rFonts w:eastAsia="Arial" w:cs="Arial"/>
          <w:sz w:val="22"/>
          <w:szCs w:val="22"/>
        </w:rPr>
        <w:tab/>
      </w:r>
    </w:p>
    <w:p w14:paraId="467FB439" w14:textId="77777777" w:rsidR="00CB1384" w:rsidRPr="00B35C83" w:rsidRDefault="00CB1384" w:rsidP="00CB1384">
      <w:pPr>
        <w:tabs>
          <w:tab w:val="left" w:pos="3700"/>
          <w:tab w:val="left" w:pos="4660"/>
          <w:tab w:val="left" w:pos="5140"/>
          <w:tab w:val="left" w:pos="6580"/>
          <w:tab w:val="left" w:pos="7620"/>
          <w:tab w:val="left" w:pos="8300"/>
          <w:tab w:val="left" w:pos="8980"/>
          <w:tab w:val="left" w:pos="9460"/>
        </w:tabs>
        <w:spacing w:before="30" w:line="254" w:lineRule="exact"/>
        <w:ind w:left="2993" w:right="234"/>
        <w:rPr>
          <w:rFonts w:eastAsia="Arial" w:cs="Arial"/>
          <w:sz w:val="22"/>
          <w:szCs w:val="22"/>
        </w:rPr>
      </w:pPr>
      <w:r>
        <w:rPr>
          <w:rFonts w:eastAsia="Arial" w:cs="Arial"/>
          <w:spacing w:val="2"/>
          <w:sz w:val="22"/>
          <w:szCs w:val="22"/>
        </w:rPr>
        <w:tab/>
      </w:r>
      <w:r w:rsidRPr="00B35C83">
        <w:rPr>
          <w:rFonts w:eastAsia="Arial" w:cs="Arial"/>
          <w:spacing w:val="2"/>
          <w:sz w:val="22"/>
          <w:szCs w:val="22"/>
        </w:rPr>
        <w:t>40</w:t>
      </w:r>
      <w:r w:rsidRPr="00B35C83">
        <w:rPr>
          <w:rFonts w:eastAsia="Arial" w:cs="Arial"/>
          <w:sz w:val="22"/>
          <w:szCs w:val="22"/>
        </w:rPr>
        <w:t>%</w:t>
      </w:r>
      <w:r w:rsidRPr="00B35C83">
        <w:rPr>
          <w:rFonts w:eastAsia="Arial" w:cs="Arial"/>
          <w:spacing w:val="-50"/>
          <w:sz w:val="22"/>
          <w:szCs w:val="22"/>
        </w:rPr>
        <w:t xml:space="preserve"> </w:t>
      </w:r>
      <w:r w:rsidRPr="00B35C83">
        <w:rPr>
          <w:rFonts w:eastAsia="Arial" w:cs="Arial"/>
          <w:sz w:val="22"/>
          <w:szCs w:val="22"/>
        </w:rPr>
        <w:tab/>
      </w:r>
      <w:r w:rsidRPr="00B35C83">
        <w:rPr>
          <w:rFonts w:eastAsia="Arial" w:cs="Arial"/>
          <w:spacing w:val="2"/>
          <w:sz w:val="22"/>
          <w:szCs w:val="22"/>
        </w:rPr>
        <w:t>d</w:t>
      </w:r>
      <w:r w:rsidRPr="00B35C83">
        <w:rPr>
          <w:rFonts w:eastAsia="Arial" w:cs="Arial"/>
          <w:sz w:val="22"/>
          <w:szCs w:val="22"/>
        </w:rPr>
        <w:t>o</w:t>
      </w:r>
      <w:r w:rsidRPr="00B35C83">
        <w:rPr>
          <w:rFonts w:eastAsia="Arial" w:cs="Arial"/>
          <w:spacing w:val="-54"/>
          <w:sz w:val="22"/>
          <w:szCs w:val="22"/>
        </w:rPr>
        <w:t xml:space="preserve"> </w:t>
      </w:r>
      <w:r w:rsidRPr="00B35C83">
        <w:rPr>
          <w:rFonts w:eastAsia="Arial" w:cs="Arial"/>
          <w:sz w:val="22"/>
          <w:szCs w:val="22"/>
        </w:rPr>
        <w:tab/>
      </w:r>
      <w:r w:rsidRPr="00B35C83">
        <w:rPr>
          <w:rFonts w:eastAsia="Arial" w:cs="Arial"/>
          <w:spacing w:val="1"/>
          <w:w w:val="102"/>
          <w:sz w:val="22"/>
          <w:szCs w:val="22"/>
        </w:rPr>
        <w:t>f</w:t>
      </w:r>
      <w:r w:rsidRPr="00B35C83">
        <w:rPr>
          <w:rFonts w:eastAsia="Arial" w:cs="Arial"/>
          <w:spacing w:val="2"/>
          <w:w w:val="102"/>
          <w:sz w:val="22"/>
          <w:szCs w:val="22"/>
        </w:rPr>
        <w:t>c</w:t>
      </w:r>
      <w:r w:rsidRPr="00B35C83">
        <w:rPr>
          <w:rFonts w:eastAsia="Arial" w:cs="Arial"/>
          <w:w w:val="102"/>
          <w:sz w:val="22"/>
          <w:szCs w:val="22"/>
        </w:rPr>
        <w:t xml:space="preserve">k </w:t>
      </w:r>
      <w:r w:rsidRPr="00B35C83">
        <w:rPr>
          <w:rFonts w:eastAsia="Arial" w:cs="Arial"/>
          <w:spacing w:val="2"/>
          <w:w w:val="102"/>
          <w:sz w:val="22"/>
          <w:szCs w:val="22"/>
        </w:rPr>
        <w:t>espec</w:t>
      </w:r>
      <w:r w:rsidRPr="00B35C83">
        <w:rPr>
          <w:rFonts w:eastAsia="Arial" w:cs="Arial"/>
          <w:spacing w:val="1"/>
          <w:w w:val="102"/>
          <w:sz w:val="22"/>
          <w:szCs w:val="22"/>
        </w:rPr>
        <w:t>ifi</w:t>
      </w:r>
      <w:r w:rsidRPr="00B35C83">
        <w:rPr>
          <w:rFonts w:eastAsia="Arial" w:cs="Arial"/>
          <w:spacing w:val="2"/>
          <w:w w:val="102"/>
          <w:sz w:val="22"/>
          <w:szCs w:val="22"/>
        </w:rPr>
        <w:t>cad</w:t>
      </w:r>
      <w:r w:rsidRPr="00B35C83">
        <w:rPr>
          <w:rFonts w:eastAsia="Arial" w:cs="Arial"/>
          <w:w w:val="102"/>
          <w:sz w:val="22"/>
          <w:szCs w:val="22"/>
        </w:rPr>
        <w:t>o</w:t>
      </w:r>
    </w:p>
    <w:p w14:paraId="2C31C6C0" w14:textId="77777777" w:rsidR="00CB1384" w:rsidRPr="00B35C83" w:rsidRDefault="00CB1384" w:rsidP="00CB1384">
      <w:pPr>
        <w:spacing w:before="2" w:line="120" w:lineRule="exact"/>
        <w:rPr>
          <w:rFonts w:cs="Arial"/>
          <w:sz w:val="22"/>
          <w:szCs w:val="22"/>
        </w:rPr>
      </w:pPr>
    </w:p>
    <w:p w14:paraId="0CA277A3" w14:textId="77777777" w:rsidR="00CB1384" w:rsidRPr="00B35C83" w:rsidRDefault="00CB1384" w:rsidP="00CB1384">
      <w:pPr>
        <w:tabs>
          <w:tab w:val="left" w:pos="3640"/>
        </w:tabs>
        <w:spacing w:line="372" w:lineRule="auto"/>
        <w:ind w:left="2993" w:right="558"/>
        <w:rPr>
          <w:rFonts w:eastAsia="Arial" w:cs="Arial"/>
          <w:sz w:val="22"/>
          <w:szCs w:val="22"/>
        </w:rPr>
      </w:pPr>
      <w:r w:rsidRPr="00B35C83">
        <w:rPr>
          <w:rFonts w:eastAsia="Arial" w:cs="Arial"/>
          <w:b/>
          <w:spacing w:val="2"/>
          <w:sz w:val="22"/>
          <w:szCs w:val="22"/>
        </w:rPr>
        <w:t>a</w:t>
      </w:r>
      <w:r w:rsidRPr="00B35C83">
        <w:rPr>
          <w:rFonts w:eastAsia="Arial" w:cs="Arial"/>
          <w:b/>
          <w:spacing w:val="1"/>
          <w:sz w:val="22"/>
          <w:szCs w:val="22"/>
        </w:rPr>
        <w:t>/</w:t>
      </w:r>
      <w:r w:rsidRPr="00B35C83">
        <w:rPr>
          <w:rFonts w:eastAsia="Arial" w:cs="Arial"/>
          <w:b/>
          <w:sz w:val="22"/>
          <w:szCs w:val="22"/>
        </w:rPr>
        <w:t>c</w:t>
      </w:r>
      <w:r w:rsidRPr="00B35C83">
        <w:rPr>
          <w:rFonts w:eastAsia="Arial" w:cs="Arial"/>
          <w:spacing w:val="-53"/>
          <w:sz w:val="22"/>
          <w:szCs w:val="22"/>
        </w:rPr>
        <w:t xml:space="preserve"> </w:t>
      </w:r>
      <w:r w:rsidRPr="00B35C83">
        <w:rPr>
          <w:rFonts w:eastAsia="Arial" w:cs="Arial"/>
          <w:sz w:val="22"/>
          <w:szCs w:val="22"/>
        </w:rPr>
        <w:tab/>
      </w:r>
      <w:r w:rsidRPr="00B35C83">
        <w:rPr>
          <w:rFonts w:eastAsia="Arial" w:cs="Arial"/>
          <w:w w:val="102"/>
          <w:sz w:val="22"/>
          <w:szCs w:val="22"/>
        </w:rPr>
        <w:t xml:space="preserve"> </w:t>
      </w:r>
      <w:r w:rsidRPr="00B35C83">
        <w:rPr>
          <w:rFonts w:eastAsia="Arial" w:cs="Arial"/>
          <w:spacing w:val="3"/>
          <w:sz w:val="22"/>
          <w:szCs w:val="22"/>
        </w:rPr>
        <w:t>R</w:t>
      </w:r>
      <w:r w:rsidRPr="00B35C83">
        <w:rPr>
          <w:rFonts w:eastAsia="Arial" w:cs="Arial"/>
          <w:spacing w:val="2"/>
          <w:sz w:val="22"/>
          <w:szCs w:val="22"/>
        </w:rPr>
        <w:t>e</w:t>
      </w:r>
      <w:r w:rsidRPr="00B35C83">
        <w:rPr>
          <w:rFonts w:eastAsia="Arial" w:cs="Arial"/>
          <w:spacing w:val="1"/>
          <w:sz w:val="22"/>
          <w:szCs w:val="22"/>
        </w:rPr>
        <w:t>l</w:t>
      </w:r>
      <w:r w:rsidRPr="00B35C83">
        <w:rPr>
          <w:rFonts w:eastAsia="Arial" w:cs="Arial"/>
          <w:spacing w:val="2"/>
          <w:sz w:val="22"/>
          <w:szCs w:val="22"/>
        </w:rPr>
        <w:t>açã</w:t>
      </w:r>
      <w:r w:rsidRPr="00B35C83">
        <w:rPr>
          <w:rFonts w:eastAsia="Arial" w:cs="Arial"/>
          <w:sz w:val="22"/>
          <w:szCs w:val="22"/>
        </w:rPr>
        <w:t>o</w:t>
      </w:r>
      <w:r w:rsidRPr="00B35C83">
        <w:rPr>
          <w:rFonts w:eastAsia="Arial" w:cs="Arial"/>
          <w:spacing w:val="20"/>
          <w:sz w:val="22"/>
          <w:szCs w:val="22"/>
        </w:rPr>
        <w:t xml:space="preserve"> </w:t>
      </w:r>
      <w:r w:rsidRPr="00B35C83">
        <w:rPr>
          <w:rFonts w:eastAsia="Arial" w:cs="Arial"/>
          <w:spacing w:val="2"/>
          <w:sz w:val="22"/>
          <w:szCs w:val="22"/>
        </w:rPr>
        <w:t>águ</w:t>
      </w:r>
      <w:r w:rsidRPr="00B35C83">
        <w:rPr>
          <w:rFonts w:eastAsia="Arial" w:cs="Arial"/>
          <w:sz w:val="22"/>
          <w:szCs w:val="22"/>
        </w:rPr>
        <w:t>a</w:t>
      </w:r>
      <w:r w:rsidRPr="00B35C83">
        <w:rPr>
          <w:rFonts w:eastAsia="Arial" w:cs="Arial"/>
          <w:spacing w:val="14"/>
          <w:sz w:val="22"/>
          <w:szCs w:val="22"/>
        </w:rPr>
        <w:t xml:space="preserve"> </w:t>
      </w:r>
      <w:r w:rsidRPr="00B35C83">
        <w:rPr>
          <w:rFonts w:eastAsia="Arial" w:cs="Arial"/>
          <w:sz w:val="22"/>
          <w:szCs w:val="22"/>
        </w:rPr>
        <w:t>/</w:t>
      </w:r>
      <w:r w:rsidRPr="00B35C83">
        <w:rPr>
          <w:rFonts w:eastAsia="Arial" w:cs="Arial"/>
          <w:spacing w:val="5"/>
          <w:sz w:val="22"/>
          <w:szCs w:val="22"/>
        </w:rPr>
        <w:t xml:space="preserve"> </w:t>
      </w:r>
      <w:r w:rsidRPr="00B35C83">
        <w:rPr>
          <w:rFonts w:eastAsia="Arial" w:cs="Arial"/>
          <w:spacing w:val="2"/>
          <w:sz w:val="22"/>
          <w:szCs w:val="22"/>
        </w:rPr>
        <w:t>c</w:t>
      </w:r>
      <w:r w:rsidRPr="00B35C83">
        <w:rPr>
          <w:rFonts w:eastAsia="Arial" w:cs="Arial"/>
          <w:spacing w:val="1"/>
          <w:sz w:val="22"/>
          <w:szCs w:val="22"/>
        </w:rPr>
        <w:t>i</w:t>
      </w:r>
      <w:r w:rsidRPr="00B35C83">
        <w:rPr>
          <w:rFonts w:eastAsia="Arial" w:cs="Arial"/>
          <w:spacing w:val="3"/>
          <w:sz w:val="22"/>
          <w:szCs w:val="22"/>
        </w:rPr>
        <w:t>m</w:t>
      </w:r>
      <w:r w:rsidRPr="00B35C83">
        <w:rPr>
          <w:rFonts w:eastAsia="Arial" w:cs="Arial"/>
          <w:spacing w:val="2"/>
          <w:sz w:val="22"/>
          <w:szCs w:val="22"/>
        </w:rPr>
        <w:t>en</w:t>
      </w:r>
      <w:r w:rsidRPr="00B35C83">
        <w:rPr>
          <w:rFonts w:eastAsia="Arial" w:cs="Arial"/>
          <w:spacing w:val="1"/>
          <w:sz w:val="22"/>
          <w:szCs w:val="22"/>
        </w:rPr>
        <w:t>t</w:t>
      </w:r>
      <w:r w:rsidRPr="00B35C83">
        <w:rPr>
          <w:rFonts w:eastAsia="Arial" w:cs="Arial"/>
          <w:sz w:val="22"/>
          <w:szCs w:val="22"/>
        </w:rPr>
        <w:t>o</w:t>
      </w:r>
      <w:r w:rsidRPr="00B35C83">
        <w:rPr>
          <w:rFonts w:eastAsia="Arial" w:cs="Arial"/>
          <w:spacing w:val="20"/>
          <w:sz w:val="22"/>
          <w:szCs w:val="22"/>
        </w:rPr>
        <w:t xml:space="preserve"> </w:t>
      </w:r>
      <w:r w:rsidRPr="00B35C83">
        <w:rPr>
          <w:rFonts w:eastAsia="Arial" w:cs="Arial"/>
          <w:spacing w:val="2"/>
          <w:sz w:val="22"/>
          <w:szCs w:val="22"/>
        </w:rPr>
        <w:t>e</w:t>
      </w:r>
      <w:r w:rsidRPr="00B35C83">
        <w:rPr>
          <w:rFonts w:eastAsia="Arial" w:cs="Arial"/>
          <w:sz w:val="22"/>
          <w:szCs w:val="22"/>
        </w:rPr>
        <w:t>m</w:t>
      </w:r>
      <w:r w:rsidRPr="00B35C83">
        <w:rPr>
          <w:rFonts w:eastAsia="Arial" w:cs="Arial"/>
          <w:spacing w:val="12"/>
          <w:sz w:val="22"/>
          <w:szCs w:val="22"/>
        </w:rPr>
        <w:t xml:space="preserve"> </w:t>
      </w:r>
      <w:r w:rsidRPr="00B35C83">
        <w:rPr>
          <w:rFonts w:eastAsia="Arial" w:cs="Arial"/>
          <w:spacing w:val="3"/>
          <w:w w:val="102"/>
          <w:sz w:val="22"/>
          <w:szCs w:val="22"/>
        </w:rPr>
        <w:t>m</w:t>
      </w:r>
      <w:r w:rsidRPr="00B35C83">
        <w:rPr>
          <w:rFonts w:eastAsia="Arial" w:cs="Arial"/>
          <w:spacing w:val="2"/>
          <w:w w:val="102"/>
          <w:sz w:val="22"/>
          <w:szCs w:val="22"/>
        </w:rPr>
        <w:t>ass</w:t>
      </w:r>
      <w:r w:rsidRPr="00B35C83">
        <w:rPr>
          <w:rFonts w:eastAsia="Arial" w:cs="Arial"/>
          <w:w w:val="102"/>
          <w:sz w:val="22"/>
          <w:szCs w:val="22"/>
        </w:rPr>
        <w:t>a</w:t>
      </w:r>
    </w:p>
    <w:p w14:paraId="4FD4716B" w14:textId="77777777" w:rsidR="00CB1384" w:rsidRPr="00B35C83" w:rsidRDefault="00CB1384" w:rsidP="00CB1384">
      <w:pPr>
        <w:tabs>
          <w:tab w:val="left" w:pos="3700"/>
        </w:tabs>
        <w:spacing w:before="4" w:line="238" w:lineRule="exact"/>
        <w:ind w:left="2945" w:right="-20"/>
        <w:rPr>
          <w:rFonts w:eastAsia="Arial" w:cs="Arial"/>
          <w:sz w:val="22"/>
          <w:szCs w:val="22"/>
        </w:rPr>
      </w:pPr>
      <w:r w:rsidRPr="00B35C83">
        <w:rPr>
          <w:rFonts w:eastAsia="Arial" w:cs="Arial"/>
          <w:b/>
          <w:position w:val="-1"/>
          <w:sz w:val="22"/>
          <w:szCs w:val="22"/>
        </w:rPr>
        <w:t>K</w:t>
      </w:r>
      <w:r w:rsidRPr="00B35C83">
        <w:rPr>
          <w:rFonts w:eastAsia="Arial" w:cs="Arial"/>
          <w:spacing w:val="-56"/>
          <w:position w:val="-1"/>
          <w:sz w:val="22"/>
          <w:szCs w:val="22"/>
        </w:rPr>
        <w:t xml:space="preserve"> </w:t>
      </w:r>
      <w:r w:rsidRPr="00B35C83">
        <w:rPr>
          <w:rFonts w:eastAsia="Arial" w:cs="Arial"/>
          <w:position w:val="-1"/>
          <w:sz w:val="22"/>
          <w:szCs w:val="22"/>
        </w:rPr>
        <w:tab/>
      </w:r>
      <w:r w:rsidRPr="00B35C83">
        <w:rPr>
          <w:rFonts w:eastAsia="Arial" w:cs="Arial"/>
          <w:spacing w:val="2"/>
          <w:position w:val="-1"/>
          <w:sz w:val="22"/>
          <w:szCs w:val="22"/>
        </w:rPr>
        <w:t>Teo</w:t>
      </w:r>
      <w:r w:rsidRPr="00B35C83">
        <w:rPr>
          <w:rFonts w:eastAsia="Arial" w:cs="Arial"/>
          <w:position w:val="-1"/>
          <w:sz w:val="22"/>
          <w:szCs w:val="22"/>
        </w:rPr>
        <w:t>r</w:t>
      </w:r>
      <w:r w:rsidRPr="00B35C83">
        <w:rPr>
          <w:rFonts w:eastAsia="Arial" w:cs="Arial"/>
          <w:spacing w:val="13"/>
          <w:position w:val="-1"/>
          <w:sz w:val="22"/>
          <w:szCs w:val="22"/>
        </w:rPr>
        <w:t xml:space="preserve"> </w:t>
      </w:r>
      <w:r w:rsidRPr="00B35C83">
        <w:rPr>
          <w:rFonts w:eastAsia="Arial" w:cs="Arial"/>
          <w:spacing w:val="2"/>
          <w:position w:val="-1"/>
          <w:sz w:val="22"/>
          <w:szCs w:val="22"/>
        </w:rPr>
        <w:t>d</w:t>
      </w:r>
      <w:r w:rsidRPr="00B35C83">
        <w:rPr>
          <w:rFonts w:eastAsia="Arial" w:cs="Arial"/>
          <w:position w:val="-1"/>
          <w:sz w:val="22"/>
          <w:szCs w:val="22"/>
        </w:rPr>
        <w:t>e</w:t>
      </w:r>
      <w:r w:rsidRPr="00B35C83">
        <w:rPr>
          <w:rFonts w:eastAsia="Arial" w:cs="Arial"/>
          <w:spacing w:val="10"/>
          <w:position w:val="-1"/>
          <w:sz w:val="22"/>
          <w:szCs w:val="22"/>
        </w:rPr>
        <w:t xml:space="preserve"> </w:t>
      </w:r>
      <w:r w:rsidRPr="00B35C83">
        <w:rPr>
          <w:rFonts w:eastAsia="Arial" w:cs="Arial"/>
          <w:spacing w:val="2"/>
          <w:position w:val="-1"/>
          <w:sz w:val="22"/>
          <w:szCs w:val="22"/>
        </w:rPr>
        <w:t>a</w:t>
      </w:r>
      <w:r w:rsidRPr="00B35C83">
        <w:rPr>
          <w:rFonts w:eastAsia="Arial" w:cs="Arial"/>
          <w:spacing w:val="1"/>
          <w:position w:val="-1"/>
          <w:sz w:val="22"/>
          <w:szCs w:val="22"/>
        </w:rPr>
        <w:t>r</w:t>
      </w:r>
      <w:r w:rsidRPr="00B35C83">
        <w:rPr>
          <w:rFonts w:eastAsia="Arial" w:cs="Arial"/>
          <w:spacing w:val="2"/>
          <w:position w:val="-1"/>
          <w:sz w:val="22"/>
          <w:szCs w:val="22"/>
        </w:rPr>
        <w:t>ga</w:t>
      </w:r>
      <w:r w:rsidRPr="00B35C83">
        <w:rPr>
          <w:rFonts w:eastAsia="Arial" w:cs="Arial"/>
          <w:spacing w:val="3"/>
          <w:position w:val="-1"/>
          <w:sz w:val="22"/>
          <w:szCs w:val="22"/>
        </w:rPr>
        <w:t>m</w:t>
      </w:r>
      <w:r w:rsidRPr="00B35C83">
        <w:rPr>
          <w:rFonts w:eastAsia="Arial" w:cs="Arial"/>
          <w:spacing w:val="2"/>
          <w:position w:val="-1"/>
          <w:sz w:val="22"/>
          <w:szCs w:val="22"/>
        </w:rPr>
        <w:t>ass</w:t>
      </w:r>
      <w:r w:rsidRPr="00B35C83">
        <w:rPr>
          <w:rFonts w:eastAsia="Arial" w:cs="Arial"/>
          <w:position w:val="-1"/>
          <w:sz w:val="22"/>
          <w:szCs w:val="22"/>
        </w:rPr>
        <w:t>a</w:t>
      </w:r>
      <w:r w:rsidRPr="00B35C83">
        <w:rPr>
          <w:rFonts w:eastAsia="Arial" w:cs="Arial"/>
          <w:spacing w:val="26"/>
          <w:position w:val="-1"/>
          <w:sz w:val="22"/>
          <w:szCs w:val="22"/>
        </w:rPr>
        <w:t xml:space="preserve"> </w:t>
      </w:r>
      <w:r w:rsidRPr="00B35C83">
        <w:rPr>
          <w:rFonts w:eastAsia="Arial" w:cs="Arial"/>
          <w:spacing w:val="2"/>
          <w:position w:val="-1"/>
          <w:sz w:val="22"/>
          <w:szCs w:val="22"/>
        </w:rPr>
        <w:t>n</w:t>
      </w:r>
      <w:r w:rsidRPr="00B35C83">
        <w:rPr>
          <w:rFonts w:eastAsia="Arial" w:cs="Arial"/>
          <w:position w:val="-1"/>
          <w:sz w:val="22"/>
          <w:szCs w:val="22"/>
        </w:rPr>
        <w:t>o</w:t>
      </w:r>
      <w:r w:rsidRPr="00B35C83">
        <w:rPr>
          <w:rFonts w:eastAsia="Arial" w:cs="Arial"/>
          <w:spacing w:val="10"/>
          <w:position w:val="-1"/>
          <w:sz w:val="22"/>
          <w:szCs w:val="22"/>
        </w:rPr>
        <w:t xml:space="preserve"> </w:t>
      </w:r>
      <w:r w:rsidRPr="00B35C83">
        <w:rPr>
          <w:rFonts w:eastAsia="Arial" w:cs="Arial"/>
          <w:spacing w:val="2"/>
          <w:position w:val="-1"/>
          <w:sz w:val="22"/>
          <w:szCs w:val="22"/>
        </w:rPr>
        <w:t>conc</w:t>
      </w:r>
      <w:r w:rsidRPr="00B35C83">
        <w:rPr>
          <w:rFonts w:eastAsia="Arial" w:cs="Arial"/>
          <w:spacing w:val="1"/>
          <w:position w:val="-1"/>
          <w:sz w:val="22"/>
          <w:szCs w:val="22"/>
        </w:rPr>
        <w:t>r</w:t>
      </w:r>
      <w:r w:rsidRPr="00B35C83">
        <w:rPr>
          <w:rFonts w:eastAsia="Arial" w:cs="Arial"/>
          <w:spacing w:val="2"/>
          <w:position w:val="-1"/>
          <w:sz w:val="22"/>
          <w:szCs w:val="22"/>
        </w:rPr>
        <w:t>e</w:t>
      </w:r>
      <w:r w:rsidRPr="00B35C83">
        <w:rPr>
          <w:rFonts w:eastAsia="Arial" w:cs="Arial"/>
          <w:spacing w:val="1"/>
          <w:position w:val="-1"/>
          <w:sz w:val="22"/>
          <w:szCs w:val="22"/>
        </w:rPr>
        <w:t>t</w:t>
      </w:r>
      <w:r w:rsidRPr="00B35C83">
        <w:rPr>
          <w:rFonts w:eastAsia="Arial" w:cs="Arial"/>
          <w:spacing w:val="2"/>
          <w:position w:val="-1"/>
          <w:sz w:val="22"/>
          <w:szCs w:val="22"/>
        </w:rPr>
        <w:t>o</w:t>
      </w:r>
      <w:r w:rsidRPr="00B35C83">
        <w:rPr>
          <w:rFonts w:eastAsia="Arial" w:cs="Arial"/>
          <w:position w:val="-1"/>
          <w:sz w:val="22"/>
          <w:szCs w:val="22"/>
        </w:rPr>
        <w:t>,</w:t>
      </w:r>
      <w:r w:rsidRPr="00B35C83">
        <w:rPr>
          <w:rFonts w:eastAsia="Arial" w:cs="Arial"/>
          <w:spacing w:val="21"/>
          <w:position w:val="-1"/>
          <w:sz w:val="22"/>
          <w:szCs w:val="22"/>
        </w:rPr>
        <w:t xml:space="preserve"> </w:t>
      </w:r>
      <w:r w:rsidRPr="00B35C83">
        <w:rPr>
          <w:rFonts w:eastAsia="Arial" w:cs="Arial"/>
          <w:spacing w:val="2"/>
          <w:position w:val="-1"/>
          <w:sz w:val="22"/>
          <w:szCs w:val="22"/>
        </w:rPr>
        <w:t>e</w:t>
      </w:r>
      <w:r w:rsidRPr="00B35C83">
        <w:rPr>
          <w:rFonts w:eastAsia="Arial" w:cs="Arial"/>
          <w:position w:val="-1"/>
          <w:sz w:val="22"/>
          <w:szCs w:val="22"/>
        </w:rPr>
        <w:t>m</w:t>
      </w:r>
      <w:r w:rsidRPr="00B35C83">
        <w:rPr>
          <w:rFonts w:eastAsia="Arial" w:cs="Arial"/>
          <w:spacing w:val="12"/>
          <w:position w:val="-1"/>
          <w:sz w:val="22"/>
          <w:szCs w:val="22"/>
        </w:rPr>
        <w:t xml:space="preserve"> </w:t>
      </w:r>
      <w:r w:rsidRPr="00B35C83">
        <w:rPr>
          <w:rFonts w:eastAsia="Arial" w:cs="Arial"/>
          <w:spacing w:val="2"/>
          <w:w w:val="102"/>
          <w:position w:val="-1"/>
          <w:sz w:val="22"/>
          <w:szCs w:val="22"/>
        </w:rPr>
        <w:t>pe</w:t>
      </w:r>
      <w:r w:rsidRPr="00B35C83">
        <w:rPr>
          <w:rFonts w:eastAsia="Arial" w:cs="Arial"/>
          <w:spacing w:val="1"/>
          <w:w w:val="102"/>
          <w:position w:val="-1"/>
          <w:sz w:val="22"/>
          <w:szCs w:val="22"/>
        </w:rPr>
        <w:t>r</w:t>
      </w:r>
      <w:r w:rsidRPr="00B35C83">
        <w:rPr>
          <w:rFonts w:eastAsia="Arial" w:cs="Arial"/>
          <w:spacing w:val="2"/>
          <w:w w:val="102"/>
          <w:position w:val="-1"/>
          <w:sz w:val="22"/>
          <w:szCs w:val="22"/>
        </w:rPr>
        <w:t>cen</w:t>
      </w:r>
      <w:r w:rsidRPr="00B35C83">
        <w:rPr>
          <w:rFonts w:eastAsia="Arial" w:cs="Arial"/>
          <w:spacing w:val="1"/>
          <w:w w:val="102"/>
          <w:position w:val="-1"/>
          <w:sz w:val="22"/>
          <w:szCs w:val="22"/>
        </w:rPr>
        <w:t>t</w:t>
      </w:r>
      <w:r w:rsidRPr="00B35C83">
        <w:rPr>
          <w:rFonts w:eastAsia="Arial" w:cs="Arial"/>
          <w:spacing w:val="2"/>
          <w:w w:val="102"/>
          <w:position w:val="-1"/>
          <w:sz w:val="22"/>
          <w:szCs w:val="22"/>
        </w:rPr>
        <w:t>ua</w:t>
      </w:r>
      <w:r w:rsidRPr="00B35C83">
        <w:rPr>
          <w:rFonts w:eastAsia="Arial" w:cs="Arial"/>
          <w:w w:val="102"/>
          <w:position w:val="-1"/>
          <w:sz w:val="22"/>
          <w:szCs w:val="22"/>
        </w:rPr>
        <w:t>l</w:t>
      </w:r>
    </w:p>
    <w:p w14:paraId="24100178" w14:textId="77777777" w:rsidR="00CB1384" w:rsidRPr="00B35C83" w:rsidRDefault="00CB1384" w:rsidP="00CB1384">
      <w:pPr>
        <w:spacing w:before="8" w:line="100" w:lineRule="exact"/>
        <w:rPr>
          <w:rFonts w:cs="Arial"/>
          <w:sz w:val="22"/>
          <w:szCs w:val="22"/>
        </w:rPr>
      </w:pPr>
    </w:p>
    <w:p w14:paraId="15152C24" w14:textId="77777777" w:rsidR="00CB1384" w:rsidRPr="00B35C83" w:rsidRDefault="00CB1384" w:rsidP="00CB1384">
      <w:pPr>
        <w:spacing w:line="200" w:lineRule="exact"/>
        <w:rPr>
          <w:rFonts w:cs="Arial"/>
          <w:sz w:val="22"/>
          <w:szCs w:val="22"/>
        </w:rPr>
      </w:pPr>
    </w:p>
    <w:tbl>
      <w:tblPr>
        <w:tblW w:w="0" w:type="auto"/>
        <w:tblInd w:w="356" w:type="dxa"/>
        <w:tblLayout w:type="fixed"/>
        <w:tblCellMar>
          <w:left w:w="0" w:type="dxa"/>
          <w:right w:w="0" w:type="dxa"/>
        </w:tblCellMar>
        <w:tblLook w:val="01E0" w:firstRow="1" w:lastRow="1" w:firstColumn="1" w:lastColumn="1" w:noHBand="0" w:noVBand="0"/>
      </w:tblPr>
      <w:tblGrid>
        <w:gridCol w:w="2393"/>
        <w:gridCol w:w="2213"/>
        <w:gridCol w:w="3260"/>
      </w:tblGrid>
      <w:tr w:rsidR="00CB1384" w:rsidRPr="00B35C83" w14:paraId="11550D6C" w14:textId="77777777" w:rsidTr="00CC16B1">
        <w:trPr>
          <w:trHeight w:hRule="exact" w:val="1024"/>
        </w:trPr>
        <w:tc>
          <w:tcPr>
            <w:tcW w:w="2393" w:type="dxa"/>
            <w:tcBorders>
              <w:top w:val="nil"/>
              <w:left w:val="nil"/>
              <w:bottom w:val="nil"/>
              <w:right w:val="nil"/>
            </w:tcBorders>
          </w:tcPr>
          <w:p w14:paraId="684B28DB" w14:textId="77777777" w:rsidR="00CB1384" w:rsidRPr="00911F43" w:rsidRDefault="00CB1384" w:rsidP="00CC16B1">
            <w:pPr>
              <w:tabs>
                <w:tab w:val="left" w:pos="460"/>
              </w:tabs>
              <w:spacing w:before="78"/>
              <w:ind w:left="40" w:right="-20"/>
              <w:rPr>
                <w:rFonts w:eastAsia="Arial" w:cs="Arial"/>
                <w:sz w:val="22"/>
                <w:szCs w:val="22"/>
              </w:rPr>
            </w:pPr>
            <w:r w:rsidRPr="00911F43">
              <w:rPr>
                <w:rFonts w:eastAsia="Arial" w:cs="Arial"/>
                <w:w w:val="135"/>
                <w:sz w:val="22"/>
                <w:szCs w:val="22"/>
              </w:rPr>
              <w:t>•</w:t>
            </w:r>
            <w:r w:rsidRPr="00911F43">
              <w:rPr>
                <w:rFonts w:eastAsia="Arial" w:cs="Arial"/>
                <w:sz w:val="22"/>
                <w:szCs w:val="22"/>
              </w:rPr>
              <w:tab/>
            </w:r>
            <w:r w:rsidRPr="00911F43">
              <w:rPr>
                <w:rFonts w:eastAsia="Arial" w:cs="Arial"/>
                <w:spacing w:val="3"/>
                <w:sz w:val="22"/>
                <w:szCs w:val="22"/>
              </w:rPr>
              <w:t>CONCRET</w:t>
            </w:r>
            <w:r w:rsidRPr="00911F43">
              <w:rPr>
                <w:rFonts w:eastAsia="Arial" w:cs="Arial"/>
                <w:sz w:val="22"/>
                <w:szCs w:val="22"/>
              </w:rPr>
              <w:t>O</w:t>
            </w:r>
            <w:r w:rsidRPr="00911F43">
              <w:rPr>
                <w:rFonts w:eastAsia="Arial" w:cs="Arial"/>
                <w:spacing w:val="30"/>
                <w:sz w:val="22"/>
                <w:szCs w:val="22"/>
              </w:rPr>
              <w:t xml:space="preserve"> </w:t>
            </w:r>
            <w:r w:rsidRPr="00911F43">
              <w:rPr>
                <w:rFonts w:eastAsia="Arial" w:cs="Arial"/>
                <w:spacing w:val="3"/>
                <w:w w:val="102"/>
                <w:sz w:val="22"/>
                <w:szCs w:val="22"/>
              </w:rPr>
              <w:t>C</w:t>
            </w:r>
            <w:r w:rsidRPr="00911F43">
              <w:rPr>
                <w:rFonts w:eastAsia="Arial" w:cs="Arial"/>
                <w:spacing w:val="2"/>
                <w:w w:val="102"/>
                <w:sz w:val="22"/>
                <w:szCs w:val="22"/>
              </w:rPr>
              <w:t>1</w:t>
            </w:r>
            <w:r w:rsidRPr="00911F43">
              <w:rPr>
                <w:rFonts w:eastAsia="Arial" w:cs="Arial"/>
                <w:w w:val="102"/>
                <w:sz w:val="22"/>
                <w:szCs w:val="22"/>
              </w:rPr>
              <w:t>0</w:t>
            </w:r>
          </w:p>
        </w:tc>
        <w:tc>
          <w:tcPr>
            <w:tcW w:w="2213" w:type="dxa"/>
            <w:tcBorders>
              <w:top w:val="nil"/>
              <w:left w:val="nil"/>
              <w:bottom w:val="nil"/>
              <w:right w:val="nil"/>
            </w:tcBorders>
          </w:tcPr>
          <w:p w14:paraId="266B5A36" w14:textId="77777777" w:rsidR="00CB1384" w:rsidRPr="00911F43" w:rsidRDefault="00CB1384" w:rsidP="00CC16B1">
            <w:pPr>
              <w:spacing w:before="78"/>
              <w:ind w:left="243" w:right="-20"/>
              <w:rPr>
                <w:rFonts w:eastAsia="Arial" w:cs="Arial"/>
                <w:sz w:val="22"/>
                <w:szCs w:val="22"/>
              </w:rPr>
            </w:pPr>
            <w:r w:rsidRPr="00911F43">
              <w:rPr>
                <w:rFonts w:eastAsia="Arial" w:cs="Arial"/>
                <w:spacing w:val="3"/>
                <w:w w:val="102"/>
                <w:sz w:val="22"/>
                <w:szCs w:val="22"/>
              </w:rPr>
              <w:t>A</w:t>
            </w:r>
            <w:r w:rsidRPr="00911F43">
              <w:rPr>
                <w:rFonts w:eastAsia="Arial" w:cs="Arial"/>
                <w:spacing w:val="2"/>
                <w:w w:val="102"/>
                <w:sz w:val="22"/>
                <w:szCs w:val="22"/>
              </w:rPr>
              <w:t>p</w:t>
            </w:r>
            <w:r w:rsidRPr="00911F43">
              <w:rPr>
                <w:rFonts w:eastAsia="Arial" w:cs="Arial"/>
                <w:spacing w:val="1"/>
                <w:w w:val="102"/>
                <w:sz w:val="22"/>
                <w:szCs w:val="22"/>
              </w:rPr>
              <w:t>li</w:t>
            </w:r>
            <w:r w:rsidRPr="00911F43">
              <w:rPr>
                <w:rFonts w:eastAsia="Arial" w:cs="Arial"/>
                <w:spacing w:val="2"/>
                <w:w w:val="102"/>
                <w:sz w:val="22"/>
                <w:szCs w:val="22"/>
              </w:rPr>
              <w:t>caçã</w:t>
            </w:r>
            <w:r w:rsidRPr="00911F43">
              <w:rPr>
                <w:rFonts w:eastAsia="Arial" w:cs="Arial"/>
                <w:w w:val="102"/>
                <w:sz w:val="22"/>
                <w:szCs w:val="22"/>
              </w:rPr>
              <w:t>o</w:t>
            </w:r>
          </w:p>
          <w:p w14:paraId="7F709EBB" w14:textId="77777777" w:rsidR="00CB1384" w:rsidRPr="00911F43" w:rsidRDefault="00CB1384" w:rsidP="00CC16B1">
            <w:pPr>
              <w:spacing w:before="2" w:line="150" w:lineRule="exact"/>
              <w:rPr>
                <w:rFonts w:cs="Arial"/>
                <w:sz w:val="22"/>
                <w:szCs w:val="22"/>
              </w:rPr>
            </w:pPr>
          </w:p>
          <w:p w14:paraId="1E867953" w14:textId="77777777" w:rsidR="00CB1384" w:rsidRPr="00911F43" w:rsidRDefault="00CB1384" w:rsidP="00CC16B1">
            <w:pPr>
              <w:ind w:left="243" w:right="-20"/>
              <w:rPr>
                <w:rFonts w:eastAsia="Arial" w:cs="Arial"/>
                <w:sz w:val="22"/>
                <w:szCs w:val="22"/>
              </w:rPr>
            </w:pPr>
            <w:r w:rsidRPr="00911F43">
              <w:rPr>
                <w:rFonts w:eastAsia="Arial" w:cs="Arial"/>
                <w:spacing w:val="1"/>
                <w:w w:val="102"/>
                <w:sz w:val="22"/>
                <w:szCs w:val="22"/>
              </w:rPr>
              <w:t>f</w:t>
            </w:r>
            <w:r w:rsidRPr="00911F43">
              <w:rPr>
                <w:rFonts w:eastAsia="Arial" w:cs="Arial"/>
                <w:spacing w:val="2"/>
                <w:w w:val="102"/>
                <w:sz w:val="22"/>
                <w:szCs w:val="22"/>
              </w:rPr>
              <w:t>c</w:t>
            </w:r>
            <w:r w:rsidRPr="00911F43">
              <w:rPr>
                <w:rFonts w:eastAsia="Arial" w:cs="Arial"/>
                <w:w w:val="102"/>
                <w:sz w:val="22"/>
                <w:szCs w:val="22"/>
              </w:rPr>
              <w:t>k</w:t>
            </w:r>
          </w:p>
        </w:tc>
        <w:tc>
          <w:tcPr>
            <w:tcW w:w="3260" w:type="dxa"/>
            <w:tcBorders>
              <w:top w:val="nil"/>
              <w:left w:val="nil"/>
              <w:bottom w:val="nil"/>
              <w:right w:val="nil"/>
            </w:tcBorders>
          </w:tcPr>
          <w:p w14:paraId="27E935B4" w14:textId="77777777" w:rsidR="00CB1384" w:rsidRPr="00911F43" w:rsidRDefault="00CB1384" w:rsidP="00CC16B1">
            <w:pPr>
              <w:spacing w:before="78"/>
              <w:ind w:left="244" w:right="-20"/>
              <w:rPr>
                <w:rFonts w:eastAsia="Arial" w:cs="Arial"/>
                <w:sz w:val="22"/>
                <w:szCs w:val="22"/>
              </w:rPr>
            </w:pPr>
            <w:r w:rsidRPr="00911F43">
              <w:rPr>
                <w:rFonts w:eastAsia="Arial" w:cs="Arial"/>
                <w:spacing w:val="2"/>
                <w:sz w:val="22"/>
                <w:szCs w:val="22"/>
              </w:rPr>
              <w:t>Las</w:t>
            </w:r>
            <w:r w:rsidRPr="00911F43">
              <w:rPr>
                <w:rFonts w:eastAsia="Arial" w:cs="Arial"/>
                <w:spacing w:val="1"/>
                <w:sz w:val="22"/>
                <w:szCs w:val="22"/>
              </w:rPr>
              <w:t>tr</w:t>
            </w:r>
            <w:r w:rsidRPr="00911F43">
              <w:rPr>
                <w:rFonts w:eastAsia="Arial" w:cs="Arial"/>
                <w:sz w:val="22"/>
                <w:szCs w:val="22"/>
              </w:rPr>
              <w:t>o</w:t>
            </w:r>
            <w:r w:rsidRPr="00911F43">
              <w:rPr>
                <w:rFonts w:eastAsia="Arial" w:cs="Arial"/>
                <w:spacing w:val="17"/>
                <w:sz w:val="22"/>
                <w:szCs w:val="22"/>
              </w:rPr>
              <w:t xml:space="preserve"> </w:t>
            </w:r>
            <w:r w:rsidRPr="00911F43">
              <w:rPr>
                <w:rFonts w:eastAsia="Arial" w:cs="Arial"/>
                <w:spacing w:val="2"/>
                <w:sz w:val="22"/>
                <w:szCs w:val="22"/>
              </w:rPr>
              <w:t>d</w:t>
            </w:r>
            <w:r w:rsidRPr="00911F43">
              <w:rPr>
                <w:rFonts w:eastAsia="Arial" w:cs="Arial"/>
                <w:sz w:val="22"/>
                <w:szCs w:val="22"/>
              </w:rPr>
              <w:t>e</w:t>
            </w:r>
            <w:r w:rsidRPr="00911F43">
              <w:rPr>
                <w:rFonts w:eastAsia="Arial" w:cs="Arial"/>
                <w:spacing w:val="10"/>
                <w:sz w:val="22"/>
                <w:szCs w:val="22"/>
              </w:rPr>
              <w:t xml:space="preserve"> </w:t>
            </w:r>
            <w:r w:rsidRPr="00911F43">
              <w:rPr>
                <w:rFonts w:eastAsia="Arial" w:cs="Arial"/>
                <w:spacing w:val="2"/>
                <w:sz w:val="22"/>
                <w:szCs w:val="22"/>
              </w:rPr>
              <w:t>conc</w:t>
            </w:r>
            <w:r w:rsidRPr="00911F43">
              <w:rPr>
                <w:rFonts w:eastAsia="Arial" w:cs="Arial"/>
                <w:spacing w:val="1"/>
                <w:sz w:val="22"/>
                <w:szCs w:val="22"/>
              </w:rPr>
              <w:t>r</w:t>
            </w:r>
            <w:r w:rsidRPr="00911F43">
              <w:rPr>
                <w:rFonts w:eastAsia="Arial" w:cs="Arial"/>
                <w:spacing w:val="2"/>
                <w:sz w:val="22"/>
                <w:szCs w:val="22"/>
              </w:rPr>
              <w:t>e</w:t>
            </w:r>
            <w:r w:rsidRPr="00911F43">
              <w:rPr>
                <w:rFonts w:eastAsia="Arial" w:cs="Arial"/>
                <w:spacing w:val="1"/>
                <w:sz w:val="22"/>
                <w:szCs w:val="22"/>
              </w:rPr>
              <w:t>t</w:t>
            </w:r>
            <w:r w:rsidRPr="00911F43">
              <w:rPr>
                <w:rFonts w:eastAsia="Arial" w:cs="Arial"/>
                <w:sz w:val="22"/>
                <w:szCs w:val="22"/>
              </w:rPr>
              <w:t>o</w:t>
            </w:r>
            <w:r w:rsidRPr="00911F43">
              <w:rPr>
                <w:rFonts w:eastAsia="Arial" w:cs="Arial"/>
                <w:spacing w:val="21"/>
                <w:sz w:val="22"/>
                <w:szCs w:val="22"/>
              </w:rPr>
              <w:t xml:space="preserve"> </w:t>
            </w:r>
            <w:r w:rsidRPr="00911F43">
              <w:rPr>
                <w:rFonts w:eastAsia="Arial" w:cs="Arial"/>
                <w:spacing w:val="2"/>
                <w:w w:val="102"/>
                <w:sz w:val="22"/>
                <w:szCs w:val="22"/>
              </w:rPr>
              <w:t>s</w:t>
            </w:r>
            <w:r w:rsidRPr="00911F43">
              <w:rPr>
                <w:rFonts w:eastAsia="Arial" w:cs="Arial"/>
                <w:spacing w:val="1"/>
                <w:w w:val="102"/>
                <w:sz w:val="22"/>
                <w:szCs w:val="22"/>
              </w:rPr>
              <w:t>i</w:t>
            </w:r>
            <w:r w:rsidRPr="00911F43">
              <w:rPr>
                <w:rFonts w:eastAsia="Arial" w:cs="Arial"/>
                <w:spacing w:val="3"/>
                <w:w w:val="102"/>
                <w:sz w:val="22"/>
                <w:szCs w:val="22"/>
              </w:rPr>
              <w:t>m</w:t>
            </w:r>
            <w:r w:rsidRPr="00911F43">
              <w:rPr>
                <w:rFonts w:eastAsia="Arial" w:cs="Arial"/>
                <w:spacing w:val="2"/>
                <w:w w:val="102"/>
                <w:sz w:val="22"/>
                <w:szCs w:val="22"/>
              </w:rPr>
              <w:t>p</w:t>
            </w:r>
            <w:r w:rsidRPr="00911F43">
              <w:rPr>
                <w:rFonts w:eastAsia="Arial" w:cs="Arial"/>
                <w:spacing w:val="1"/>
                <w:w w:val="102"/>
                <w:sz w:val="22"/>
                <w:szCs w:val="22"/>
              </w:rPr>
              <w:t>l</w:t>
            </w:r>
            <w:r w:rsidRPr="00911F43">
              <w:rPr>
                <w:rFonts w:eastAsia="Arial" w:cs="Arial"/>
                <w:spacing w:val="2"/>
                <w:w w:val="102"/>
                <w:sz w:val="22"/>
                <w:szCs w:val="22"/>
              </w:rPr>
              <w:t>es</w:t>
            </w:r>
          </w:p>
          <w:p w14:paraId="38BDF7FC" w14:textId="77777777" w:rsidR="00CB1384" w:rsidRPr="00911F43" w:rsidRDefault="00CB1384" w:rsidP="00CC16B1">
            <w:pPr>
              <w:spacing w:before="2" w:line="150" w:lineRule="exact"/>
              <w:rPr>
                <w:rFonts w:cs="Arial"/>
                <w:sz w:val="22"/>
                <w:szCs w:val="22"/>
              </w:rPr>
            </w:pPr>
          </w:p>
          <w:p w14:paraId="6ADF3DDC" w14:textId="77777777" w:rsidR="00CB1384" w:rsidRPr="00911F43" w:rsidRDefault="00CB1384" w:rsidP="00CC16B1">
            <w:pPr>
              <w:ind w:left="244" w:right="-20"/>
              <w:rPr>
                <w:rFonts w:eastAsia="Arial" w:cs="Arial"/>
                <w:sz w:val="22"/>
                <w:szCs w:val="22"/>
              </w:rPr>
            </w:pPr>
            <w:r w:rsidRPr="00911F43">
              <w:rPr>
                <w:rFonts w:eastAsia="Arial" w:cs="Arial"/>
                <w:sz w:val="22"/>
                <w:szCs w:val="22"/>
              </w:rPr>
              <w:t>≥</w:t>
            </w:r>
            <w:r w:rsidRPr="00911F43">
              <w:rPr>
                <w:rFonts w:eastAsia="Arial" w:cs="Arial"/>
                <w:spacing w:val="7"/>
                <w:sz w:val="22"/>
                <w:szCs w:val="22"/>
              </w:rPr>
              <w:t xml:space="preserve"> </w:t>
            </w:r>
            <w:r w:rsidRPr="00911F43">
              <w:rPr>
                <w:rFonts w:eastAsia="Arial" w:cs="Arial"/>
                <w:spacing w:val="2"/>
                <w:sz w:val="22"/>
                <w:szCs w:val="22"/>
              </w:rPr>
              <w:t>1</w:t>
            </w:r>
            <w:r w:rsidRPr="00911F43">
              <w:rPr>
                <w:rFonts w:eastAsia="Arial" w:cs="Arial"/>
                <w:sz w:val="22"/>
                <w:szCs w:val="22"/>
              </w:rPr>
              <w:t>0</w:t>
            </w:r>
            <w:r w:rsidRPr="00911F43">
              <w:rPr>
                <w:rFonts w:eastAsia="Arial" w:cs="Arial"/>
                <w:spacing w:val="10"/>
                <w:sz w:val="22"/>
                <w:szCs w:val="22"/>
              </w:rPr>
              <w:t xml:space="preserve"> </w:t>
            </w:r>
            <w:r w:rsidRPr="00911F43">
              <w:rPr>
                <w:rFonts w:eastAsia="Arial" w:cs="Arial"/>
                <w:spacing w:val="3"/>
                <w:w w:val="102"/>
                <w:sz w:val="22"/>
                <w:szCs w:val="22"/>
              </w:rPr>
              <w:t>MP</w:t>
            </w:r>
            <w:r w:rsidRPr="00911F43">
              <w:rPr>
                <w:rFonts w:eastAsia="Arial" w:cs="Arial"/>
                <w:w w:val="102"/>
                <w:sz w:val="22"/>
                <w:szCs w:val="22"/>
              </w:rPr>
              <w:t>a</w:t>
            </w:r>
          </w:p>
        </w:tc>
      </w:tr>
      <w:tr w:rsidR="00CB1384" w:rsidRPr="00B35C83" w14:paraId="6BEAF7C6" w14:textId="77777777" w:rsidTr="00CC16B1">
        <w:trPr>
          <w:trHeight w:hRule="exact" w:val="387"/>
        </w:trPr>
        <w:tc>
          <w:tcPr>
            <w:tcW w:w="2393" w:type="dxa"/>
            <w:tcBorders>
              <w:top w:val="nil"/>
              <w:left w:val="nil"/>
              <w:bottom w:val="nil"/>
              <w:right w:val="nil"/>
            </w:tcBorders>
          </w:tcPr>
          <w:p w14:paraId="06F09C50" w14:textId="77777777" w:rsidR="00CB1384" w:rsidRPr="00911F43" w:rsidRDefault="00CB1384" w:rsidP="00CC16B1">
            <w:pPr>
              <w:rPr>
                <w:rFonts w:cs="Arial"/>
                <w:sz w:val="22"/>
                <w:szCs w:val="22"/>
              </w:rPr>
            </w:pPr>
          </w:p>
        </w:tc>
        <w:tc>
          <w:tcPr>
            <w:tcW w:w="2213" w:type="dxa"/>
            <w:tcBorders>
              <w:top w:val="nil"/>
              <w:left w:val="nil"/>
              <w:bottom w:val="nil"/>
              <w:right w:val="nil"/>
            </w:tcBorders>
          </w:tcPr>
          <w:p w14:paraId="57A965C1" w14:textId="77777777" w:rsidR="00CB1384" w:rsidRPr="00911F43" w:rsidRDefault="00CB1384" w:rsidP="00CC16B1">
            <w:pPr>
              <w:spacing w:before="2"/>
              <w:ind w:left="195" w:right="-20"/>
              <w:rPr>
                <w:rFonts w:eastAsia="Arial" w:cs="Arial"/>
                <w:sz w:val="22"/>
                <w:szCs w:val="22"/>
              </w:rPr>
            </w:pPr>
            <w:r w:rsidRPr="00911F43">
              <w:rPr>
                <w:rFonts w:eastAsia="Arial" w:cs="Arial"/>
                <w:w w:val="102"/>
                <w:sz w:val="22"/>
                <w:szCs w:val="22"/>
              </w:rPr>
              <w:t>C</w:t>
            </w:r>
          </w:p>
        </w:tc>
        <w:tc>
          <w:tcPr>
            <w:tcW w:w="3260" w:type="dxa"/>
            <w:tcBorders>
              <w:top w:val="nil"/>
              <w:left w:val="nil"/>
              <w:bottom w:val="nil"/>
              <w:right w:val="nil"/>
            </w:tcBorders>
          </w:tcPr>
          <w:p w14:paraId="18B17BE6" w14:textId="77777777" w:rsidR="00CB1384" w:rsidRPr="00911F43" w:rsidRDefault="00CB1384" w:rsidP="00CC16B1">
            <w:pPr>
              <w:spacing w:line="244" w:lineRule="exact"/>
              <w:ind w:right="-20"/>
              <w:rPr>
                <w:rFonts w:eastAsia="Arial" w:cs="Arial"/>
                <w:sz w:val="22"/>
                <w:szCs w:val="22"/>
              </w:rPr>
            </w:pPr>
            <w:r>
              <w:rPr>
                <w:rFonts w:eastAsia="Arial" w:cs="Arial"/>
                <w:spacing w:val="2"/>
                <w:sz w:val="22"/>
                <w:szCs w:val="22"/>
              </w:rPr>
              <w:t xml:space="preserve">   </w:t>
            </w:r>
            <w:r w:rsidRPr="00911F43">
              <w:rPr>
                <w:rFonts w:eastAsia="Arial" w:cs="Arial"/>
                <w:spacing w:val="2"/>
                <w:sz w:val="22"/>
                <w:szCs w:val="22"/>
              </w:rPr>
              <w:t>10</w:t>
            </w:r>
            <w:r w:rsidRPr="00911F43">
              <w:rPr>
                <w:rFonts w:eastAsia="Arial" w:cs="Arial"/>
                <w:sz w:val="22"/>
                <w:szCs w:val="22"/>
              </w:rPr>
              <w:t>0</w:t>
            </w:r>
            <w:r w:rsidRPr="00911F43">
              <w:rPr>
                <w:rFonts w:eastAsia="Arial" w:cs="Arial"/>
                <w:spacing w:val="12"/>
                <w:sz w:val="22"/>
                <w:szCs w:val="22"/>
              </w:rPr>
              <w:t xml:space="preserve"> </w:t>
            </w:r>
            <w:r w:rsidRPr="00911F43">
              <w:rPr>
                <w:rFonts w:eastAsia="Arial" w:cs="Arial"/>
                <w:spacing w:val="3"/>
                <w:sz w:val="22"/>
                <w:szCs w:val="22"/>
              </w:rPr>
              <w:t>K</w:t>
            </w:r>
            <w:r w:rsidRPr="00911F43">
              <w:rPr>
                <w:rFonts w:eastAsia="Arial" w:cs="Arial"/>
                <w:sz w:val="22"/>
                <w:szCs w:val="22"/>
              </w:rPr>
              <w:t>g</w:t>
            </w:r>
            <w:r w:rsidRPr="00911F43">
              <w:rPr>
                <w:rFonts w:eastAsia="Arial" w:cs="Arial"/>
                <w:spacing w:val="10"/>
                <w:sz w:val="22"/>
                <w:szCs w:val="22"/>
              </w:rPr>
              <w:t xml:space="preserve"> </w:t>
            </w:r>
            <w:r w:rsidRPr="00911F43">
              <w:rPr>
                <w:rFonts w:eastAsia="Arial" w:cs="Arial"/>
                <w:sz w:val="22"/>
                <w:szCs w:val="22"/>
              </w:rPr>
              <w:t>/</w:t>
            </w:r>
            <w:r w:rsidRPr="00911F43">
              <w:rPr>
                <w:rFonts w:eastAsia="Arial" w:cs="Arial"/>
                <w:spacing w:val="5"/>
                <w:sz w:val="22"/>
                <w:szCs w:val="22"/>
              </w:rPr>
              <w:t xml:space="preserve"> </w:t>
            </w:r>
            <w:r w:rsidRPr="00911F43">
              <w:rPr>
                <w:rFonts w:eastAsia="Arial" w:cs="Arial"/>
                <w:spacing w:val="4"/>
                <w:w w:val="102"/>
                <w:sz w:val="22"/>
                <w:szCs w:val="22"/>
              </w:rPr>
              <w:t>m</w:t>
            </w:r>
            <w:r w:rsidRPr="00911F43">
              <w:rPr>
                <w:rFonts w:eastAsia="Arial" w:cs="Arial"/>
                <w:w w:val="99"/>
                <w:position w:val="10"/>
                <w:sz w:val="22"/>
                <w:szCs w:val="22"/>
              </w:rPr>
              <w:t>3</w:t>
            </w:r>
          </w:p>
        </w:tc>
      </w:tr>
      <w:tr w:rsidR="00CB1384" w:rsidRPr="00B35C83" w14:paraId="2931F571" w14:textId="77777777" w:rsidTr="00CC16B1">
        <w:trPr>
          <w:trHeight w:hRule="exact" w:val="463"/>
        </w:trPr>
        <w:tc>
          <w:tcPr>
            <w:tcW w:w="2393" w:type="dxa"/>
            <w:tcBorders>
              <w:top w:val="nil"/>
              <w:left w:val="nil"/>
              <w:bottom w:val="nil"/>
              <w:right w:val="nil"/>
            </w:tcBorders>
          </w:tcPr>
          <w:p w14:paraId="3030633D" w14:textId="77777777" w:rsidR="00CB1384" w:rsidRPr="00911F43" w:rsidRDefault="00CB1384" w:rsidP="00CC16B1">
            <w:pPr>
              <w:spacing w:before="4" w:line="120" w:lineRule="exact"/>
              <w:rPr>
                <w:rFonts w:cs="Arial"/>
                <w:sz w:val="22"/>
                <w:szCs w:val="22"/>
              </w:rPr>
            </w:pPr>
          </w:p>
          <w:p w14:paraId="4B5BDBD3" w14:textId="77777777" w:rsidR="00CB1384" w:rsidRPr="00911F43" w:rsidRDefault="00CB1384" w:rsidP="00CC16B1">
            <w:pPr>
              <w:tabs>
                <w:tab w:val="left" w:pos="460"/>
              </w:tabs>
              <w:ind w:left="40" w:right="-20"/>
              <w:rPr>
                <w:rFonts w:eastAsia="Arial" w:cs="Arial"/>
                <w:sz w:val="22"/>
                <w:szCs w:val="22"/>
              </w:rPr>
            </w:pPr>
            <w:r w:rsidRPr="00911F43">
              <w:rPr>
                <w:rFonts w:eastAsia="Arial" w:cs="Arial"/>
                <w:w w:val="135"/>
                <w:sz w:val="22"/>
                <w:szCs w:val="22"/>
              </w:rPr>
              <w:t>•</w:t>
            </w:r>
            <w:r w:rsidRPr="00911F43">
              <w:rPr>
                <w:rFonts w:eastAsia="Arial" w:cs="Arial"/>
                <w:sz w:val="22"/>
                <w:szCs w:val="22"/>
              </w:rPr>
              <w:tab/>
            </w:r>
            <w:r w:rsidRPr="00911F43">
              <w:rPr>
                <w:rFonts w:eastAsia="Arial" w:cs="Arial"/>
                <w:spacing w:val="3"/>
                <w:sz w:val="22"/>
                <w:szCs w:val="22"/>
              </w:rPr>
              <w:t>CONCRET</w:t>
            </w:r>
            <w:r w:rsidRPr="00911F43">
              <w:rPr>
                <w:rFonts w:eastAsia="Arial" w:cs="Arial"/>
                <w:sz w:val="22"/>
                <w:szCs w:val="22"/>
              </w:rPr>
              <w:t>O</w:t>
            </w:r>
            <w:r w:rsidRPr="00911F43">
              <w:rPr>
                <w:rFonts w:eastAsia="Arial" w:cs="Arial"/>
                <w:spacing w:val="30"/>
                <w:sz w:val="22"/>
                <w:szCs w:val="22"/>
              </w:rPr>
              <w:t xml:space="preserve"> </w:t>
            </w:r>
            <w:r w:rsidRPr="00911F43">
              <w:rPr>
                <w:rFonts w:eastAsia="Arial" w:cs="Arial"/>
                <w:spacing w:val="3"/>
                <w:w w:val="102"/>
                <w:sz w:val="22"/>
                <w:szCs w:val="22"/>
              </w:rPr>
              <w:t>C</w:t>
            </w:r>
            <w:r w:rsidRPr="00911F43">
              <w:rPr>
                <w:rFonts w:eastAsia="Arial" w:cs="Arial"/>
                <w:spacing w:val="2"/>
                <w:w w:val="102"/>
                <w:sz w:val="22"/>
                <w:szCs w:val="22"/>
              </w:rPr>
              <w:t>25</w:t>
            </w:r>
          </w:p>
        </w:tc>
        <w:tc>
          <w:tcPr>
            <w:tcW w:w="2213" w:type="dxa"/>
            <w:tcBorders>
              <w:top w:val="nil"/>
              <w:left w:val="nil"/>
              <w:bottom w:val="nil"/>
              <w:right w:val="nil"/>
            </w:tcBorders>
          </w:tcPr>
          <w:p w14:paraId="1E0CFE21" w14:textId="77777777" w:rsidR="00CB1384" w:rsidRPr="00911F43" w:rsidRDefault="00CB1384" w:rsidP="00CC16B1">
            <w:pPr>
              <w:spacing w:before="4" w:line="120" w:lineRule="exact"/>
              <w:rPr>
                <w:rFonts w:cs="Arial"/>
                <w:sz w:val="22"/>
                <w:szCs w:val="22"/>
              </w:rPr>
            </w:pPr>
          </w:p>
          <w:p w14:paraId="737DEE9C" w14:textId="77777777" w:rsidR="00CB1384" w:rsidRPr="00911F43" w:rsidRDefault="00CB1384" w:rsidP="00CC16B1">
            <w:pPr>
              <w:ind w:left="243" w:right="-20"/>
              <w:rPr>
                <w:rFonts w:eastAsia="Arial" w:cs="Arial"/>
                <w:sz w:val="22"/>
                <w:szCs w:val="22"/>
              </w:rPr>
            </w:pPr>
            <w:r w:rsidRPr="00911F43">
              <w:rPr>
                <w:rFonts w:eastAsia="Arial" w:cs="Arial"/>
                <w:spacing w:val="3"/>
                <w:w w:val="102"/>
                <w:sz w:val="22"/>
                <w:szCs w:val="22"/>
              </w:rPr>
              <w:t>A</w:t>
            </w:r>
            <w:r w:rsidRPr="00911F43">
              <w:rPr>
                <w:rFonts w:eastAsia="Arial" w:cs="Arial"/>
                <w:spacing w:val="2"/>
                <w:w w:val="102"/>
                <w:sz w:val="22"/>
                <w:szCs w:val="22"/>
              </w:rPr>
              <w:t>p</w:t>
            </w:r>
            <w:r w:rsidRPr="00911F43">
              <w:rPr>
                <w:rFonts w:eastAsia="Arial" w:cs="Arial"/>
                <w:spacing w:val="1"/>
                <w:w w:val="102"/>
                <w:sz w:val="22"/>
                <w:szCs w:val="22"/>
              </w:rPr>
              <w:t>li</w:t>
            </w:r>
            <w:r w:rsidRPr="00911F43">
              <w:rPr>
                <w:rFonts w:eastAsia="Arial" w:cs="Arial"/>
                <w:spacing w:val="2"/>
                <w:w w:val="102"/>
                <w:sz w:val="22"/>
                <w:szCs w:val="22"/>
              </w:rPr>
              <w:t>caçã</w:t>
            </w:r>
            <w:r w:rsidRPr="00911F43">
              <w:rPr>
                <w:rFonts w:eastAsia="Arial" w:cs="Arial"/>
                <w:w w:val="102"/>
                <w:sz w:val="22"/>
                <w:szCs w:val="22"/>
              </w:rPr>
              <w:t>o</w:t>
            </w:r>
          </w:p>
        </w:tc>
        <w:tc>
          <w:tcPr>
            <w:tcW w:w="3260" w:type="dxa"/>
            <w:tcBorders>
              <w:top w:val="nil"/>
              <w:left w:val="nil"/>
              <w:bottom w:val="nil"/>
              <w:right w:val="nil"/>
            </w:tcBorders>
          </w:tcPr>
          <w:p w14:paraId="4137C079" w14:textId="77777777" w:rsidR="00CB1384" w:rsidRPr="00911F43" w:rsidRDefault="00CB1384" w:rsidP="00CC16B1">
            <w:pPr>
              <w:spacing w:before="4" w:line="120" w:lineRule="exact"/>
              <w:rPr>
                <w:rFonts w:cs="Arial"/>
                <w:sz w:val="22"/>
                <w:szCs w:val="22"/>
              </w:rPr>
            </w:pPr>
          </w:p>
          <w:p w14:paraId="12DFA7B8" w14:textId="77777777" w:rsidR="00CB1384" w:rsidRPr="00911F43" w:rsidRDefault="00CB1384" w:rsidP="00CC16B1">
            <w:pPr>
              <w:ind w:left="244" w:right="-20"/>
              <w:rPr>
                <w:rFonts w:eastAsia="Arial" w:cs="Arial"/>
                <w:sz w:val="22"/>
                <w:szCs w:val="22"/>
              </w:rPr>
            </w:pPr>
            <w:r w:rsidRPr="00911F43">
              <w:rPr>
                <w:rFonts w:eastAsia="Arial" w:cs="Arial"/>
                <w:spacing w:val="3"/>
                <w:sz w:val="22"/>
                <w:szCs w:val="22"/>
              </w:rPr>
              <w:t>E</w:t>
            </w:r>
            <w:r w:rsidRPr="00911F43">
              <w:rPr>
                <w:rFonts w:eastAsia="Arial" w:cs="Arial"/>
                <w:spacing w:val="1"/>
                <w:sz w:val="22"/>
                <w:szCs w:val="22"/>
              </w:rPr>
              <w:t>l</w:t>
            </w:r>
            <w:r w:rsidRPr="00911F43">
              <w:rPr>
                <w:rFonts w:eastAsia="Arial" w:cs="Arial"/>
                <w:spacing w:val="2"/>
                <w:sz w:val="22"/>
                <w:szCs w:val="22"/>
              </w:rPr>
              <w:t>e</w:t>
            </w:r>
            <w:r w:rsidRPr="00911F43">
              <w:rPr>
                <w:rFonts w:eastAsia="Arial" w:cs="Arial"/>
                <w:spacing w:val="4"/>
                <w:sz w:val="22"/>
                <w:szCs w:val="22"/>
              </w:rPr>
              <w:t>m</w:t>
            </w:r>
            <w:r w:rsidRPr="00911F43">
              <w:rPr>
                <w:rFonts w:eastAsia="Arial" w:cs="Arial"/>
                <w:spacing w:val="2"/>
                <w:sz w:val="22"/>
                <w:szCs w:val="22"/>
              </w:rPr>
              <w:t>en</w:t>
            </w:r>
            <w:r w:rsidRPr="00911F43">
              <w:rPr>
                <w:rFonts w:eastAsia="Arial" w:cs="Arial"/>
                <w:spacing w:val="1"/>
                <w:sz w:val="22"/>
                <w:szCs w:val="22"/>
              </w:rPr>
              <w:t>t</w:t>
            </w:r>
            <w:r w:rsidRPr="00911F43">
              <w:rPr>
                <w:rFonts w:eastAsia="Arial" w:cs="Arial"/>
                <w:spacing w:val="2"/>
                <w:sz w:val="22"/>
                <w:szCs w:val="22"/>
              </w:rPr>
              <w:t>o</w:t>
            </w:r>
            <w:r w:rsidRPr="00911F43">
              <w:rPr>
                <w:rFonts w:eastAsia="Arial" w:cs="Arial"/>
                <w:sz w:val="22"/>
                <w:szCs w:val="22"/>
              </w:rPr>
              <w:t>s</w:t>
            </w:r>
            <w:r w:rsidRPr="00911F43">
              <w:rPr>
                <w:rFonts w:eastAsia="Arial" w:cs="Arial"/>
                <w:spacing w:val="25"/>
                <w:sz w:val="22"/>
                <w:szCs w:val="22"/>
              </w:rPr>
              <w:t xml:space="preserve"> </w:t>
            </w:r>
            <w:r w:rsidRPr="00911F43">
              <w:rPr>
                <w:rFonts w:eastAsia="Arial" w:cs="Arial"/>
                <w:spacing w:val="2"/>
                <w:sz w:val="22"/>
                <w:szCs w:val="22"/>
              </w:rPr>
              <w:t>d</w:t>
            </w:r>
            <w:r w:rsidRPr="00911F43">
              <w:rPr>
                <w:rFonts w:eastAsia="Arial" w:cs="Arial"/>
                <w:sz w:val="22"/>
                <w:szCs w:val="22"/>
              </w:rPr>
              <w:t>e</w:t>
            </w:r>
            <w:r w:rsidRPr="00911F43">
              <w:rPr>
                <w:rFonts w:eastAsia="Arial" w:cs="Arial"/>
                <w:spacing w:val="10"/>
                <w:sz w:val="22"/>
                <w:szCs w:val="22"/>
              </w:rPr>
              <w:t xml:space="preserve"> </w:t>
            </w:r>
            <w:r w:rsidRPr="00911F43">
              <w:rPr>
                <w:rFonts w:eastAsia="Arial" w:cs="Arial"/>
                <w:spacing w:val="1"/>
                <w:w w:val="102"/>
                <w:sz w:val="22"/>
                <w:szCs w:val="22"/>
              </w:rPr>
              <w:t>f</w:t>
            </w:r>
            <w:r w:rsidRPr="00911F43">
              <w:rPr>
                <w:rFonts w:eastAsia="Arial" w:cs="Arial"/>
                <w:spacing w:val="2"/>
                <w:w w:val="102"/>
                <w:sz w:val="22"/>
                <w:szCs w:val="22"/>
              </w:rPr>
              <w:t>undaçã</w:t>
            </w:r>
            <w:r w:rsidRPr="00911F43">
              <w:rPr>
                <w:rFonts w:eastAsia="Arial" w:cs="Arial"/>
                <w:w w:val="102"/>
                <w:sz w:val="22"/>
                <w:szCs w:val="22"/>
              </w:rPr>
              <w:t>o</w:t>
            </w:r>
          </w:p>
        </w:tc>
      </w:tr>
      <w:tr w:rsidR="00CB1384" w:rsidRPr="00B35C83" w14:paraId="4A0095F0" w14:textId="77777777" w:rsidTr="00CC16B1">
        <w:trPr>
          <w:trHeight w:hRule="exact" w:val="505"/>
        </w:trPr>
        <w:tc>
          <w:tcPr>
            <w:tcW w:w="2393" w:type="dxa"/>
            <w:tcBorders>
              <w:top w:val="nil"/>
              <w:left w:val="nil"/>
              <w:bottom w:val="nil"/>
              <w:right w:val="nil"/>
            </w:tcBorders>
          </w:tcPr>
          <w:p w14:paraId="7CA1C158" w14:textId="77777777" w:rsidR="00CB1384" w:rsidRPr="00911F43" w:rsidRDefault="00CB1384" w:rsidP="00CC16B1">
            <w:pPr>
              <w:rPr>
                <w:rFonts w:cs="Arial"/>
                <w:sz w:val="22"/>
                <w:szCs w:val="22"/>
              </w:rPr>
            </w:pPr>
          </w:p>
        </w:tc>
        <w:tc>
          <w:tcPr>
            <w:tcW w:w="2213" w:type="dxa"/>
            <w:tcBorders>
              <w:top w:val="nil"/>
              <w:left w:val="nil"/>
              <w:bottom w:val="nil"/>
              <w:right w:val="nil"/>
            </w:tcBorders>
          </w:tcPr>
          <w:p w14:paraId="6483503E" w14:textId="77777777" w:rsidR="00CB1384" w:rsidRPr="00911F43" w:rsidRDefault="00CB1384" w:rsidP="00CC16B1">
            <w:pPr>
              <w:spacing w:before="55"/>
              <w:ind w:left="243" w:right="-20"/>
              <w:rPr>
                <w:rFonts w:eastAsia="Arial" w:cs="Arial"/>
                <w:sz w:val="22"/>
                <w:szCs w:val="22"/>
              </w:rPr>
            </w:pPr>
            <w:r w:rsidRPr="00911F43">
              <w:rPr>
                <w:rFonts w:eastAsia="Arial" w:cs="Arial"/>
                <w:spacing w:val="1"/>
                <w:w w:val="102"/>
                <w:sz w:val="22"/>
                <w:szCs w:val="22"/>
              </w:rPr>
              <w:t>f</w:t>
            </w:r>
            <w:r w:rsidRPr="00911F43">
              <w:rPr>
                <w:rFonts w:eastAsia="Arial" w:cs="Arial"/>
                <w:spacing w:val="2"/>
                <w:w w:val="102"/>
                <w:sz w:val="22"/>
                <w:szCs w:val="22"/>
              </w:rPr>
              <w:t>c</w:t>
            </w:r>
            <w:r w:rsidRPr="00911F43">
              <w:rPr>
                <w:rFonts w:eastAsia="Arial" w:cs="Arial"/>
                <w:w w:val="102"/>
                <w:sz w:val="22"/>
                <w:szCs w:val="22"/>
              </w:rPr>
              <w:t>k</w:t>
            </w:r>
          </w:p>
        </w:tc>
        <w:tc>
          <w:tcPr>
            <w:tcW w:w="3260" w:type="dxa"/>
            <w:tcBorders>
              <w:top w:val="nil"/>
              <w:left w:val="nil"/>
              <w:bottom w:val="nil"/>
              <w:right w:val="nil"/>
            </w:tcBorders>
          </w:tcPr>
          <w:p w14:paraId="1CAA3D5B" w14:textId="77777777" w:rsidR="00CB1384" w:rsidRPr="00911F43" w:rsidRDefault="00CB1384" w:rsidP="00CC16B1">
            <w:pPr>
              <w:spacing w:before="55"/>
              <w:ind w:right="-20"/>
              <w:rPr>
                <w:rFonts w:eastAsia="Arial" w:cs="Arial"/>
                <w:sz w:val="22"/>
                <w:szCs w:val="22"/>
              </w:rPr>
            </w:pPr>
            <w:r>
              <w:rPr>
                <w:rFonts w:eastAsia="Arial" w:cs="Arial"/>
                <w:sz w:val="22"/>
                <w:szCs w:val="22"/>
              </w:rPr>
              <w:t xml:space="preserve">              </w:t>
            </w:r>
            <w:r w:rsidRPr="00911F43">
              <w:rPr>
                <w:rFonts w:eastAsia="Arial" w:cs="Arial"/>
                <w:sz w:val="22"/>
                <w:szCs w:val="22"/>
              </w:rPr>
              <w:t>≥</w:t>
            </w:r>
            <w:r w:rsidRPr="00911F43">
              <w:rPr>
                <w:rFonts w:eastAsia="Arial" w:cs="Arial"/>
                <w:spacing w:val="7"/>
                <w:sz w:val="22"/>
                <w:szCs w:val="22"/>
              </w:rPr>
              <w:t xml:space="preserve"> </w:t>
            </w:r>
            <w:r w:rsidRPr="00911F43">
              <w:rPr>
                <w:rFonts w:eastAsia="Arial" w:cs="Arial"/>
                <w:spacing w:val="2"/>
                <w:sz w:val="22"/>
                <w:szCs w:val="22"/>
              </w:rPr>
              <w:t>2</w:t>
            </w:r>
            <w:r w:rsidRPr="00911F43">
              <w:rPr>
                <w:rFonts w:eastAsia="Arial" w:cs="Arial"/>
                <w:sz w:val="22"/>
                <w:szCs w:val="22"/>
              </w:rPr>
              <w:t>5</w:t>
            </w:r>
            <w:r w:rsidRPr="00911F43">
              <w:rPr>
                <w:rFonts w:eastAsia="Arial" w:cs="Arial"/>
                <w:spacing w:val="10"/>
                <w:sz w:val="22"/>
                <w:szCs w:val="22"/>
              </w:rPr>
              <w:t xml:space="preserve"> </w:t>
            </w:r>
            <w:r w:rsidRPr="00911F43">
              <w:rPr>
                <w:rFonts w:eastAsia="Arial" w:cs="Arial"/>
                <w:spacing w:val="3"/>
                <w:w w:val="102"/>
                <w:sz w:val="22"/>
                <w:szCs w:val="22"/>
              </w:rPr>
              <w:t>MP</w:t>
            </w:r>
            <w:r w:rsidRPr="00911F43">
              <w:rPr>
                <w:rFonts w:eastAsia="Arial" w:cs="Arial"/>
                <w:w w:val="102"/>
                <w:sz w:val="22"/>
                <w:szCs w:val="22"/>
              </w:rPr>
              <w:t>a</w:t>
            </w:r>
          </w:p>
        </w:tc>
      </w:tr>
      <w:tr w:rsidR="00CB1384" w:rsidRPr="00B35C83" w14:paraId="6B2EA4B2" w14:textId="77777777" w:rsidTr="00CC16B1">
        <w:trPr>
          <w:trHeight w:hRule="exact" w:val="492"/>
        </w:trPr>
        <w:tc>
          <w:tcPr>
            <w:tcW w:w="2393" w:type="dxa"/>
            <w:tcBorders>
              <w:top w:val="nil"/>
              <w:left w:val="nil"/>
              <w:bottom w:val="nil"/>
              <w:right w:val="nil"/>
            </w:tcBorders>
          </w:tcPr>
          <w:p w14:paraId="1384F5C7" w14:textId="77777777" w:rsidR="00CB1384" w:rsidRPr="00911F43" w:rsidRDefault="00CB1384" w:rsidP="00CC16B1">
            <w:pPr>
              <w:rPr>
                <w:rFonts w:cs="Arial"/>
                <w:sz w:val="22"/>
                <w:szCs w:val="22"/>
              </w:rPr>
            </w:pPr>
          </w:p>
        </w:tc>
        <w:tc>
          <w:tcPr>
            <w:tcW w:w="2213" w:type="dxa"/>
            <w:tcBorders>
              <w:top w:val="nil"/>
              <w:left w:val="nil"/>
              <w:bottom w:val="nil"/>
              <w:right w:val="nil"/>
            </w:tcBorders>
          </w:tcPr>
          <w:p w14:paraId="6ED581BF" w14:textId="77777777" w:rsidR="00CB1384" w:rsidRPr="00911F43" w:rsidRDefault="00CB1384" w:rsidP="00CC16B1">
            <w:pPr>
              <w:spacing w:line="225" w:lineRule="exact"/>
              <w:ind w:left="243" w:right="-20"/>
              <w:rPr>
                <w:rFonts w:eastAsia="Arial" w:cs="Arial"/>
                <w:sz w:val="22"/>
                <w:szCs w:val="22"/>
              </w:rPr>
            </w:pPr>
            <w:r w:rsidRPr="00911F43">
              <w:rPr>
                <w:rFonts w:eastAsia="Arial" w:cs="Arial"/>
                <w:spacing w:val="3"/>
                <w:w w:val="102"/>
                <w:sz w:val="22"/>
                <w:szCs w:val="22"/>
              </w:rPr>
              <w:t>E</w:t>
            </w:r>
            <w:r w:rsidRPr="00911F43">
              <w:rPr>
                <w:rFonts w:eastAsia="Arial" w:cs="Arial"/>
                <w:spacing w:val="2"/>
                <w:w w:val="102"/>
                <w:sz w:val="22"/>
                <w:szCs w:val="22"/>
              </w:rPr>
              <w:t>c</w:t>
            </w:r>
            <w:r w:rsidRPr="00911F43">
              <w:rPr>
                <w:rFonts w:eastAsia="Arial" w:cs="Arial"/>
                <w:w w:val="102"/>
                <w:sz w:val="22"/>
                <w:szCs w:val="22"/>
              </w:rPr>
              <w:t>s</w:t>
            </w:r>
          </w:p>
          <w:p w14:paraId="0FDF6DE8" w14:textId="77777777" w:rsidR="00CB1384" w:rsidRPr="00911F43" w:rsidRDefault="00CB1384" w:rsidP="00CC16B1">
            <w:pPr>
              <w:spacing w:before="13"/>
              <w:ind w:left="243" w:right="-20"/>
              <w:rPr>
                <w:rFonts w:eastAsia="Arial" w:cs="Arial"/>
                <w:sz w:val="22"/>
                <w:szCs w:val="22"/>
              </w:rPr>
            </w:pPr>
          </w:p>
        </w:tc>
        <w:tc>
          <w:tcPr>
            <w:tcW w:w="3260" w:type="dxa"/>
            <w:tcBorders>
              <w:top w:val="nil"/>
              <w:left w:val="nil"/>
              <w:bottom w:val="nil"/>
              <w:right w:val="nil"/>
            </w:tcBorders>
          </w:tcPr>
          <w:p w14:paraId="098817F4" w14:textId="77777777" w:rsidR="00CB1384" w:rsidRPr="00911F43" w:rsidRDefault="00CB1384" w:rsidP="00CC16B1">
            <w:pPr>
              <w:spacing w:line="223" w:lineRule="exact"/>
              <w:ind w:left="244" w:right="-20"/>
              <w:rPr>
                <w:rFonts w:eastAsia="Arial" w:cs="Arial"/>
                <w:sz w:val="22"/>
                <w:szCs w:val="22"/>
              </w:rPr>
            </w:pPr>
            <w:r w:rsidRPr="00911F43">
              <w:rPr>
                <w:rFonts w:eastAsia="Arial" w:cs="Arial"/>
                <w:sz w:val="22"/>
                <w:szCs w:val="22"/>
              </w:rPr>
              <w:t>≥</w:t>
            </w:r>
            <w:r w:rsidRPr="00911F43">
              <w:rPr>
                <w:rFonts w:eastAsia="Arial" w:cs="Arial"/>
                <w:spacing w:val="7"/>
                <w:sz w:val="22"/>
                <w:szCs w:val="22"/>
              </w:rPr>
              <w:t xml:space="preserve"> </w:t>
            </w:r>
            <w:r w:rsidRPr="00911F43">
              <w:rPr>
                <w:rFonts w:eastAsia="Arial" w:cs="Arial"/>
                <w:spacing w:val="2"/>
                <w:sz w:val="22"/>
                <w:szCs w:val="22"/>
              </w:rPr>
              <w:t>24</w:t>
            </w:r>
            <w:r w:rsidRPr="00911F43">
              <w:rPr>
                <w:rFonts w:eastAsia="Arial" w:cs="Arial"/>
                <w:spacing w:val="18"/>
                <w:sz w:val="22"/>
                <w:szCs w:val="22"/>
              </w:rPr>
              <w:t xml:space="preserve"> </w:t>
            </w:r>
            <w:r w:rsidRPr="00911F43">
              <w:rPr>
                <w:rFonts w:eastAsia="Arial" w:cs="Arial"/>
                <w:spacing w:val="3"/>
                <w:w w:val="102"/>
                <w:sz w:val="22"/>
                <w:szCs w:val="22"/>
              </w:rPr>
              <w:t>MP</w:t>
            </w:r>
            <w:r w:rsidRPr="00911F43">
              <w:rPr>
                <w:rFonts w:eastAsia="Arial" w:cs="Arial"/>
                <w:w w:val="102"/>
                <w:sz w:val="22"/>
                <w:szCs w:val="22"/>
              </w:rPr>
              <w:t>a</w:t>
            </w:r>
          </w:p>
          <w:p w14:paraId="450BA7BC" w14:textId="77777777" w:rsidR="00CB1384" w:rsidRPr="00911F43" w:rsidRDefault="00CB1384" w:rsidP="00CC16B1">
            <w:pPr>
              <w:spacing w:line="256" w:lineRule="exact"/>
              <w:ind w:left="244" w:right="-20"/>
              <w:rPr>
                <w:rFonts w:eastAsia="Arial" w:cs="Arial"/>
                <w:sz w:val="22"/>
                <w:szCs w:val="22"/>
              </w:rPr>
            </w:pPr>
          </w:p>
        </w:tc>
      </w:tr>
      <w:tr w:rsidR="00CB1384" w:rsidRPr="00B35C83" w14:paraId="1C4F39E4" w14:textId="77777777" w:rsidTr="00CC16B1">
        <w:trPr>
          <w:trHeight w:hRule="exact" w:val="379"/>
        </w:trPr>
        <w:tc>
          <w:tcPr>
            <w:tcW w:w="2393" w:type="dxa"/>
            <w:tcBorders>
              <w:top w:val="nil"/>
              <w:left w:val="nil"/>
              <w:bottom w:val="nil"/>
              <w:right w:val="nil"/>
            </w:tcBorders>
          </w:tcPr>
          <w:p w14:paraId="777132DA" w14:textId="77777777" w:rsidR="00CB1384" w:rsidRPr="00911F43" w:rsidRDefault="00CB1384" w:rsidP="00CC16B1">
            <w:pPr>
              <w:rPr>
                <w:rFonts w:cs="Arial"/>
                <w:sz w:val="22"/>
                <w:szCs w:val="22"/>
              </w:rPr>
            </w:pPr>
          </w:p>
        </w:tc>
        <w:tc>
          <w:tcPr>
            <w:tcW w:w="2213" w:type="dxa"/>
            <w:tcBorders>
              <w:top w:val="nil"/>
              <w:left w:val="nil"/>
              <w:bottom w:val="nil"/>
              <w:right w:val="nil"/>
            </w:tcBorders>
          </w:tcPr>
          <w:p w14:paraId="4CB8CE81" w14:textId="77777777" w:rsidR="00CB1384" w:rsidRPr="00911F43" w:rsidRDefault="00CB1384" w:rsidP="00CC16B1">
            <w:pPr>
              <w:spacing w:line="236" w:lineRule="exact"/>
              <w:ind w:left="195" w:right="-20"/>
              <w:rPr>
                <w:rFonts w:eastAsia="Arial" w:cs="Arial"/>
                <w:sz w:val="22"/>
                <w:szCs w:val="22"/>
              </w:rPr>
            </w:pPr>
            <w:r w:rsidRPr="00911F43">
              <w:rPr>
                <w:rFonts w:eastAsia="Arial" w:cs="Arial"/>
                <w:spacing w:val="2"/>
                <w:w w:val="102"/>
                <w:sz w:val="22"/>
                <w:szCs w:val="22"/>
              </w:rPr>
              <w:t>a</w:t>
            </w:r>
            <w:r w:rsidRPr="00911F43">
              <w:rPr>
                <w:rFonts w:eastAsia="Arial" w:cs="Arial"/>
                <w:spacing w:val="1"/>
                <w:w w:val="102"/>
                <w:sz w:val="22"/>
                <w:szCs w:val="22"/>
              </w:rPr>
              <w:t>/</w:t>
            </w:r>
            <w:r w:rsidRPr="00911F43">
              <w:rPr>
                <w:rFonts w:eastAsia="Arial" w:cs="Arial"/>
                <w:w w:val="102"/>
                <w:sz w:val="22"/>
                <w:szCs w:val="22"/>
              </w:rPr>
              <w:t>c</w:t>
            </w:r>
          </w:p>
        </w:tc>
        <w:tc>
          <w:tcPr>
            <w:tcW w:w="3260" w:type="dxa"/>
            <w:tcBorders>
              <w:top w:val="nil"/>
              <w:left w:val="nil"/>
              <w:bottom w:val="nil"/>
              <w:right w:val="nil"/>
            </w:tcBorders>
          </w:tcPr>
          <w:p w14:paraId="68D707B3" w14:textId="77777777" w:rsidR="00CB1384" w:rsidRPr="00911F43" w:rsidRDefault="00CB1384" w:rsidP="00CC16B1">
            <w:pPr>
              <w:spacing w:line="236" w:lineRule="exact"/>
              <w:ind w:left="244" w:right="-20"/>
              <w:rPr>
                <w:rFonts w:eastAsia="Arial" w:cs="Arial"/>
                <w:sz w:val="22"/>
                <w:szCs w:val="22"/>
              </w:rPr>
            </w:pPr>
            <w:r w:rsidRPr="00911F43">
              <w:rPr>
                <w:rFonts w:eastAsia="Arial" w:cs="Arial"/>
                <w:sz w:val="22"/>
                <w:szCs w:val="22"/>
              </w:rPr>
              <w:t>≤</w:t>
            </w:r>
            <w:r w:rsidRPr="00911F43">
              <w:rPr>
                <w:rFonts w:eastAsia="Arial" w:cs="Arial"/>
                <w:spacing w:val="7"/>
                <w:sz w:val="22"/>
                <w:szCs w:val="22"/>
              </w:rPr>
              <w:t xml:space="preserve"> </w:t>
            </w:r>
            <w:r w:rsidRPr="00911F43">
              <w:rPr>
                <w:rFonts w:eastAsia="Arial" w:cs="Arial"/>
                <w:spacing w:val="2"/>
                <w:w w:val="102"/>
                <w:sz w:val="22"/>
                <w:szCs w:val="22"/>
              </w:rPr>
              <w:t>0</w:t>
            </w:r>
            <w:r w:rsidRPr="00911F43">
              <w:rPr>
                <w:rFonts w:eastAsia="Arial" w:cs="Arial"/>
                <w:spacing w:val="1"/>
                <w:w w:val="102"/>
                <w:sz w:val="22"/>
                <w:szCs w:val="22"/>
              </w:rPr>
              <w:t>,</w:t>
            </w:r>
            <w:r w:rsidRPr="00911F43">
              <w:rPr>
                <w:rFonts w:eastAsia="Arial" w:cs="Arial"/>
                <w:spacing w:val="2"/>
                <w:w w:val="102"/>
                <w:sz w:val="22"/>
                <w:szCs w:val="22"/>
              </w:rPr>
              <w:t>6</w:t>
            </w:r>
            <w:r w:rsidRPr="00911F43">
              <w:rPr>
                <w:rFonts w:eastAsia="Arial" w:cs="Arial"/>
                <w:w w:val="102"/>
                <w:sz w:val="22"/>
                <w:szCs w:val="22"/>
              </w:rPr>
              <w:t>0</w:t>
            </w:r>
          </w:p>
        </w:tc>
      </w:tr>
      <w:tr w:rsidR="00CB1384" w:rsidRPr="00B35C83" w14:paraId="0654818B" w14:textId="77777777" w:rsidTr="00CC16B1">
        <w:trPr>
          <w:trHeight w:hRule="exact" w:val="463"/>
        </w:trPr>
        <w:tc>
          <w:tcPr>
            <w:tcW w:w="2393" w:type="dxa"/>
            <w:tcBorders>
              <w:top w:val="nil"/>
              <w:left w:val="nil"/>
              <w:bottom w:val="nil"/>
              <w:right w:val="nil"/>
            </w:tcBorders>
          </w:tcPr>
          <w:p w14:paraId="266CADD5" w14:textId="77777777" w:rsidR="00CB1384" w:rsidRPr="00911F43" w:rsidRDefault="00CB1384" w:rsidP="00CC16B1">
            <w:pPr>
              <w:spacing w:before="4" w:line="120" w:lineRule="exact"/>
              <w:rPr>
                <w:rFonts w:cs="Arial"/>
                <w:sz w:val="22"/>
                <w:szCs w:val="22"/>
              </w:rPr>
            </w:pPr>
          </w:p>
          <w:p w14:paraId="32557B3A" w14:textId="77777777" w:rsidR="00CB1384" w:rsidRPr="00911F43" w:rsidRDefault="00CB1384" w:rsidP="00CC16B1">
            <w:pPr>
              <w:tabs>
                <w:tab w:val="left" w:pos="460"/>
              </w:tabs>
              <w:ind w:left="40" w:right="-20"/>
              <w:rPr>
                <w:rFonts w:eastAsia="Arial" w:cs="Arial"/>
                <w:sz w:val="22"/>
                <w:szCs w:val="22"/>
              </w:rPr>
            </w:pPr>
            <w:r w:rsidRPr="00911F43">
              <w:rPr>
                <w:rFonts w:eastAsia="Arial" w:cs="Arial"/>
                <w:w w:val="135"/>
                <w:sz w:val="22"/>
                <w:szCs w:val="22"/>
              </w:rPr>
              <w:t>•</w:t>
            </w:r>
            <w:r w:rsidRPr="00911F43">
              <w:rPr>
                <w:rFonts w:eastAsia="Arial" w:cs="Arial"/>
                <w:sz w:val="22"/>
                <w:szCs w:val="22"/>
              </w:rPr>
              <w:tab/>
            </w:r>
            <w:r w:rsidRPr="00911F43">
              <w:rPr>
                <w:rFonts w:eastAsia="Arial" w:cs="Arial"/>
                <w:spacing w:val="3"/>
                <w:sz w:val="22"/>
                <w:szCs w:val="22"/>
              </w:rPr>
              <w:t>CONCRET</w:t>
            </w:r>
            <w:r w:rsidRPr="00911F43">
              <w:rPr>
                <w:rFonts w:eastAsia="Arial" w:cs="Arial"/>
                <w:sz w:val="22"/>
                <w:szCs w:val="22"/>
              </w:rPr>
              <w:t>O</w:t>
            </w:r>
            <w:r w:rsidRPr="00911F43">
              <w:rPr>
                <w:rFonts w:eastAsia="Arial" w:cs="Arial"/>
                <w:spacing w:val="30"/>
                <w:sz w:val="22"/>
                <w:szCs w:val="22"/>
              </w:rPr>
              <w:t xml:space="preserve"> </w:t>
            </w:r>
            <w:r w:rsidRPr="00911F43">
              <w:rPr>
                <w:rFonts w:eastAsia="Arial" w:cs="Arial"/>
                <w:spacing w:val="3"/>
                <w:w w:val="102"/>
                <w:sz w:val="22"/>
                <w:szCs w:val="22"/>
              </w:rPr>
              <w:t>C</w:t>
            </w:r>
            <w:r>
              <w:rPr>
                <w:rFonts w:eastAsia="Arial" w:cs="Arial"/>
                <w:spacing w:val="2"/>
                <w:w w:val="102"/>
                <w:sz w:val="22"/>
                <w:szCs w:val="22"/>
              </w:rPr>
              <w:t>30</w:t>
            </w:r>
          </w:p>
        </w:tc>
        <w:tc>
          <w:tcPr>
            <w:tcW w:w="2213" w:type="dxa"/>
            <w:tcBorders>
              <w:top w:val="nil"/>
              <w:left w:val="nil"/>
              <w:bottom w:val="nil"/>
              <w:right w:val="nil"/>
            </w:tcBorders>
          </w:tcPr>
          <w:p w14:paraId="1465386A" w14:textId="77777777" w:rsidR="00CB1384" w:rsidRPr="00911F43" w:rsidRDefault="00CB1384" w:rsidP="00CC16B1">
            <w:pPr>
              <w:spacing w:before="4" w:line="120" w:lineRule="exact"/>
              <w:rPr>
                <w:rFonts w:cs="Arial"/>
                <w:sz w:val="22"/>
                <w:szCs w:val="22"/>
              </w:rPr>
            </w:pPr>
          </w:p>
          <w:p w14:paraId="0A31F3E8" w14:textId="77777777" w:rsidR="00CB1384" w:rsidRPr="00911F43" w:rsidRDefault="00CB1384" w:rsidP="00CC16B1">
            <w:pPr>
              <w:ind w:left="243" w:right="-20"/>
              <w:rPr>
                <w:rFonts w:eastAsia="Arial" w:cs="Arial"/>
                <w:sz w:val="22"/>
                <w:szCs w:val="22"/>
              </w:rPr>
            </w:pPr>
            <w:r w:rsidRPr="00911F43">
              <w:rPr>
                <w:rFonts w:eastAsia="Arial" w:cs="Arial"/>
                <w:spacing w:val="3"/>
                <w:w w:val="102"/>
                <w:sz w:val="22"/>
                <w:szCs w:val="22"/>
              </w:rPr>
              <w:t>A</w:t>
            </w:r>
            <w:r w:rsidRPr="00911F43">
              <w:rPr>
                <w:rFonts w:eastAsia="Arial" w:cs="Arial"/>
                <w:spacing w:val="2"/>
                <w:w w:val="102"/>
                <w:sz w:val="22"/>
                <w:szCs w:val="22"/>
              </w:rPr>
              <w:t>p</w:t>
            </w:r>
            <w:r w:rsidRPr="00911F43">
              <w:rPr>
                <w:rFonts w:eastAsia="Arial" w:cs="Arial"/>
                <w:spacing w:val="1"/>
                <w:w w:val="102"/>
                <w:sz w:val="22"/>
                <w:szCs w:val="22"/>
              </w:rPr>
              <w:t>li</w:t>
            </w:r>
            <w:r w:rsidRPr="00911F43">
              <w:rPr>
                <w:rFonts w:eastAsia="Arial" w:cs="Arial"/>
                <w:spacing w:val="2"/>
                <w:w w:val="102"/>
                <w:sz w:val="22"/>
                <w:szCs w:val="22"/>
              </w:rPr>
              <w:t>caçã</w:t>
            </w:r>
            <w:r w:rsidRPr="00911F43">
              <w:rPr>
                <w:rFonts w:eastAsia="Arial" w:cs="Arial"/>
                <w:w w:val="102"/>
                <w:sz w:val="22"/>
                <w:szCs w:val="22"/>
              </w:rPr>
              <w:t>o</w:t>
            </w:r>
          </w:p>
        </w:tc>
        <w:tc>
          <w:tcPr>
            <w:tcW w:w="3260" w:type="dxa"/>
            <w:tcBorders>
              <w:top w:val="nil"/>
              <w:left w:val="nil"/>
              <w:bottom w:val="nil"/>
              <w:right w:val="nil"/>
            </w:tcBorders>
          </w:tcPr>
          <w:p w14:paraId="3966C401" w14:textId="77777777" w:rsidR="00CB1384" w:rsidRPr="00911F43" w:rsidRDefault="00CB1384" w:rsidP="00CC16B1">
            <w:pPr>
              <w:spacing w:before="4" w:line="120" w:lineRule="exact"/>
              <w:rPr>
                <w:rFonts w:cs="Arial"/>
                <w:sz w:val="22"/>
                <w:szCs w:val="22"/>
              </w:rPr>
            </w:pPr>
          </w:p>
          <w:p w14:paraId="367A2119" w14:textId="77777777" w:rsidR="00CB1384" w:rsidRPr="00911F43" w:rsidRDefault="00CB1384" w:rsidP="00CC16B1">
            <w:pPr>
              <w:ind w:right="-20"/>
              <w:rPr>
                <w:rFonts w:eastAsia="Arial" w:cs="Arial"/>
                <w:sz w:val="22"/>
                <w:szCs w:val="22"/>
              </w:rPr>
            </w:pPr>
            <w:r>
              <w:rPr>
                <w:rFonts w:eastAsia="Arial" w:cs="Arial"/>
                <w:spacing w:val="3"/>
                <w:sz w:val="22"/>
                <w:szCs w:val="22"/>
              </w:rPr>
              <w:t xml:space="preserve">   </w:t>
            </w:r>
            <w:r w:rsidRPr="00911F43">
              <w:rPr>
                <w:rFonts w:eastAsia="Arial" w:cs="Arial"/>
                <w:spacing w:val="3"/>
                <w:sz w:val="22"/>
                <w:szCs w:val="22"/>
              </w:rPr>
              <w:t>Superestrutura</w:t>
            </w:r>
          </w:p>
        </w:tc>
      </w:tr>
      <w:tr w:rsidR="00CB1384" w:rsidRPr="00B35C83" w14:paraId="1C52B3E0" w14:textId="77777777" w:rsidTr="00CC16B1">
        <w:trPr>
          <w:trHeight w:hRule="exact" w:val="557"/>
        </w:trPr>
        <w:tc>
          <w:tcPr>
            <w:tcW w:w="2393" w:type="dxa"/>
            <w:tcBorders>
              <w:top w:val="nil"/>
              <w:left w:val="nil"/>
              <w:bottom w:val="nil"/>
              <w:right w:val="nil"/>
            </w:tcBorders>
          </w:tcPr>
          <w:p w14:paraId="72FA7394" w14:textId="77777777" w:rsidR="00CB1384" w:rsidRPr="00911F43" w:rsidRDefault="00CB1384" w:rsidP="00CC16B1">
            <w:pPr>
              <w:rPr>
                <w:rFonts w:cs="Arial"/>
                <w:sz w:val="22"/>
                <w:szCs w:val="22"/>
              </w:rPr>
            </w:pPr>
          </w:p>
        </w:tc>
        <w:tc>
          <w:tcPr>
            <w:tcW w:w="2213" w:type="dxa"/>
            <w:tcBorders>
              <w:top w:val="nil"/>
              <w:left w:val="nil"/>
              <w:bottom w:val="nil"/>
              <w:right w:val="nil"/>
            </w:tcBorders>
          </w:tcPr>
          <w:p w14:paraId="0D30FCEA" w14:textId="77777777" w:rsidR="00CB1384" w:rsidRPr="00911F43" w:rsidRDefault="00CB1384" w:rsidP="00CC16B1">
            <w:pPr>
              <w:spacing w:before="55"/>
              <w:ind w:left="243" w:right="-20"/>
              <w:rPr>
                <w:rFonts w:eastAsia="Arial" w:cs="Arial"/>
                <w:sz w:val="22"/>
                <w:szCs w:val="22"/>
              </w:rPr>
            </w:pPr>
            <w:r w:rsidRPr="00911F43">
              <w:rPr>
                <w:rFonts w:eastAsia="Arial" w:cs="Arial"/>
                <w:spacing w:val="1"/>
                <w:w w:val="102"/>
                <w:sz w:val="22"/>
                <w:szCs w:val="22"/>
              </w:rPr>
              <w:t>f</w:t>
            </w:r>
            <w:r w:rsidRPr="00911F43">
              <w:rPr>
                <w:rFonts w:eastAsia="Arial" w:cs="Arial"/>
                <w:spacing w:val="2"/>
                <w:w w:val="102"/>
                <w:sz w:val="22"/>
                <w:szCs w:val="22"/>
              </w:rPr>
              <w:t>c</w:t>
            </w:r>
            <w:r w:rsidRPr="00911F43">
              <w:rPr>
                <w:rFonts w:eastAsia="Arial" w:cs="Arial"/>
                <w:w w:val="102"/>
                <w:sz w:val="22"/>
                <w:szCs w:val="22"/>
              </w:rPr>
              <w:t>k</w:t>
            </w:r>
          </w:p>
        </w:tc>
        <w:tc>
          <w:tcPr>
            <w:tcW w:w="3260" w:type="dxa"/>
            <w:tcBorders>
              <w:top w:val="nil"/>
              <w:left w:val="nil"/>
              <w:bottom w:val="nil"/>
              <w:right w:val="nil"/>
            </w:tcBorders>
          </w:tcPr>
          <w:p w14:paraId="2B635222" w14:textId="77777777" w:rsidR="00CB1384" w:rsidRPr="00911F43" w:rsidRDefault="00CB1384" w:rsidP="00CC16B1">
            <w:pPr>
              <w:spacing w:before="55"/>
              <w:ind w:left="244" w:right="-20"/>
              <w:rPr>
                <w:rFonts w:eastAsia="Arial" w:cs="Arial"/>
                <w:sz w:val="22"/>
                <w:szCs w:val="22"/>
              </w:rPr>
            </w:pPr>
            <w:r w:rsidRPr="00911F43">
              <w:rPr>
                <w:rFonts w:eastAsia="Arial" w:cs="Arial"/>
                <w:sz w:val="22"/>
                <w:szCs w:val="22"/>
              </w:rPr>
              <w:t>≥</w:t>
            </w:r>
            <w:r w:rsidRPr="00911F43">
              <w:rPr>
                <w:rFonts w:eastAsia="Arial" w:cs="Arial"/>
                <w:spacing w:val="7"/>
                <w:sz w:val="22"/>
                <w:szCs w:val="22"/>
              </w:rPr>
              <w:t xml:space="preserve"> </w:t>
            </w:r>
            <w:r>
              <w:rPr>
                <w:rFonts w:eastAsia="Arial" w:cs="Arial"/>
                <w:spacing w:val="2"/>
                <w:sz w:val="22"/>
                <w:szCs w:val="22"/>
              </w:rPr>
              <w:t>30</w:t>
            </w:r>
            <w:r w:rsidRPr="00911F43">
              <w:rPr>
                <w:rFonts w:eastAsia="Arial" w:cs="Arial"/>
                <w:spacing w:val="10"/>
                <w:sz w:val="22"/>
                <w:szCs w:val="22"/>
              </w:rPr>
              <w:t xml:space="preserve"> </w:t>
            </w:r>
            <w:r w:rsidRPr="00911F43">
              <w:rPr>
                <w:rFonts w:eastAsia="Arial" w:cs="Arial"/>
                <w:spacing w:val="3"/>
                <w:w w:val="102"/>
                <w:sz w:val="22"/>
                <w:szCs w:val="22"/>
              </w:rPr>
              <w:t>MP</w:t>
            </w:r>
            <w:r w:rsidRPr="00911F43">
              <w:rPr>
                <w:rFonts w:eastAsia="Arial" w:cs="Arial"/>
                <w:w w:val="102"/>
                <w:sz w:val="22"/>
                <w:szCs w:val="22"/>
              </w:rPr>
              <w:t>a</w:t>
            </w:r>
          </w:p>
        </w:tc>
      </w:tr>
      <w:tr w:rsidR="00CB1384" w:rsidRPr="00B35C83" w14:paraId="1C44F35A" w14:textId="77777777" w:rsidTr="00CC16B1">
        <w:trPr>
          <w:trHeight w:hRule="exact" w:val="492"/>
        </w:trPr>
        <w:tc>
          <w:tcPr>
            <w:tcW w:w="2393" w:type="dxa"/>
            <w:tcBorders>
              <w:top w:val="nil"/>
              <w:left w:val="nil"/>
              <w:bottom w:val="nil"/>
              <w:right w:val="nil"/>
            </w:tcBorders>
          </w:tcPr>
          <w:p w14:paraId="2BCB63D4" w14:textId="77777777" w:rsidR="00CB1384" w:rsidRPr="00911F43" w:rsidRDefault="00CB1384" w:rsidP="00CC16B1">
            <w:pPr>
              <w:rPr>
                <w:rFonts w:cs="Arial"/>
                <w:sz w:val="22"/>
                <w:szCs w:val="22"/>
              </w:rPr>
            </w:pPr>
          </w:p>
        </w:tc>
        <w:tc>
          <w:tcPr>
            <w:tcW w:w="2213" w:type="dxa"/>
            <w:tcBorders>
              <w:top w:val="nil"/>
              <w:left w:val="nil"/>
              <w:bottom w:val="nil"/>
              <w:right w:val="nil"/>
            </w:tcBorders>
          </w:tcPr>
          <w:p w14:paraId="34C1927C" w14:textId="77777777" w:rsidR="00CB1384" w:rsidRPr="00911F43" w:rsidRDefault="00CB1384" w:rsidP="00CC16B1">
            <w:pPr>
              <w:spacing w:line="239" w:lineRule="exact"/>
              <w:ind w:left="243" w:right="-20"/>
              <w:rPr>
                <w:rFonts w:eastAsia="Arial" w:cs="Arial"/>
                <w:sz w:val="22"/>
                <w:szCs w:val="22"/>
              </w:rPr>
            </w:pPr>
            <w:r w:rsidRPr="00911F43">
              <w:rPr>
                <w:rFonts w:eastAsia="Arial" w:cs="Arial"/>
                <w:spacing w:val="3"/>
                <w:w w:val="102"/>
                <w:position w:val="1"/>
                <w:sz w:val="22"/>
                <w:szCs w:val="22"/>
              </w:rPr>
              <w:t>E</w:t>
            </w:r>
            <w:r w:rsidRPr="00911F43">
              <w:rPr>
                <w:rFonts w:eastAsia="Arial" w:cs="Arial"/>
                <w:w w:val="99"/>
                <w:position w:val="-2"/>
                <w:sz w:val="22"/>
                <w:szCs w:val="22"/>
              </w:rPr>
              <w:t>cs</w:t>
            </w:r>
          </w:p>
          <w:p w14:paraId="011D6A0E" w14:textId="77777777" w:rsidR="00CB1384" w:rsidRPr="00911F43" w:rsidRDefault="00CB1384" w:rsidP="00CC16B1">
            <w:pPr>
              <w:spacing w:line="240" w:lineRule="exact"/>
              <w:ind w:left="243" w:right="-20"/>
              <w:rPr>
                <w:rFonts w:eastAsia="Arial" w:cs="Arial"/>
                <w:sz w:val="22"/>
                <w:szCs w:val="22"/>
              </w:rPr>
            </w:pPr>
          </w:p>
        </w:tc>
        <w:tc>
          <w:tcPr>
            <w:tcW w:w="3260" w:type="dxa"/>
            <w:tcBorders>
              <w:top w:val="nil"/>
              <w:left w:val="nil"/>
              <w:bottom w:val="nil"/>
              <w:right w:val="nil"/>
            </w:tcBorders>
          </w:tcPr>
          <w:p w14:paraId="607A47BE" w14:textId="77777777" w:rsidR="00CB1384" w:rsidRPr="00911F43" w:rsidRDefault="00CB1384" w:rsidP="00CC16B1">
            <w:pPr>
              <w:spacing w:line="223" w:lineRule="exact"/>
              <w:ind w:left="244" w:right="-20"/>
              <w:rPr>
                <w:rFonts w:eastAsia="Arial" w:cs="Arial"/>
                <w:sz w:val="22"/>
                <w:szCs w:val="22"/>
              </w:rPr>
            </w:pPr>
            <w:r w:rsidRPr="00911F43">
              <w:rPr>
                <w:rFonts w:eastAsia="Arial" w:cs="Arial"/>
                <w:sz w:val="22"/>
                <w:szCs w:val="22"/>
              </w:rPr>
              <w:t>≥</w:t>
            </w:r>
            <w:r w:rsidRPr="00911F43">
              <w:rPr>
                <w:rFonts w:eastAsia="Arial" w:cs="Arial"/>
                <w:spacing w:val="7"/>
                <w:sz w:val="22"/>
                <w:szCs w:val="22"/>
              </w:rPr>
              <w:t xml:space="preserve"> </w:t>
            </w:r>
            <w:r>
              <w:rPr>
                <w:rFonts w:eastAsia="Arial" w:cs="Arial"/>
                <w:spacing w:val="7"/>
                <w:sz w:val="22"/>
                <w:szCs w:val="22"/>
              </w:rPr>
              <w:t>27</w:t>
            </w:r>
            <w:r w:rsidRPr="00911F43">
              <w:rPr>
                <w:rFonts w:eastAsia="Arial" w:cs="Arial"/>
                <w:spacing w:val="7"/>
                <w:sz w:val="22"/>
                <w:szCs w:val="22"/>
              </w:rPr>
              <w:t xml:space="preserve"> </w:t>
            </w:r>
            <w:r w:rsidRPr="00911F43">
              <w:rPr>
                <w:rFonts w:eastAsia="Arial" w:cs="Arial"/>
                <w:spacing w:val="3"/>
                <w:w w:val="102"/>
                <w:sz w:val="22"/>
                <w:szCs w:val="22"/>
              </w:rPr>
              <w:t>MP</w:t>
            </w:r>
            <w:r w:rsidRPr="00911F43">
              <w:rPr>
                <w:rFonts w:eastAsia="Arial" w:cs="Arial"/>
                <w:w w:val="102"/>
                <w:sz w:val="22"/>
                <w:szCs w:val="22"/>
              </w:rPr>
              <w:t>a</w:t>
            </w:r>
          </w:p>
          <w:p w14:paraId="4E1F27C1" w14:textId="77777777" w:rsidR="00CB1384" w:rsidRPr="00911F43" w:rsidRDefault="00CB1384" w:rsidP="00CC16B1">
            <w:pPr>
              <w:spacing w:line="256" w:lineRule="exact"/>
              <w:ind w:left="244" w:right="-20"/>
              <w:rPr>
                <w:rFonts w:eastAsia="Arial" w:cs="Arial"/>
                <w:sz w:val="22"/>
                <w:szCs w:val="22"/>
              </w:rPr>
            </w:pPr>
          </w:p>
        </w:tc>
      </w:tr>
      <w:tr w:rsidR="00CB1384" w:rsidRPr="00B35C83" w14:paraId="3E2A1DB6" w14:textId="77777777" w:rsidTr="00CC16B1">
        <w:trPr>
          <w:trHeight w:hRule="exact" w:val="333"/>
        </w:trPr>
        <w:tc>
          <w:tcPr>
            <w:tcW w:w="2393" w:type="dxa"/>
            <w:tcBorders>
              <w:top w:val="nil"/>
              <w:left w:val="nil"/>
              <w:bottom w:val="nil"/>
              <w:right w:val="nil"/>
            </w:tcBorders>
          </w:tcPr>
          <w:p w14:paraId="1C388E2D" w14:textId="77777777" w:rsidR="00CB1384" w:rsidRPr="00911F43" w:rsidRDefault="00CB1384" w:rsidP="00CC16B1">
            <w:pPr>
              <w:rPr>
                <w:rFonts w:cs="Arial"/>
                <w:sz w:val="22"/>
                <w:szCs w:val="22"/>
              </w:rPr>
            </w:pPr>
          </w:p>
        </w:tc>
        <w:tc>
          <w:tcPr>
            <w:tcW w:w="2213" w:type="dxa"/>
            <w:tcBorders>
              <w:top w:val="nil"/>
              <w:left w:val="nil"/>
              <w:bottom w:val="nil"/>
              <w:right w:val="nil"/>
            </w:tcBorders>
          </w:tcPr>
          <w:p w14:paraId="40B31CF4" w14:textId="77777777" w:rsidR="00CB1384" w:rsidRPr="00911F43" w:rsidRDefault="00CB1384" w:rsidP="00CC16B1">
            <w:pPr>
              <w:spacing w:line="236" w:lineRule="exact"/>
              <w:ind w:left="243" w:right="-20"/>
              <w:rPr>
                <w:rFonts w:eastAsia="Arial" w:cs="Arial"/>
                <w:sz w:val="22"/>
                <w:szCs w:val="22"/>
              </w:rPr>
            </w:pPr>
            <w:r w:rsidRPr="00911F43">
              <w:rPr>
                <w:rFonts w:eastAsia="Arial" w:cs="Arial"/>
                <w:spacing w:val="2"/>
                <w:w w:val="102"/>
                <w:sz w:val="22"/>
                <w:szCs w:val="22"/>
              </w:rPr>
              <w:t>a</w:t>
            </w:r>
            <w:r w:rsidRPr="00911F43">
              <w:rPr>
                <w:rFonts w:eastAsia="Arial" w:cs="Arial"/>
                <w:spacing w:val="1"/>
                <w:w w:val="102"/>
                <w:sz w:val="22"/>
                <w:szCs w:val="22"/>
              </w:rPr>
              <w:t>/</w:t>
            </w:r>
            <w:r w:rsidRPr="00911F43">
              <w:rPr>
                <w:rFonts w:eastAsia="Arial" w:cs="Arial"/>
                <w:w w:val="102"/>
                <w:sz w:val="22"/>
                <w:szCs w:val="22"/>
              </w:rPr>
              <w:t>c</w:t>
            </w:r>
          </w:p>
        </w:tc>
        <w:tc>
          <w:tcPr>
            <w:tcW w:w="3260" w:type="dxa"/>
            <w:tcBorders>
              <w:top w:val="nil"/>
              <w:left w:val="nil"/>
              <w:bottom w:val="nil"/>
              <w:right w:val="nil"/>
            </w:tcBorders>
          </w:tcPr>
          <w:p w14:paraId="326A96DB" w14:textId="77777777" w:rsidR="00CB1384" w:rsidRPr="00911F43" w:rsidRDefault="00CB1384" w:rsidP="00CC16B1">
            <w:pPr>
              <w:spacing w:line="236" w:lineRule="exact"/>
              <w:ind w:left="244" w:right="-20"/>
              <w:rPr>
                <w:rFonts w:eastAsia="Arial" w:cs="Arial"/>
                <w:sz w:val="22"/>
                <w:szCs w:val="22"/>
              </w:rPr>
            </w:pPr>
            <w:r w:rsidRPr="00911F43">
              <w:rPr>
                <w:rFonts w:eastAsia="Arial" w:cs="Arial"/>
                <w:sz w:val="22"/>
                <w:szCs w:val="22"/>
              </w:rPr>
              <w:t>≤</w:t>
            </w:r>
            <w:r w:rsidRPr="00911F43">
              <w:rPr>
                <w:rFonts w:eastAsia="Arial" w:cs="Arial"/>
                <w:spacing w:val="7"/>
                <w:sz w:val="22"/>
                <w:szCs w:val="22"/>
              </w:rPr>
              <w:t xml:space="preserve"> </w:t>
            </w:r>
            <w:r w:rsidRPr="00911F43">
              <w:rPr>
                <w:rFonts w:eastAsia="Arial" w:cs="Arial"/>
                <w:spacing w:val="2"/>
                <w:w w:val="102"/>
                <w:sz w:val="22"/>
                <w:szCs w:val="22"/>
              </w:rPr>
              <w:t>0</w:t>
            </w:r>
            <w:r w:rsidRPr="00911F43">
              <w:rPr>
                <w:rFonts w:eastAsia="Arial" w:cs="Arial"/>
                <w:spacing w:val="1"/>
                <w:w w:val="102"/>
                <w:sz w:val="22"/>
                <w:szCs w:val="22"/>
              </w:rPr>
              <w:t>,</w:t>
            </w:r>
            <w:r>
              <w:rPr>
                <w:rFonts w:eastAsia="Arial" w:cs="Arial"/>
                <w:spacing w:val="2"/>
                <w:w w:val="102"/>
                <w:sz w:val="22"/>
                <w:szCs w:val="22"/>
              </w:rPr>
              <w:t>55</w:t>
            </w:r>
          </w:p>
        </w:tc>
      </w:tr>
    </w:tbl>
    <w:p w14:paraId="70C293E6" w14:textId="77777777" w:rsidR="00CB1384" w:rsidRDefault="00CB1384" w:rsidP="00CB1384">
      <w:pPr>
        <w:spacing w:before="8" w:line="100" w:lineRule="exact"/>
        <w:rPr>
          <w:sz w:val="10"/>
          <w:szCs w:val="10"/>
        </w:rPr>
      </w:pPr>
    </w:p>
    <w:p w14:paraId="73B0D503" w14:textId="77777777" w:rsidR="00CB1384" w:rsidRDefault="00CB1384" w:rsidP="00CB1384">
      <w:pPr>
        <w:spacing w:before="8" w:line="100" w:lineRule="exact"/>
        <w:rPr>
          <w:sz w:val="10"/>
          <w:szCs w:val="10"/>
        </w:rPr>
      </w:pPr>
    </w:p>
    <w:p w14:paraId="61E8DB09" w14:textId="77777777" w:rsidR="00CB1384" w:rsidRDefault="00CB1384" w:rsidP="00CB1384">
      <w:pPr>
        <w:spacing w:before="8" w:line="100" w:lineRule="exact"/>
        <w:rPr>
          <w:sz w:val="10"/>
          <w:szCs w:val="10"/>
        </w:rPr>
      </w:pPr>
    </w:p>
    <w:p w14:paraId="3D27C75B" w14:textId="77777777" w:rsidR="00CB1384" w:rsidRDefault="00CB1384" w:rsidP="00CB1384">
      <w:pPr>
        <w:spacing w:before="8" w:line="100" w:lineRule="exact"/>
        <w:rPr>
          <w:sz w:val="10"/>
          <w:szCs w:val="10"/>
        </w:rPr>
      </w:pPr>
    </w:p>
    <w:p w14:paraId="3A17B4CB" w14:textId="77777777" w:rsidR="00CB1384" w:rsidRDefault="00CB1384" w:rsidP="00CB1384">
      <w:pPr>
        <w:spacing w:before="8" w:line="100" w:lineRule="exact"/>
        <w:rPr>
          <w:sz w:val="10"/>
          <w:szCs w:val="10"/>
        </w:rPr>
      </w:pPr>
    </w:p>
    <w:p w14:paraId="3A7F9535" w14:textId="77777777" w:rsidR="00CB1384" w:rsidRDefault="00CB1384" w:rsidP="00CB1384">
      <w:pPr>
        <w:spacing w:before="8" w:line="100" w:lineRule="exact"/>
        <w:rPr>
          <w:sz w:val="10"/>
          <w:szCs w:val="10"/>
        </w:rPr>
      </w:pPr>
    </w:p>
    <w:p w14:paraId="4B8BD457" w14:textId="77777777" w:rsidR="00CB1384" w:rsidRDefault="00CB1384" w:rsidP="00CB1384">
      <w:pPr>
        <w:spacing w:before="8" w:line="100" w:lineRule="exact"/>
        <w:rPr>
          <w:sz w:val="10"/>
          <w:szCs w:val="10"/>
        </w:rPr>
      </w:pPr>
    </w:p>
    <w:p w14:paraId="4E5DEF63" w14:textId="4FCD115F" w:rsidR="00CB1384" w:rsidRPr="00193C5C" w:rsidRDefault="0055567C" w:rsidP="00CB1384">
      <w:pPr>
        <w:pStyle w:val="Ttulo5"/>
        <w:rPr>
          <w:rFonts w:eastAsia="Arial"/>
          <w:w w:val="102"/>
        </w:rPr>
      </w:pPr>
      <w:bookmarkStart w:id="268" w:name="_Toc464827579"/>
      <w:bookmarkStart w:id="269" w:name="_Toc466292017"/>
      <w:bookmarkStart w:id="270" w:name="_Toc466293360"/>
      <w:r w:rsidRPr="00193C5C">
        <w:rPr>
          <w:rFonts w:eastAsia="Arial"/>
        </w:rPr>
        <w:t>Aço</w:t>
      </w:r>
      <w:r w:rsidR="00CB1384" w:rsidRPr="00193C5C">
        <w:rPr>
          <w:rFonts w:eastAsia="Arial"/>
          <w:spacing w:val="15"/>
        </w:rPr>
        <w:t xml:space="preserve"> </w:t>
      </w:r>
      <w:r w:rsidRPr="00193C5C">
        <w:rPr>
          <w:rFonts w:eastAsia="Arial"/>
        </w:rPr>
        <w:t>Para</w:t>
      </w:r>
      <w:r w:rsidRPr="00193C5C">
        <w:rPr>
          <w:rFonts w:eastAsia="Arial"/>
          <w:spacing w:val="16"/>
        </w:rPr>
        <w:t xml:space="preserve"> </w:t>
      </w:r>
      <w:r w:rsidRPr="00193C5C">
        <w:rPr>
          <w:rFonts w:eastAsia="Arial"/>
          <w:w w:val="102"/>
        </w:rPr>
        <w:t>Ar</w:t>
      </w:r>
      <w:r w:rsidRPr="00193C5C">
        <w:rPr>
          <w:rFonts w:eastAsia="Arial"/>
          <w:spacing w:val="4"/>
          <w:w w:val="102"/>
        </w:rPr>
        <w:t>m</w:t>
      </w:r>
      <w:r w:rsidRPr="00193C5C">
        <w:rPr>
          <w:rFonts w:eastAsia="Arial"/>
          <w:w w:val="102"/>
        </w:rPr>
        <w:t>adura</w:t>
      </w:r>
      <w:bookmarkEnd w:id="268"/>
      <w:bookmarkEnd w:id="269"/>
      <w:bookmarkEnd w:id="270"/>
    </w:p>
    <w:p w14:paraId="04B58462" w14:textId="77777777" w:rsidR="00CB1384" w:rsidRPr="00B35C83" w:rsidRDefault="00CB1384" w:rsidP="00CB1384">
      <w:pPr>
        <w:tabs>
          <w:tab w:val="left" w:pos="820"/>
          <w:tab w:val="left" w:pos="4420"/>
        </w:tabs>
        <w:ind w:left="397" w:right="-20"/>
        <w:rPr>
          <w:rFonts w:eastAsia="Arial" w:cs="Arial"/>
          <w:sz w:val="22"/>
          <w:szCs w:val="22"/>
        </w:rPr>
      </w:pPr>
      <w:r w:rsidRPr="00B35C83">
        <w:rPr>
          <w:rFonts w:eastAsia="Arial" w:cs="Arial"/>
          <w:w w:val="135"/>
          <w:sz w:val="22"/>
          <w:szCs w:val="22"/>
        </w:rPr>
        <w:t>•</w:t>
      </w:r>
      <w:r w:rsidRPr="00B35C83">
        <w:rPr>
          <w:rFonts w:eastAsia="Arial" w:cs="Arial"/>
          <w:sz w:val="22"/>
          <w:szCs w:val="22"/>
        </w:rPr>
        <w:tab/>
      </w:r>
      <w:r w:rsidRPr="00B35C83">
        <w:rPr>
          <w:rFonts w:eastAsia="Arial" w:cs="Arial"/>
          <w:spacing w:val="3"/>
          <w:sz w:val="22"/>
          <w:szCs w:val="22"/>
        </w:rPr>
        <w:t>AR</w:t>
      </w:r>
      <w:r w:rsidRPr="00B35C83">
        <w:rPr>
          <w:rFonts w:eastAsia="Arial" w:cs="Arial"/>
          <w:spacing w:val="4"/>
          <w:sz w:val="22"/>
          <w:szCs w:val="22"/>
        </w:rPr>
        <w:t>M</w:t>
      </w:r>
      <w:r w:rsidRPr="00B35C83">
        <w:rPr>
          <w:rFonts w:eastAsia="Arial" w:cs="Arial"/>
          <w:spacing w:val="3"/>
          <w:sz w:val="22"/>
          <w:szCs w:val="22"/>
        </w:rPr>
        <w:t>ADUR</w:t>
      </w:r>
      <w:r w:rsidRPr="00B35C83">
        <w:rPr>
          <w:rFonts w:eastAsia="Arial" w:cs="Arial"/>
          <w:sz w:val="22"/>
          <w:szCs w:val="22"/>
        </w:rPr>
        <w:t>A</w:t>
      </w:r>
      <w:r w:rsidRPr="00B35C83">
        <w:rPr>
          <w:rFonts w:eastAsia="Arial" w:cs="Arial"/>
          <w:spacing w:val="29"/>
          <w:sz w:val="22"/>
          <w:szCs w:val="22"/>
        </w:rPr>
        <w:t xml:space="preserve"> </w:t>
      </w:r>
      <w:r w:rsidRPr="00B35C83">
        <w:rPr>
          <w:rFonts w:eastAsia="Arial" w:cs="Arial"/>
          <w:spacing w:val="2"/>
          <w:sz w:val="22"/>
          <w:szCs w:val="22"/>
        </w:rPr>
        <w:t>L</w:t>
      </w:r>
      <w:r w:rsidRPr="00B35C83">
        <w:rPr>
          <w:rFonts w:eastAsia="Arial" w:cs="Arial"/>
          <w:spacing w:val="3"/>
          <w:sz w:val="22"/>
          <w:szCs w:val="22"/>
        </w:rPr>
        <w:t>ONG</w:t>
      </w:r>
      <w:r w:rsidRPr="00B35C83">
        <w:rPr>
          <w:rFonts w:eastAsia="Arial" w:cs="Arial"/>
          <w:spacing w:val="1"/>
          <w:sz w:val="22"/>
          <w:szCs w:val="22"/>
        </w:rPr>
        <w:t>I</w:t>
      </w:r>
      <w:r w:rsidRPr="00B35C83">
        <w:rPr>
          <w:rFonts w:eastAsia="Arial" w:cs="Arial"/>
          <w:spacing w:val="2"/>
          <w:sz w:val="22"/>
          <w:szCs w:val="22"/>
        </w:rPr>
        <w:t>T</w:t>
      </w:r>
      <w:r w:rsidRPr="00B35C83">
        <w:rPr>
          <w:rFonts w:eastAsia="Arial" w:cs="Arial"/>
          <w:spacing w:val="3"/>
          <w:sz w:val="22"/>
          <w:szCs w:val="22"/>
        </w:rPr>
        <w:t>UD</w:t>
      </w:r>
      <w:r w:rsidRPr="00B35C83">
        <w:rPr>
          <w:rFonts w:eastAsia="Arial" w:cs="Arial"/>
          <w:spacing w:val="1"/>
          <w:sz w:val="22"/>
          <w:szCs w:val="22"/>
        </w:rPr>
        <w:t>I</w:t>
      </w:r>
      <w:r w:rsidRPr="00B35C83">
        <w:rPr>
          <w:rFonts w:eastAsia="Arial" w:cs="Arial"/>
          <w:spacing w:val="3"/>
          <w:sz w:val="22"/>
          <w:szCs w:val="22"/>
        </w:rPr>
        <w:t>NA</w:t>
      </w:r>
      <w:r w:rsidRPr="00B35C83">
        <w:rPr>
          <w:rFonts w:eastAsia="Arial" w:cs="Arial"/>
          <w:sz w:val="22"/>
          <w:szCs w:val="22"/>
        </w:rPr>
        <w:t>L</w:t>
      </w:r>
      <w:r w:rsidRPr="00B35C83">
        <w:rPr>
          <w:rFonts w:eastAsia="Arial" w:cs="Arial"/>
          <w:spacing w:val="-27"/>
          <w:sz w:val="22"/>
          <w:szCs w:val="22"/>
        </w:rPr>
        <w:t xml:space="preserve"> </w:t>
      </w:r>
      <w:r w:rsidRPr="00B35C83">
        <w:rPr>
          <w:rFonts w:eastAsia="Arial" w:cs="Arial"/>
          <w:sz w:val="22"/>
          <w:szCs w:val="22"/>
        </w:rPr>
        <w:tab/>
      </w:r>
      <w:r w:rsidRPr="00B35C83">
        <w:rPr>
          <w:rFonts w:eastAsia="Arial" w:cs="Arial"/>
          <w:spacing w:val="3"/>
          <w:sz w:val="22"/>
          <w:szCs w:val="22"/>
        </w:rPr>
        <w:t>CA</w:t>
      </w:r>
      <w:r w:rsidRPr="00B35C83">
        <w:rPr>
          <w:rFonts w:eastAsia="Arial" w:cs="Arial"/>
          <w:spacing w:val="1"/>
          <w:sz w:val="22"/>
          <w:szCs w:val="22"/>
        </w:rPr>
        <w:t>-</w:t>
      </w:r>
      <w:r w:rsidRPr="00B35C83">
        <w:rPr>
          <w:rFonts w:eastAsia="Arial" w:cs="Arial"/>
          <w:spacing w:val="2"/>
          <w:sz w:val="22"/>
          <w:szCs w:val="22"/>
        </w:rPr>
        <w:t>50</w:t>
      </w:r>
      <w:r w:rsidRPr="00B35C83">
        <w:rPr>
          <w:rFonts w:eastAsia="Arial" w:cs="Arial"/>
          <w:sz w:val="22"/>
          <w:szCs w:val="22"/>
        </w:rPr>
        <w:t>,</w:t>
      </w:r>
      <w:r w:rsidRPr="00B35C83">
        <w:rPr>
          <w:rFonts w:eastAsia="Arial" w:cs="Arial"/>
          <w:spacing w:val="17"/>
          <w:sz w:val="22"/>
          <w:szCs w:val="22"/>
        </w:rPr>
        <w:t xml:space="preserve"> </w:t>
      </w:r>
      <w:r w:rsidRPr="00B35C83">
        <w:rPr>
          <w:rFonts w:eastAsia="Arial" w:cs="Arial"/>
          <w:spacing w:val="2"/>
          <w:sz w:val="22"/>
          <w:szCs w:val="22"/>
        </w:rPr>
        <w:t>pa</w:t>
      </w:r>
      <w:r w:rsidRPr="00B35C83">
        <w:rPr>
          <w:rFonts w:eastAsia="Arial" w:cs="Arial"/>
          <w:spacing w:val="1"/>
          <w:sz w:val="22"/>
          <w:szCs w:val="22"/>
        </w:rPr>
        <w:t>r</w:t>
      </w:r>
      <w:r w:rsidRPr="00B35C83">
        <w:rPr>
          <w:rFonts w:eastAsia="Arial" w:cs="Arial"/>
          <w:sz w:val="22"/>
          <w:szCs w:val="22"/>
        </w:rPr>
        <w:t>a</w:t>
      </w:r>
      <w:r w:rsidRPr="00B35C83">
        <w:rPr>
          <w:rFonts w:eastAsia="Arial" w:cs="Arial"/>
          <w:spacing w:val="13"/>
          <w:sz w:val="22"/>
          <w:szCs w:val="22"/>
        </w:rPr>
        <w:t xml:space="preserve"> </w:t>
      </w:r>
      <w:r w:rsidRPr="00B35C83">
        <w:rPr>
          <w:rFonts w:eastAsia="Arial" w:cs="Arial"/>
          <w:sz w:val="22"/>
          <w:szCs w:val="22"/>
        </w:rPr>
        <w:t>Φ</w:t>
      </w:r>
      <w:r w:rsidRPr="00B35C83">
        <w:rPr>
          <w:rFonts w:eastAsia="Arial" w:cs="Arial"/>
          <w:spacing w:val="3"/>
          <w:sz w:val="22"/>
          <w:szCs w:val="22"/>
        </w:rPr>
        <w:t xml:space="preserve"> </w:t>
      </w:r>
      <w:r w:rsidRPr="00B35C83">
        <w:rPr>
          <w:rFonts w:eastAsia="Arial" w:cs="Arial"/>
          <w:sz w:val="22"/>
          <w:szCs w:val="22"/>
        </w:rPr>
        <w:t>≥</w:t>
      </w:r>
      <w:r w:rsidRPr="00B35C83">
        <w:rPr>
          <w:rFonts w:eastAsia="Arial" w:cs="Arial"/>
          <w:spacing w:val="7"/>
          <w:sz w:val="22"/>
          <w:szCs w:val="22"/>
        </w:rPr>
        <w:t xml:space="preserve"> </w:t>
      </w:r>
      <w:r w:rsidRPr="00B35C83">
        <w:rPr>
          <w:rFonts w:eastAsia="Arial" w:cs="Arial"/>
          <w:spacing w:val="2"/>
          <w:sz w:val="22"/>
          <w:szCs w:val="22"/>
        </w:rPr>
        <w:t>6</w:t>
      </w:r>
      <w:r w:rsidRPr="00B35C83">
        <w:rPr>
          <w:rFonts w:eastAsia="Arial" w:cs="Arial"/>
          <w:spacing w:val="1"/>
          <w:sz w:val="22"/>
          <w:szCs w:val="22"/>
        </w:rPr>
        <w:t>,</w:t>
      </w:r>
      <w:r w:rsidRPr="00B35C83">
        <w:rPr>
          <w:rFonts w:eastAsia="Arial" w:cs="Arial"/>
          <w:sz w:val="22"/>
          <w:szCs w:val="22"/>
        </w:rPr>
        <w:t>3</w:t>
      </w:r>
      <w:r w:rsidRPr="00B35C83">
        <w:rPr>
          <w:rFonts w:eastAsia="Arial" w:cs="Arial"/>
          <w:spacing w:val="11"/>
          <w:sz w:val="22"/>
          <w:szCs w:val="22"/>
        </w:rPr>
        <w:t xml:space="preserve"> </w:t>
      </w:r>
      <w:r w:rsidRPr="00B35C83">
        <w:rPr>
          <w:rFonts w:eastAsia="Arial" w:cs="Arial"/>
          <w:spacing w:val="3"/>
          <w:w w:val="102"/>
          <w:sz w:val="22"/>
          <w:szCs w:val="22"/>
        </w:rPr>
        <w:t>m</w:t>
      </w:r>
      <w:r w:rsidRPr="00B35C83">
        <w:rPr>
          <w:rFonts w:eastAsia="Arial" w:cs="Arial"/>
          <w:w w:val="102"/>
          <w:sz w:val="22"/>
          <w:szCs w:val="22"/>
        </w:rPr>
        <w:t>m</w:t>
      </w:r>
    </w:p>
    <w:p w14:paraId="42A447CB" w14:textId="77777777" w:rsidR="00CB1384" w:rsidRPr="00B35C83" w:rsidRDefault="00CB1384" w:rsidP="00CB1384">
      <w:pPr>
        <w:tabs>
          <w:tab w:val="left" w:pos="820"/>
          <w:tab w:val="left" w:pos="4420"/>
        </w:tabs>
        <w:spacing w:before="27"/>
        <w:ind w:left="397" w:right="-20"/>
        <w:rPr>
          <w:rFonts w:eastAsia="Arial" w:cs="Arial"/>
          <w:sz w:val="22"/>
          <w:szCs w:val="22"/>
        </w:rPr>
      </w:pPr>
      <w:r w:rsidRPr="00B35C83">
        <w:rPr>
          <w:rFonts w:eastAsia="Arial" w:cs="Arial"/>
          <w:w w:val="135"/>
          <w:sz w:val="22"/>
          <w:szCs w:val="22"/>
        </w:rPr>
        <w:t>•</w:t>
      </w:r>
      <w:r w:rsidRPr="00B35C83">
        <w:rPr>
          <w:rFonts w:eastAsia="Arial" w:cs="Arial"/>
          <w:sz w:val="22"/>
          <w:szCs w:val="22"/>
        </w:rPr>
        <w:tab/>
      </w:r>
      <w:r w:rsidRPr="00B35C83">
        <w:rPr>
          <w:rFonts w:eastAsia="Arial" w:cs="Arial"/>
          <w:spacing w:val="3"/>
          <w:sz w:val="22"/>
          <w:szCs w:val="22"/>
        </w:rPr>
        <w:t>AR</w:t>
      </w:r>
      <w:r w:rsidRPr="00B35C83">
        <w:rPr>
          <w:rFonts w:eastAsia="Arial" w:cs="Arial"/>
          <w:spacing w:val="4"/>
          <w:sz w:val="22"/>
          <w:szCs w:val="22"/>
        </w:rPr>
        <w:t>M</w:t>
      </w:r>
      <w:r w:rsidRPr="00B35C83">
        <w:rPr>
          <w:rFonts w:eastAsia="Arial" w:cs="Arial"/>
          <w:spacing w:val="3"/>
          <w:sz w:val="22"/>
          <w:szCs w:val="22"/>
        </w:rPr>
        <w:t>ADUR</w:t>
      </w:r>
      <w:r w:rsidRPr="00B35C83">
        <w:rPr>
          <w:rFonts w:eastAsia="Arial" w:cs="Arial"/>
          <w:sz w:val="22"/>
          <w:szCs w:val="22"/>
        </w:rPr>
        <w:t>A</w:t>
      </w:r>
      <w:r w:rsidRPr="00B35C83">
        <w:rPr>
          <w:rFonts w:eastAsia="Arial" w:cs="Arial"/>
          <w:spacing w:val="29"/>
          <w:sz w:val="22"/>
          <w:szCs w:val="22"/>
        </w:rPr>
        <w:t xml:space="preserve"> </w:t>
      </w:r>
      <w:r w:rsidRPr="00B35C83">
        <w:rPr>
          <w:rFonts w:eastAsia="Arial" w:cs="Arial"/>
          <w:spacing w:val="2"/>
          <w:sz w:val="22"/>
          <w:szCs w:val="22"/>
        </w:rPr>
        <w:t>T</w:t>
      </w:r>
      <w:r w:rsidRPr="00B35C83">
        <w:rPr>
          <w:rFonts w:eastAsia="Arial" w:cs="Arial"/>
          <w:spacing w:val="3"/>
          <w:sz w:val="22"/>
          <w:szCs w:val="22"/>
        </w:rPr>
        <w:t>RANSVERSA</w:t>
      </w:r>
      <w:r w:rsidRPr="00B35C83">
        <w:rPr>
          <w:rFonts w:eastAsia="Arial" w:cs="Arial"/>
          <w:sz w:val="22"/>
          <w:szCs w:val="22"/>
        </w:rPr>
        <w:t>L</w:t>
      </w:r>
      <w:r w:rsidRPr="00B35C83">
        <w:rPr>
          <w:rFonts w:eastAsia="Arial" w:cs="Arial"/>
          <w:spacing w:val="-28"/>
          <w:sz w:val="22"/>
          <w:szCs w:val="22"/>
        </w:rPr>
        <w:t xml:space="preserve"> </w:t>
      </w:r>
      <w:r w:rsidRPr="00B35C83">
        <w:rPr>
          <w:rFonts w:eastAsia="Arial" w:cs="Arial"/>
          <w:sz w:val="22"/>
          <w:szCs w:val="22"/>
        </w:rPr>
        <w:tab/>
      </w:r>
      <w:r w:rsidRPr="00B35C83">
        <w:rPr>
          <w:rFonts w:eastAsia="Arial" w:cs="Arial"/>
          <w:spacing w:val="3"/>
          <w:sz w:val="22"/>
          <w:szCs w:val="22"/>
        </w:rPr>
        <w:t>CA</w:t>
      </w:r>
      <w:r w:rsidRPr="00B35C83">
        <w:rPr>
          <w:rFonts w:eastAsia="Arial" w:cs="Arial"/>
          <w:spacing w:val="1"/>
          <w:sz w:val="22"/>
          <w:szCs w:val="22"/>
        </w:rPr>
        <w:t>-</w:t>
      </w:r>
      <w:r w:rsidRPr="00B35C83">
        <w:rPr>
          <w:rFonts w:eastAsia="Arial" w:cs="Arial"/>
          <w:spacing w:val="2"/>
          <w:sz w:val="22"/>
          <w:szCs w:val="22"/>
        </w:rPr>
        <w:t>60</w:t>
      </w:r>
      <w:r w:rsidRPr="00B35C83">
        <w:rPr>
          <w:rFonts w:eastAsia="Arial" w:cs="Arial"/>
          <w:sz w:val="22"/>
          <w:szCs w:val="22"/>
        </w:rPr>
        <w:t>,</w:t>
      </w:r>
      <w:r w:rsidRPr="00B35C83">
        <w:rPr>
          <w:rFonts w:eastAsia="Arial" w:cs="Arial"/>
          <w:spacing w:val="17"/>
          <w:sz w:val="22"/>
          <w:szCs w:val="22"/>
        </w:rPr>
        <w:t xml:space="preserve"> </w:t>
      </w:r>
      <w:r w:rsidRPr="00B35C83">
        <w:rPr>
          <w:rFonts w:eastAsia="Arial" w:cs="Arial"/>
          <w:spacing w:val="2"/>
          <w:sz w:val="22"/>
          <w:szCs w:val="22"/>
        </w:rPr>
        <w:t>pa</w:t>
      </w:r>
      <w:r w:rsidRPr="00B35C83">
        <w:rPr>
          <w:rFonts w:eastAsia="Arial" w:cs="Arial"/>
          <w:spacing w:val="1"/>
          <w:sz w:val="22"/>
          <w:szCs w:val="22"/>
        </w:rPr>
        <w:t>r</w:t>
      </w:r>
      <w:r w:rsidRPr="00B35C83">
        <w:rPr>
          <w:rFonts w:eastAsia="Arial" w:cs="Arial"/>
          <w:sz w:val="22"/>
          <w:szCs w:val="22"/>
        </w:rPr>
        <w:t>a</w:t>
      </w:r>
      <w:r w:rsidRPr="00B35C83">
        <w:rPr>
          <w:rFonts w:eastAsia="Arial" w:cs="Arial"/>
          <w:spacing w:val="13"/>
          <w:sz w:val="22"/>
          <w:szCs w:val="22"/>
        </w:rPr>
        <w:t xml:space="preserve"> </w:t>
      </w:r>
      <w:r w:rsidRPr="00B35C83">
        <w:rPr>
          <w:rFonts w:eastAsia="Arial" w:cs="Arial"/>
          <w:sz w:val="22"/>
          <w:szCs w:val="22"/>
        </w:rPr>
        <w:t>Φ</w:t>
      </w:r>
      <w:r w:rsidRPr="00B35C83">
        <w:rPr>
          <w:rFonts w:eastAsia="Arial" w:cs="Arial"/>
          <w:spacing w:val="3"/>
          <w:sz w:val="22"/>
          <w:szCs w:val="22"/>
        </w:rPr>
        <w:t xml:space="preserve"> </w:t>
      </w:r>
      <w:r w:rsidRPr="00B35C83">
        <w:rPr>
          <w:rFonts w:eastAsia="Arial" w:cs="Arial"/>
          <w:sz w:val="22"/>
          <w:szCs w:val="22"/>
        </w:rPr>
        <w:t>≤</w:t>
      </w:r>
      <w:r w:rsidRPr="00B35C83">
        <w:rPr>
          <w:rFonts w:eastAsia="Arial" w:cs="Arial"/>
          <w:spacing w:val="7"/>
          <w:sz w:val="22"/>
          <w:szCs w:val="22"/>
        </w:rPr>
        <w:t xml:space="preserve"> </w:t>
      </w:r>
      <w:r w:rsidRPr="00B35C83">
        <w:rPr>
          <w:rFonts w:eastAsia="Arial" w:cs="Arial"/>
          <w:sz w:val="22"/>
          <w:szCs w:val="22"/>
        </w:rPr>
        <w:t>5</w:t>
      </w:r>
      <w:r w:rsidRPr="00B35C83">
        <w:rPr>
          <w:rFonts w:eastAsia="Arial" w:cs="Arial"/>
          <w:spacing w:val="7"/>
          <w:sz w:val="22"/>
          <w:szCs w:val="22"/>
        </w:rPr>
        <w:t xml:space="preserve"> </w:t>
      </w:r>
      <w:r w:rsidRPr="00B35C83">
        <w:rPr>
          <w:rFonts w:eastAsia="Arial" w:cs="Arial"/>
          <w:spacing w:val="3"/>
          <w:w w:val="102"/>
          <w:sz w:val="22"/>
          <w:szCs w:val="22"/>
        </w:rPr>
        <w:t>m</w:t>
      </w:r>
      <w:r w:rsidRPr="00B35C83">
        <w:rPr>
          <w:rFonts w:eastAsia="Arial" w:cs="Arial"/>
          <w:w w:val="102"/>
          <w:sz w:val="22"/>
          <w:szCs w:val="22"/>
        </w:rPr>
        <w:t>m</w:t>
      </w:r>
    </w:p>
    <w:p w14:paraId="33630652" w14:textId="77777777" w:rsidR="00CB1384" w:rsidRPr="00B35C83" w:rsidRDefault="00CB1384" w:rsidP="00CB1384">
      <w:pPr>
        <w:tabs>
          <w:tab w:val="left" w:pos="820"/>
          <w:tab w:val="left" w:pos="4420"/>
        </w:tabs>
        <w:spacing w:before="22"/>
        <w:ind w:left="397" w:right="-20"/>
        <w:rPr>
          <w:rFonts w:eastAsia="Arial" w:cs="Arial"/>
          <w:sz w:val="22"/>
          <w:szCs w:val="22"/>
        </w:rPr>
      </w:pPr>
    </w:p>
    <w:p w14:paraId="78F64DE1" w14:textId="77777777" w:rsidR="00CB1384" w:rsidRDefault="00CB1384" w:rsidP="00CB1384">
      <w:pPr>
        <w:spacing w:line="200" w:lineRule="exact"/>
      </w:pPr>
    </w:p>
    <w:p w14:paraId="1C16A5A1" w14:textId="77777777" w:rsidR="00CB1384" w:rsidRDefault="00CB1384" w:rsidP="00CB1384">
      <w:pPr>
        <w:spacing w:line="200" w:lineRule="exact"/>
      </w:pPr>
    </w:p>
    <w:p w14:paraId="2BDCD2C1" w14:textId="6309CCE0" w:rsidR="00CB1384" w:rsidRPr="00821486" w:rsidRDefault="0055567C" w:rsidP="00CB1384">
      <w:pPr>
        <w:pStyle w:val="Ttulo5"/>
        <w:rPr>
          <w:rFonts w:eastAsia="Arial"/>
        </w:rPr>
      </w:pPr>
      <w:bookmarkStart w:id="271" w:name="_Toc464827580"/>
      <w:bookmarkStart w:id="272" w:name="_Toc466292018"/>
      <w:bookmarkStart w:id="273" w:name="_Toc466293361"/>
      <w:r w:rsidRPr="00821486">
        <w:rPr>
          <w:rFonts w:eastAsia="Arial"/>
        </w:rPr>
        <w:t>Cobr</w:t>
      </w:r>
      <w:r w:rsidRPr="00821486">
        <w:rPr>
          <w:rFonts w:eastAsia="Arial"/>
          <w:spacing w:val="1"/>
        </w:rPr>
        <w:t>i</w:t>
      </w:r>
      <w:r w:rsidRPr="00821486">
        <w:rPr>
          <w:rFonts w:eastAsia="Arial"/>
        </w:rPr>
        <w:t>men</w:t>
      </w:r>
      <w:r w:rsidRPr="00821486">
        <w:rPr>
          <w:rFonts w:eastAsia="Arial"/>
          <w:spacing w:val="2"/>
        </w:rPr>
        <w:t>t</w:t>
      </w:r>
      <w:r w:rsidRPr="00821486">
        <w:rPr>
          <w:rFonts w:eastAsia="Arial"/>
        </w:rPr>
        <w:t>o</w:t>
      </w:r>
      <w:r w:rsidRPr="00821486">
        <w:rPr>
          <w:rFonts w:eastAsia="Arial"/>
          <w:spacing w:val="35"/>
        </w:rPr>
        <w:t xml:space="preserve"> </w:t>
      </w:r>
      <w:r>
        <w:rPr>
          <w:rFonts w:eastAsia="Arial"/>
        </w:rPr>
        <w:t>d</w:t>
      </w:r>
      <w:r w:rsidRPr="00821486">
        <w:rPr>
          <w:rFonts w:eastAsia="Arial"/>
        </w:rPr>
        <w:t>as</w:t>
      </w:r>
      <w:r w:rsidRPr="00821486">
        <w:rPr>
          <w:rFonts w:eastAsia="Arial"/>
          <w:spacing w:val="14"/>
        </w:rPr>
        <w:t xml:space="preserve"> </w:t>
      </w:r>
      <w:r w:rsidRPr="00821486">
        <w:rPr>
          <w:rFonts w:eastAsia="Arial"/>
          <w:w w:val="102"/>
        </w:rPr>
        <w:t>Armaduras</w:t>
      </w:r>
      <w:bookmarkEnd w:id="271"/>
      <w:bookmarkEnd w:id="272"/>
      <w:bookmarkEnd w:id="273"/>
    </w:p>
    <w:p w14:paraId="518DF19B" w14:textId="77777777" w:rsidR="00CB1384" w:rsidRPr="0005435E" w:rsidRDefault="00CB1384" w:rsidP="00CB1384">
      <w:pPr>
        <w:spacing w:after="100"/>
        <w:ind w:left="113" w:right="-20"/>
        <w:rPr>
          <w:rFonts w:eastAsia="Arial" w:cs="Arial"/>
          <w:szCs w:val="22"/>
        </w:rPr>
      </w:pPr>
      <w:r w:rsidRPr="0005435E">
        <w:rPr>
          <w:rFonts w:eastAsia="Arial" w:cs="Arial"/>
          <w:spacing w:val="3"/>
          <w:szCs w:val="22"/>
        </w:rPr>
        <w:t>S</w:t>
      </w:r>
      <w:r w:rsidRPr="0005435E">
        <w:rPr>
          <w:rFonts w:eastAsia="Arial" w:cs="Arial"/>
          <w:spacing w:val="2"/>
          <w:szCs w:val="22"/>
        </w:rPr>
        <w:t>e</w:t>
      </w:r>
      <w:r w:rsidRPr="0005435E">
        <w:rPr>
          <w:rFonts w:eastAsia="Arial" w:cs="Arial"/>
          <w:spacing w:val="1"/>
          <w:szCs w:val="22"/>
        </w:rPr>
        <w:t>r</w:t>
      </w:r>
      <w:r w:rsidRPr="0005435E">
        <w:rPr>
          <w:rFonts w:eastAsia="Arial" w:cs="Arial"/>
          <w:spacing w:val="2"/>
          <w:szCs w:val="22"/>
        </w:rPr>
        <w:t>ã</w:t>
      </w:r>
      <w:r w:rsidRPr="0005435E">
        <w:rPr>
          <w:rFonts w:eastAsia="Arial" w:cs="Arial"/>
          <w:szCs w:val="22"/>
        </w:rPr>
        <w:t>o</w:t>
      </w:r>
      <w:r w:rsidRPr="0005435E">
        <w:rPr>
          <w:rFonts w:eastAsia="Arial" w:cs="Arial"/>
          <w:spacing w:val="16"/>
          <w:szCs w:val="22"/>
        </w:rPr>
        <w:t xml:space="preserve"> </w:t>
      </w:r>
      <w:r w:rsidRPr="0005435E">
        <w:rPr>
          <w:rFonts w:eastAsia="Arial" w:cs="Arial"/>
          <w:spacing w:val="2"/>
          <w:szCs w:val="22"/>
        </w:rPr>
        <w:t>ado</w:t>
      </w:r>
      <w:r w:rsidRPr="0005435E">
        <w:rPr>
          <w:rFonts w:eastAsia="Arial" w:cs="Arial"/>
          <w:spacing w:val="1"/>
          <w:szCs w:val="22"/>
        </w:rPr>
        <w:t>t</w:t>
      </w:r>
      <w:r w:rsidRPr="0005435E">
        <w:rPr>
          <w:rFonts w:eastAsia="Arial" w:cs="Arial"/>
          <w:spacing w:val="2"/>
          <w:szCs w:val="22"/>
        </w:rPr>
        <w:t>ado</w:t>
      </w:r>
      <w:r w:rsidRPr="0005435E">
        <w:rPr>
          <w:rFonts w:eastAsia="Arial" w:cs="Arial"/>
          <w:szCs w:val="22"/>
        </w:rPr>
        <w:t>s</w:t>
      </w:r>
      <w:r w:rsidRPr="0005435E">
        <w:rPr>
          <w:rFonts w:eastAsia="Arial" w:cs="Arial"/>
          <w:spacing w:val="22"/>
          <w:szCs w:val="22"/>
        </w:rPr>
        <w:t xml:space="preserve"> </w:t>
      </w:r>
      <w:r w:rsidRPr="0005435E">
        <w:rPr>
          <w:rFonts w:eastAsia="Arial" w:cs="Arial"/>
          <w:spacing w:val="2"/>
          <w:szCs w:val="22"/>
        </w:rPr>
        <w:t>o</w:t>
      </w:r>
      <w:r w:rsidRPr="0005435E">
        <w:rPr>
          <w:rFonts w:eastAsia="Arial" w:cs="Arial"/>
          <w:szCs w:val="22"/>
        </w:rPr>
        <w:t>s</w:t>
      </w:r>
      <w:r w:rsidRPr="0005435E">
        <w:rPr>
          <w:rFonts w:eastAsia="Arial" w:cs="Arial"/>
          <w:spacing w:val="9"/>
          <w:szCs w:val="22"/>
        </w:rPr>
        <w:t xml:space="preserve"> </w:t>
      </w:r>
      <w:r w:rsidRPr="0005435E">
        <w:rPr>
          <w:rFonts w:eastAsia="Arial" w:cs="Arial"/>
          <w:spacing w:val="2"/>
          <w:szCs w:val="22"/>
        </w:rPr>
        <w:t>segu</w:t>
      </w:r>
      <w:r w:rsidRPr="0005435E">
        <w:rPr>
          <w:rFonts w:eastAsia="Arial" w:cs="Arial"/>
          <w:spacing w:val="1"/>
          <w:szCs w:val="22"/>
        </w:rPr>
        <w:t>i</w:t>
      </w:r>
      <w:r w:rsidRPr="0005435E">
        <w:rPr>
          <w:rFonts w:eastAsia="Arial" w:cs="Arial"/>
          <w:spacing w:val="2"/>
          <w:szCs w:val="22"/>
        </w:rPr>
        <w:t>n</w:t>
      </w:r>
      <w:r w:rsidRPr="0005435E">
        <w:rPr>
          <w:rFonts w:eastAsia="Arial" w:cs="Arial"/>
          <w:spacing w:val="1"/>
          <w:szCs w:val="22"/>
        </w:rPr>
        <w:t>t</w:t>
      </w:r>
      <w:r w:rsidRPr="0005435E">
        <w:rPr>
          <w:rFonts w:eastAsia="Arial" w:cs="Arial"/>
          <w:spacing w:val="2"/>
          <w:szCs w:val="22"/>
        </w:rPr>
        <w:t>e</w:t>
      </w:r>
      <w:r w:rsidRPr="0005435E">
        <w:rPr>
          <w:rFonts w:eastAsia="Arial" w:cs="Arial"/>
          <w:szCs w:val="22"/>
        </w:rPr>
        <w:t>s</w:t>
      </w:r>
      <w:r w:rsidRPr="0005435E">
        <w:rPr>
          <w:rFonts w:eastAsia="Arial" w:cs="Arial"/>
          <w:spacing w:val="23"/>
          <w:szCs w:val="22"/>
        </w:rPr>
        <w:t xml:space="preserve"> </w:t>
      </w:r>
      <w:r w:rsidRPr="0005435E">
        <w:rPr>
          <w:rFonts w:eastAsia="Arial" w:cs="Arial"/>
          <w:spacing w:val="2"/>
          <w:szCs w:val="22"/>
        </w:rPr>
        <w:t>cob</w:t>
      </w:r>
      <w:r w:rsidRPr="0005435E">
        <w:rPr>
          <w:rFonts w:eastAsia="Arial" w:cs="Arial"/>
          <w:spacing w:val="1"/>
          <w:szCs w:val="22"/>
        </w:rPr>
        <w:t>ri</w:t>
      </w:r>
      <w:r w:rsidRPr="0005435E">
        <w:rPr>
          <w:rFonts w:eastAsia="Arial" w:cs="Arial"/>
          <w:spacing w:val="4"/>
          <w:szCs w:val="22"/>
        </w:rPr>
        <w:t>m</w:t>
      </w:r>
      <w:r w:rsidRPr="0005435E">
        <w:rPr>
          <w:rFonts w:eastAsia="Arial" w:cs="Arial"/>
          <w:spacing w:val="2"/>
          <w:szCs w:val="22"/>
        </w:rPr>
        <w:t>en</w:t>
      </w:r>
      <w:r w:rsidRPr="0005435E">
        <w:rPr>
          <w:rFonts w:eastAsia="Arial" w:cs="Arial"/>
          <w:spacing w:val="1"/>
          <w:szCs w:val="22"/>
        </w:rPr>
        <w:t>t</w:t>
      </w:r>
      <w:r w:rsidRPr="0005435E">
        <w:rPr>
          <w:rFonts w:eastAsia="Arial" w:cs="Arial"/>
          <w:spacing w:val="2"/>
          <w:szCs w:val="22"/>
        </w:rPr>
        <w:t>o</w:t>
      </w:r>
      <w:r w:rsidRPr="0005435E">
        <w:rPr>
          <w:rFonts w:eastAsia="Arial" w:cs="Arial"/>
          <w:szCs w:val="22"/>
        </w:rPr>
        <w:t>s</w:t>
      </w:r>
      <w:r w:rsidRPr="0005435E">
        <w:rPr>
          <w:rFonts w:eastAsia="Arial" w:cs="Arial"/>
          <w:spacing w:val="28"/>
          <w:szCs w:val="22"/>
        </w:rPr>
        <w:t xml:space="preserve"> </w:t>
      </w:r>
      <w:r w:rsidRPr="0005435E">
        <w:rPr>
          <w:rFonts w:eastAsia="Arial" w:cs="Arial"/>
          <w:spacing w:val="2"/>
          <w:szCs w:val="22"/>
        </w:rPr>
        <w:t>pa</w:t>
      </w:r>
      <w:r w:rsidRPr="0005435E">
        <w:rPr>
          <w:rFonts w:eastAsia="Arial" w:cs="Arial"/>
          <w:spacing w:val="1"/>
          <w:szCs w:val="22"/>
        </w:rPr>
        <w:t>r</w:t>
      </w:r>
      <w:r w:rsidRPr="0005435E">
        <w:rPr>
          <w:rFonts w:eastAsia="Arial" w:cs="Arial"/>
          <w:szCs w:val="22"/>
        </w:rPr>
        <w:t>a</w:t>
      </w:r>
      <w:r w:rsidRPr="0005435E">
        <w:rPr>
          <w:rFonts w:eastAsia="Arial" w:cs="Arial"/>
          <w:spacing w:val="13"/>
          <w:szCs w:val="22"/>
        </w:rPr>
        <w:t xml:space="preserve"> </w:t>
      </w:r>
      <w:r w:rsidRPr="0005435E">
        <w:rPr>
          <w:rFonts w:eastAsia="Arial" w:cs="Arial"/>
          <w:spacing w:val="2"/>
          <w:szCs w:val="22"/>
        </w:rPr>
        <w:t>a</w:t>
      </w:r>
      <w:r w:rsidRPr="0005435E">
        <w:rPr>
          <w:rFonts w:eastAsia="Arial" w:cs="Arial"/>
          <w:szCs w:val="22"/>
        </w:rPr>
        <w:t>s</w:t>
      </w:r>
      <w:r w:rsidRPr="0005435E">
        <w:rPr>
          <w:rFonts w:eastAsia="Arial" w:cs="Arial"/>
          <w:spacing w:val="9"/>
          <w:szCs w:val="22"/>
        </w:rPr>
        <w:t xml:space="preserve"> </w:t>
      </w:r>
      <w:r w:rsidRPr="0005435E">
        <w:rPr>
          <w:rFonts w:eastAsia="Arial" w:cs="Arial"/>
          <w:spacing w:val="2"/>
          <w:szCs w:val="22"/>
        </w:rPr>
        <w:t>peça</w:t>
      </w:r>
      <w:r w:rsidRPr="0005435E">
        <w:rPr>
          <w:rFonts w:eastAsia="Arial" w:cs="Arial"/>
          <w:szCs w:val="22"/>
        </w:rPr>
        <w:t>s</w:t>
      </w:r>
      <w:r w:rsidRPr="0005435E">
        <w:rPr>
          <w:rFonts w:eastAsia="Arial" w:cs="Arial"/>
          <w:spacing w:val="16"/>
          <w:szCs w:val="22"/>
        </w:rPr>
        <w:t xml:space="preserve"> </w:t>
      </w:r>
      <w:r w:rsidRPr="0005435E">
        <w:rPr>
          <w:rFonts w:eastAsia="Arial" w:cs="Arial"/>
          <w:spacing w:val="2"/>
          <w:w w:val="102"/>
          <w:szCs w:val="22"/>
        </w:rPr>
        <w:t>es</w:t>
      </w:r>
      <w:r w:rsidRPr="0005435E">
        <w:rPr>
          <w:rFonts w:eastAsia="Arial" w:cs="Arial"/>
          <w:spacing w:val="1"/>
          <w:w w:val="102"/>
          <w:szCs w:val="22"/>
        </w:rPr>
        <w:t>tr</w:t>
      </w:r>
      <w:r w:rsidRPr="0005435E">
        <w:rPr>
          <w:rFonts w:eastAsia="Arial" w:cs="Arial"/>
          <w:spacing w:val="2"/>
          <w:w w:val="102"/>
          <w:szCs w:val="22"/>
        </w:rPr>
        <w:t>u</w:t>
      </w:r>
      <w:r w:rsidRPr="0005435E">
        <w:rPr>
          <w:rFonts w:eastAsia="Arial" w:cs="Arial"/>
          <w:spacing w:val="1"/>
          <w:w w:val="102"/>
          <w:szCs w:val="22"/>
        </w:rPr>
        <w:t>t</w:t>
      </w:r>
      <w:r w:rsidRPr="0005435E">
        <w:rPr>
          <w:rFonts w:eastAsia="Arial" w:cs="Arial"/>
          <w:spacing w:val="2"/>
          <w:w w:val="102"/>
          <w:szCs w:val="22"/>
        </w:rPr>
        <w:t>u</w:t>
      </w:r>
      <w:r w:rsidRPr="0005435E">
        <w:rPr>
          <w:rFonts w:eastAsia="Arial" w:cs="Arial"/>
          <w:spacing w:val="1"/>
          <w:w w:val="102"/>
          <w:szCs w:val="22"/>
        </w:rPr>
        <w:t>r</w:t>
      </w:r>
      <w:r w:rsidRPr="0005435E">
        <w:rPr>
          <w:rFonts w:eastAsia="Arial" w:cs="Arial"/>
          <w:spacing w:val="2"/>
          <w:w w:val="102"/>
          <w:szCs w:val="22"/>
        </w:rPr>
        <w:t>a</w:t>
      </w:r>
      <w:r w:rsidRPr="0005435E">
        <w:rPr>
          <w:rFonts w:eastAsia="Arial" w:cs="Arial"/>
          <w:spacing w:val="1"/>
          <w:w w:val="102"/>
          <w:szCs w:val="22"/>
        </w:rPr>
        <w:t>i</w:t>
      </w:r>
      <w:r w:rsidRPr="0005435E">
        <w:rPr>
          <w:rFonts w:eastAsia="Arial" w:cs="Arial"/>
          <w:spacing w:val="2"/>
          <w:w w:val="102"/>
          <w:szCs w:val="22"/>
        </w:rPr>
        <w:t>s</w:t>
      </w:r>
      <w:r w:rsidRPr="0005435E">
        <w:rPr>
          <w:rFonts w:eastAsia="Arial" w:cs="Arial"/>
          <w:w w:val="102"/>
          <w:szCs w:val="22"/>
        </w:rPr>
        <w:t>:</w:t>
      </w:r>
    </w:p>
    <w:p w14:paraId="4D7AA9B0" w14:textId="77777777" w:rsidR="00CB1384" w:rsidRPr="0005435E" w:rsidRDefault="00CB1384" w:rsidP="00CB1384">
      <w:pPr>
        <w:spacing w:before="7" w:after="100" w:line="140" w:lineRule="exact"/>
        <w:rPr>
          <w:rFonts w:cs="Arial"/>
          <w:szCs w:val="22"/>
        </w:rPr>
      </w:pPr>
    </w:p>
    <w:p w14:paraId="75CCB1BB" w14:textId="77777777" w:rsidR="00CB1384" w:rsidRPr="0005435E" w:rsidRDefault="00CB1384" w:rsidP="00CB1384">
      <w:pPr>
        <w:tabs>
          <w:tab w:val="left" w:pos="820"/>
          <w:tab w:val="left" w:pos="7300"/>
        </w:tabs>
        <w:spacing w:after="100"/>
        <w:ind w:left="397" w:right="-20"/>
        <w:rPr>
          <w:rFonts w:eastAsia="Arial" w:cs="Arial"/>
          <w:szCs w:val="22"/>
        </w:rPr>
      </w:pPr>
      <w:r w:rsidRPr="0005435E">
        <w:rPr>
          <w:rFonts w:eastAsia="Arial" w:cs="Arial"/>
          <w:w w:val="135"/>
          <w:szCs w:val="22"/>
        </w:rPr>
        <w:t>•</w:t>
      </w:r>
      <w:r w:rsidRPr="0005435E">
        <w:rPr>
          <w:rFonts w:eastAsia="Arial" w:cs="Arial"/>
          <w:szCs w:val="22"/>
        </w:rPr>
        <w:tab/>
      </w:r>
      <w:r w:rsidRPr="0005435E">
        <w:rPr>
          <w:rFonts w:eastAsia="Arial" w:cs="Arial"/>
          <w:spacing w:val="3"/>
          <w:szCs w:val="22"/>
        </w:rPr>
        <w:t>SAPA</w:t>
      </w:r>
      <w:r w:rsidRPr="0005435E">
        <w:rPr>
          <w:rFonts w:eastAsia="Arial" w:cs="Arial"/>
          <w:spacing w:val="2"/>
          <w:szCs w:val="22"/>
        </w:rPr>
        <w:t>T</w:t>
      </w:r>
      <w:r w:rsidRPr="0005435E">
        <w:rPr>
          <w:rFonts w:eastAsia="Arial" w:cs="Arial"/>
          <w:spacing w:val="3"/>
          <w:szCs w:val="22"/>
        </w:rPr>
        <w:t>A</w:t>
      </w:r>
      <w:r w:rsidRPr="0005435E">
        <w:rPr>
          <w:rFonts w:eastAsia="Arial" w:cs="Arial"/>
          <w:szCs w:val="22"/>
        </w:rPr>
        <w:t>S</w:t>
      </w:r>
      <w:r w:rsidRPr="0005435E">
        <w:rPr>
          <w:rFonts w:eastAsia="Arial" w:cs="Arial"/>
          <w:spacing w:val="24"/>
          <w:szCs w:val="22"/>
        </w:rPr>
        <w:t xml:space="preserve"> </w:t>
      </w:r>
      <w:r w:rsidRPr="0005435E">
        <w:rPr>
          <w:rFonts w:eastAsia="Arial" w:cs="Arial"/>
          <w:szCs w:val="22"/>
        </w:rPr>
        <w:t>OU</w:t>
      </w:r>
      <w:r w:rsidRPr="0005435E">
        <w:rPr>
          <w:rFonts w:eastAsia="Arial" w:cs="Arial"/>
          <w:spacing w:val="8"/>
          <w:szCs w:val="22"/>
        </w:rPr>
        <w:t xml:space="preserve"> </w:t>
      </w:r>
      <w:r w:rsidRPr="0005435E">
        <w:rPr>
          <w:rFonts w:eastAsia="Arial" w:cs="Arial"/>
          <w:spacing w:val="3"/>
          <w:szCs w:val="22"/>
        </w:rPr>
        <w:t>B</w:t>
      </w:r>
      <w:r w:rsidRPr="0005435E">
        <w:rPr>
          <w:rFonts w:eastAsia="Arial" w:cs="Arial"/>
          <w:spacing w:val="2"/>
          <w:szCs w:val="22"/>
        </w:rPr>
        <w:t>L</w:t>
      </w:r>
      <w:r w:rsidRPr="0005435E">
        <w:rPr>
          <w:rFonts w:eastAsia="Arial" w:cs="Arial"/>
          <w:spacing w:val="3"/>
          <w:szCs w:val="22"/>
        </w:rPr>
        <w:t>OCO</w:t>
      </w:r>
      <w:r w:rsidRPr="0005435E">
        <w:rPr>
          <w:rFonts w:eastAsia="Arial" w:cs="Arial"/>
          <w:szCs w:val="22"/>
        </w:rPr>
        <w:t>S</w:t>
      </w:r>
      <w:r w:rsidRPr="0005435E">
        <w:rPr>
          <w:rFonts w:eastAsia="Arial" w:cs="Arial"/>
          <w:spacing w:val="23"/>
          <w:szCs w:val="22"/>
        </w:rPr>
        <w:t xml:space="preserve"> </w:t>
      </w:r>
      <w:r w:rsidRPr="0005435E">
        <w:rPr>
          <w:rFonts w:eastAsia="Arial" w:cs="Arial"/>
          <w:spacing w:val="3"/>
          <w:szCs w:val="22"/>
        </w:rPr>
        <w:t>D</w:t>
      </w:r>
      <w:r w:rsidRPr="0005435E">
        <w:rPr>
          <w:rFonts w:eastAsia="Arial" w:cs="Arial"/>
          <w:szCs w:val="22"/>
        </w:rPr>
        <w:t>E</w:t>
      </w:r>
      <w:r w:rsidRPr="0005435E">
        <w:rPr>
          <w:rFonts w:eastAsia="Arial" w:cs="Arial"/>
          <w:spacing w:val="11"/>
          <w:szCs w:val="22"/>
        </w:rPr>
        <w:t xml:space="preserve"> </w:t>
      </w:r>
      <w:r w:rsidRPr="0005435E">
        <w:rPr>
          <w:rFonts w:eastAsia="Arial" w:cs="Arial"/>
          <w:spacing w:val="2"/>
          <w:szCs w:val="22"/>
        </w:rPr>
        <w:t>F</w:t>
      </w:r>
      <w:r w:rsidRPr="0005435E">
        <w:rPr>
          <w:rFonts w:eastAsia="Arial" w:cs="Arial"/>
          <w:spacing w:val="3"/>
          <w:szCs w:val="22"/>
        </w:rPr>
        <w:t>UNDAÇÃ</w:t>
      </w:r>
      <w:r w:rsidRPr="0005435E">
        <w:rPr>
          <w:rFonts w:eastAsia="Arial" w:cs="Arial"/>
          <w:szCs w:val="22"/>
        </w:rPr>
        <w:t>O</w:t>
      </w:r>
      <w:r w:rsidRPr="0005435E">
        <w:rPr>
          <w:rFonts w:eastAsia="Arial" w:cs="Arial"/>
          <w:spacing w:val="-35"/>
          <w:szCs w:val="22"/>
        </w:rPr>
        <w:t xml:space="preserve"> </w:t>
      </w:r>
      <w:r w:rsidRPr="0005435E">
        <w:rPr>
          <w:rFonts w:eastAsia="Arial" w:cs="Arial"/>
          <w:szCs w:val="22"/>
        </w:rPr>
        <w:tab/>
        <w:t xml:space="preserve">4,0 </w:t>
      </w:r>
      <w:r w:rsidRPr="0005435E">
        <w:rPr>
          <w:rFonts w:eastAsia="Arial" w:cs="Arial"/>
          <w:spacing w:val="2"/>
          <w:w w:val="102"/>
          <w:szCs w:val="22"/>
        </w:rPr>
        <w:t>c</w:t>
      </w:r>
      <w:r w:rsidRPr="0005435E">
        <w:rPr>
          <w:rFonts w:eastAsia="Arial" w:cs="Arial"/>
          <w:w w:val="102"/>
          <w:szCs w:val="22"/>
        </w:rPr>
        <w:t>m</w:t>
      </w:r>
    </w:p>
    <w:p w14:paraId="48CB493F" w14:textId="77777777" w:rsidR="00CB1384" w:rsidRPr="0005435E" w:rsidRDefault="00CB1384" w:rsidP="00CB1384">
      <w:pPr>
        <w:spacing w:before="13" w:after="100"/>
        <w:ind w:left="833" w:right="-20"/>
        <w:rPr>
          <w:rFonts w:eastAsia="Arial" w:cs="Arial"/>
          <w:szCs w:val="22"/>
        </w:rPr>
      </w:pPr>
      <w:r w:rsidRPr="0005435E">
        <w:rPr>
          <w:rFonts w:eastAsia="Arial" w:cs="Arial"/>
          <w:spacing w:val="1"/>
          <w:szCs w:val="22"/>
        </w:rPr>
        <w:t>(</w:t>
      </w:r>
      <w:r w:rsidRPr="0005435E">
        <w:rPr>
          <w:rFonts w:eastAsia="Arial" w:cs="Arial"/>
          <w:spacing w:val="2"/>
          <w:szCs w:val="22"/>
        </w:rPr>
        <w:t>Quando</w:t>
      </w:r>
      <w:r w:rsidRPr="0005435E">
        <w:rPr>
          <w:rFonts w:eastAsia="Arial" w:cs="Arial"/>
          <w:spacing w:val="20"/>
          <w:szCs w:val="22"/>
        </w:rPr>
        <w:t xml:space="preserve"> </w:t>
      </w:r>
      <w:r w:rsidRPr="0005435E">
        <w:rPr>
          <w:rFonts w:eastAsia="Arial" w:cs="Arial"/>
          <w:spacing w:val="2"/>
          <w:szCs w:val="22"/>
        </w:rPr>
        <w:t>conc</w:t>
      </w:r>
      <w:r w:rsidRPr="0005435E">
        <w:rPr>
          <w:rFonts w:eastAsia="Arial" w:cs="Arial"/>
          <w:spacing w:val="1"/>
          <w:szCs w:val="22"/>
        </w:rPr>
        <w:t>r</w:t>
      </w:r>
      <w:r w:rsidRPr="0005435E">
        <w:rPr>
          <w:rFonts w:eastAsia="Arial" w:cs="Arial"/>
          <w:spacing w:val="2"/>
          <w:szCs w:val="22"/>
        </w:rPr>
        <w:t>e</w:t>
      </w:r>
      <w:r w:rsidRPr="0005435E">
        <w:rPr>
          <w:rFonts w:eastAsia="Arial" w:cs="Arial"/>
          <w:spacing w:val="1"/>
          <w:szCs w:val="22"/>
        </w:rPr>
        <w:t>t</w:t>
      </w:r>
      <w:r w:rsidRPr="0005435E">
        <w:rPr>
          <w:rFonts w:eastAsia="Arial" w:cs="Arial"/>
          <w:spacing w:val="2"/>
          <w:szCs w:val="22"/>
        </w:rPr>
        <w:t>ado</w:t>
      </w:r>
      <w:r w:rsidRPr="0005435E">
        <w:rPr>
          <w:rFonts w:eastAsia="Arial" w:cs="Arial"/>
          <w:szCs w:val="22"/>
        </w:rPr>
        <w:t>s</w:t>
      </w:r>
      <w:r w:rsidRPr="0005435E">
        <w:rPr>
          <w:rFonts w:eastAsia="Arial" w:cs="Arial"/>
          <w:spacing w:val="28"/>
          <w:szCs w:val="22"/>
        </w:rPr>
        <w:t xml:space="preserve"> </w:t>
      </w:r>
      <w:r w:rsidRPr="0005435E">
        <w:rPr>
          <w:rFonts w:eastAsia="Arial" w:cs="Arial"/>
          <w:spacing w:val="2"/>
          <w:szCs w:val="22"/>
        </w:rPr>
        <w:t>co</w:t>
      </w:r>
      <w:r w:rsidRPr="0005435E">
        <w:rPr>
          <w:rFonts w:eastAsia="Arial" w:cs="Arial"/>
          <w:szCs w:val="22"/>
        </w:rPr>
        <w:t>m</w:t>
      </w:r>
      <w:r w:rsidRPr="0005435E">
        <w:rPr>
          <w:rFonts w:eastAsia="Arial" w:cs="Arial"/>
          <w:spacing w:val="14"/>
          <w:szCs w:val="22"/>
        </w:rPr>
        <w:t xml:space="preserve"> </w:t>
      </w:r>
      <w:r w:rsidRPr="0005435E">
        <w:rPr>
          <w:rFonts w:eastAsia="Arial" w:cs="Arial"/>
          <w:spacing w:val="1"/>
          <w:szCs w:val="22"/>
        </w:rPr>
        <w:t>f</w:t>
      </w:r>
      <w:r w:rsidRPr="0005435E">
        <w:rPr>
          <w:rFonts w:eastAsia="Arial" w:cs="Arial"/>
          <w:spacing w:val="2"/>
          <w:szCs w:val="22"/>
        </w:rPr>
        <w:t>o</w:t>
      </w:r>
      <w:r w:rsidRPr="0005435E">
        <w:rPr>
          <w:rFonts w:eastAsia="Arial" w:cs="Arial"/>
          <w:spacing w:val="1"/>
          <w:szCs w:val="22"/>
        </w:rPr>
        <w:t>r</w:t>
      </w:r>
      <w:r w:rsidRPr="0005435E">
        <w:rPr>
          <w:rFonts w:eastAsia="Arial" w:cs="Arial"/>
          <w:spacing w:val="3"/>
          <w:szCs w:val="22"/>
        </w:rPr>
        <w:t>m</w:t>
      </w:r>
      <w:r w:rsidRPr="0005435E">
        <w:rPr>
          <w:rFonts w:eastAsia="Arial" w:cs="Arial"/>
          <w:spacing w:val="2"/>
          <w:szCs w:val="22"/>
        </w:rPr>
        <w:t>a</w:t>
      </w:r>
      <w:r w:rsidRPr="0005435E">
        <w:rPr>
          <w:rFonts w:eastAsia="Arial" w:cs="Arial"/>
          <w:szCs w:val="22"/>
        </w:rPr>
        <w:t>s</w:t>
      </w:r>
      <w:r w:rsidRPr="0005435E">
        <w:rPr>
          <w:rFonts w:eastAsia="Arial" w:cs="Arial"/>
          <w:spacing w:val="18"/>
          <w:szCs w:val="22"/>
        </w:rPr>
        <w:t xml:space="preserve"> </w:t>
      </w:r>
      <w:r w:rsidRPr="0005435E">
        <w:rPr>
          <w:rFonts w:eastAsia="Arial" w:cs="Arial"/>
          <w:szCs w:val="22"/>
        </w:rPr>
        <w:t>e</w:t>
      </w:r>
      <w:r w:rsidRPr="0005435E">
        <w:rPr>
          <w:rFonts w:eastAsia="Arial" w:cs="Arial"/>
          <w:spacing w:val="7"/>
          <w:szCs w:val="22"/>
        </w:rPr>
        <w:t xml:space="preserve"> </w:t>
      </w:r>
      <w:r w:rsidRPr="0005435E">
        <w:rPr>
          <w:rFonts w:eastAsia="Arial" w:cs="Arial"/>
          <w:spacing w:val="2"/>
          <w:szCs w:val="22"/>
        </w:rPr>
        <w:t>sob</w:t>
      </w:r>
      <w:r w:rsidRPr="0005435E">
        <w:rPr>
          <w:rFonts w:eastAsia="Arial" w:cs="Arial"/>
          <w:spacing w:val="1"/>
          <w:szCs w:val="22"/>
        </w:rPr>
        <w:t>r</w:t>
      </w:r>
      <w:r w:rsidRPr="0005435E">
        <w:rPr>
          <w:rFonts w:eastAsia="Arial" w:cs="Arial"/>
          <w:szCs w:val="22"/>
        </w:rPr>
        <w:t>e</w:t>
      </w:r>
      <w:r w:rsidRPr="0005435E">
        <w:rPr>
          <w:rFonts w:eastAsia="Arial" w:cs="Arial"/>
          <w:spacing w:val="15"/>
          <w:szCs w:val="22"/>
        </w:rPr>
        <w:t xml:space="preserve"> </w:t>
      </w:r>
      <w:r w:rsidRPr="0005435E">
        <w:rPr>
          <w:rFonts w:eastAsia="Arial" w:cs="Arial"/>
          <w:spacing w:val="2"/>
          <w:szCs w:val="22"/>
        </w:rPr>
        <w:t>conc</w:t>
      </w:r>
      <w:r w:rsidRPr="0005435E">
        <w:rPr>
          <w:rFonts w:eastAsia="Arial" w:cs="Arial"/>
          <w:spacing w:val="1"/>
          <w:szCs w:val="22"/>
        </w:rPr>
        <w:t>r</w:t>
      </w:r>
      <w:r w:rsidRPr="0005435E">
        <w:rPr>
          <w:rFonts w:eastAsia="Arial" w:cs="Arial"/>
          <w:spacing w:val="2"/>
          <w:szCs w:val="22"/>
        </w:rPr>
        <w:t>e</w:t>
      </w:r>
      <w:r w:rsidRPr="0005435E">
        <w:rPr>
          <w:rFonts w:eastAsia="Arial" w:cs="Arial"/>
          <w:spacing w:val="1"/>
          <w:szCs w:val="22"/>
        </w:rPr>
        <w:t>t</w:t>
      </w:r>
      <w:r w:rsidRPr="0005435E">
        <w:rPr>
          <w:rFonts w:eastAsia="Arial" w:cs="Arial"/>
          <w:szCs w:val="22"/>
        </w:rPr>
        <w:t>o</w:t>
      </w:r>
      <w:r w:rsidRPr="0005435E">
        <w:rPr>
          <w:rFonts w:eastAsia="Arial" w:cs="Arial"/>
          <w:spacing w:val="21"/>
          <w:szCs w:val="22"/>
        </w:rPr>
        <w:t xml:space="preserve"> </w:t>
      </w:r>
      <w:r w:rsidRPr="0005435E">
        <w:rPr>
          <w:rFonts w:eastAsia="Arial" w:cs="Arial"/>
          <w:spacing w:val="3"/>
          <w:w w:val="102"/>
          <w:szCs w:val="22"/>
        </w:rPr>
        <w:t>m</w:t>
      </w:r>
      <w:r w:rsidRPr="0005435E">
        <w:rPr>
          <w:rFonts w:eastAsia="Arial" w:cs="Arial"/>
          <w:spacing w:val="2"/>
          <w:w w:val="102"/>
          <w:szCs w:val="22"/>
        </w:rPr>
        <w:t>ag</w:t>
      </w:r>
      <w:r w:rsidRPr="0005435E">
        <w:rPr>
          <w:rFonts w:eastAsia="Arial" w:cs="Arial"/>
          <w:spacing w:val="1"/>
          <w:w w:val="102"/>
          <w:szCs w:val="22"/>
        </w:rPr>
        <w:t>r</w:t>
      </w:r>
      <w:r w:rsidRPr="0005435E">
        <w:rPr>
          <w:rFonts w:eastAsia="Arial" w:cs="Arial"/>
          <w:spacing w:val="2"/>
          <w:w w:val="102"/>
          <w:szCs w:val="22"/>
        </w:rPr>
        <w:t>o</w:t>
      </w:r>
      <w:r w:rsidRPr="0005435E">
        <w:rPr>
          <w:rFonts w:eastAsia="Arial" w:cs="Arial"/>
          <w:w w:val="102"/>
          <w:szCs w:val="22"/>
        </w:rPr>
        <w:t>)</w:t>
      </w:r>
    </w:p>
    <w:p w14:paraId="39C5C889" w14:textId="77777777" w:rsidR="00CB1384" w:rsidRPr="0005435E" w:rsidRDefault="00CB1384" w:rsidP="00CB1384">
      <w:pPr>
        <w:spacing w:before="7" w:after="100" w:line="140" w:lineRule="exact"/>
        <w:rPr>
          <w:rFonts w:cs="Arial"/>
          <w:szCs w:val="22"/>
        </w:rPr>
      </w:pPr>
    </w:p>
    <w:p w14:paraId="73AAF0A8" w14:textId="77777777" w:rsidR="00CB1384" w:rsidRPr="0005435E" w:rsidRDefault="00CB1384" w:rsidP="00CB1384">
      <w:pPr>
        <w:tabs>
          <w:tab w:val="left" w:pos="820"/>
          <w:tab w:val="left" w:pos="7300"/>
        </w:tabs>
        <w:spacing w:after="100"/>
        <w:ind w:left="397" w:right="-20"/>
        <w:rPr>
          <w:rFonts w:eastAsia="Arial" w:cs="Arial"/>
          <w:szCs w:val="22"/>
        </w:rPr>
      </w:pPr>
      <w:r w:rsidRPr="0005435E">
        <w:rPr>
          <w:rFonts w:eastAsia="Arial" w:cs="Arial"/>
          <w:w w:val="135"/>
          <w:szCs w:val="22"/>
        </w:rPr>
        <w:t>•</w:t>
      </w:r>
      <w:r w:rsidRPr="0005435E">
        <w:rPr>
          <w:rFonts w:eastAsia="Arial" w:cs="Arial"/>
          <w:szCs w:val="22"/>
        </w:rPr>
        <w:tab/>
      </w:r>
      <w:r w:rsidRPr="0005435E">
        <w:rPr>
          <w:rFonts w:eastAsia="Arial" w:cs="Arial"/>
          <w:spacing w:val="3"/>
          <w:szCs w:val="22"/>
        </w:rPr>
        <w:t>V</w:t>
      </w:r>
      <w:r w:rsidRPr="0005435E">
        <w:rPr>
          <w:rFonts w:eastAsia="Arial" w:cs="Arial"/>
          <w:spacing w:val="1"/>
          <w:szCs w:val="22"/>
        </w:rPr>
        <w:t>I</w:t>
      </w:r>
      <w:r w:rsidRPr="0005435E">
        <w:rPr>
          <w:rFonts w:eastAsia="Arial" w:cs="Arial"/>
          <w:spacing w:val="3"/>
          <w:szCs w:val="22"/>
        </w:rPr>
        <w:t>GA</w:t>
      </w:r>
      <w:r w:rsidRPr="0005435E">
        <w:rPr>
          <w:rFonts w:eastAsia="Arial" w:cs="Arial"/>
          <w:szCs w:val="22"/>
        </w:rPr>
        <w:t>S</w:t>
      </w:r>
      <w:r w:rsidRPr="0005435E">
        <w:rPr>
          <w:rFonts w:eastAsia="Arial" w:cs="Arial"/>
          <w:spacing w:val="18"/>
          <w:szCs w:val="22"/>
        </w:rPr>
        <w:t xml:space="preserve"> </w:t>
      </w:r>
      <w:r w:rsidRPr="0005435E">
        <w:rPr>
          <w:rFonts w:eastAsia="Arial" w:cs="Arial"/>
          <w:spacing w:val="3"/>
          <w:szCs w:val="22"/>
        </w:rPr>
        <w:t>BA</w:t>
      </w:r>
      <w:r w:rsidRPr="0005435E">
        <w:rPr>
          <w:rFonts w:eastAsia="Arial" w:cs="Arial"/>
          <w:spacing w:val="2"/>
          <w:szCs w:val="22"/>
        </w:rPr>
        <w:t>L</w:t>
      </w:r>
      <w:r w:rsidRPr="0005435E">
        <w:rPr>
          <w:rFonts w:eastAsia="Arial" w:cs="Arial"/>
          <w:spacing w:val="3"/>
          <w:szCs w:val="22"/>
        </w:rPr>
        <w:t>DRA</w:t>
      </w:r>
      <w:r w:rsidRPr="0005435E">
        <w:rPr>
          <w:rFonts w:eastAsia="Arial" w:cs="Arial"/>
          <w:spacing w:val="4"/>
          <w:szCs w:val="22"/>
        </w:rPr>
        <w:t>M</w:t>
      </w:r>
      <w:r w:rsidRPr="0005435E">
        <w:rPr>
          <w:rFonts w:eastAsia="Arial" w:cs="Arial"/>
          <w:spacing w:val="3"/>
          <w:szCs w:val="22"/>
        </w:rPr>
        <w:t>E</w:t>
      </w:r>
      <w:r w:rsidRPr="0005435E">
        <w:rPr>
          <w:rFonts w:eastAsia="Arial" w:cs="Arial"/>
          <w:szCs w:val="22"/>
        </w:rPr>
        <w:t>S</w:t>
      </w:r>
      <w:r w:rsidRPr="0005435E">
        <w:rPr>
          <w:rFonts w:eastAsia="Arial" w:cs="Arial"/>
          <w:spacing w:val="-32"/>
          <w:szCs w:val="22"/>
        </w:rPr>
        <w:t xml:space="preserve"> </w:t>
      </w:r>
      <w:r w:rsidRPr="0005435E">
        <w:rPr>
          <w:rFonts w:eastAsia="Arial" w:cs="Arial"/>
          <w:szCs w:val="22"/>
        </w:rPr>
        <w:tab/>
        <w:t>4,0</w:t>
      </w:r>
      <w:r w:rsidRPr="0005435E">
        <w:rPr>
          <w:rFonts w:eastAsia="Arial" w:cs="Arial"/>
          <w:spacing w:val="11"/>
          <w:szCs w:val="22"/>
        </w:rPr>
        <w:t xml:space="preserve"> </w:t>
      </w:r>
      <w:r w:rsidRPr="0005435E">
        <w:rPr>
          <w:rFonts w:eastAsia="Arial" w:cs="Arial"/>
          <w:spacing w:val="2"/>
          <w:w w:val="102"/>
          <w:szCs w:val="22"/>
        </w:rPr>
        <w:t>c</w:t>
      </w:r>
      <w:r w:rsidRPr="0005435E">
        <w:rPr>
          <w:rFonts w:eastAsia="Arial" w:cs="Arial"/>
          <w:w w:val="102"/>
          <w:szCs w:val="22"/>
        </w:rPr>
        <w:t>m</w:t>
      </w:r>
    </w:p>
    <w:p w14:paraId="7FDF4268" w14:textId="77777777" w:rsidR="00CB1384" w:rsidRPr="0005435E" w:rsidRDefault="00CB1384" w:rsidP="00CB1384">
      <w:pPr>
        <w:spacing w:before="8" w:after="100"/>
        <w:ind w:left="833" w:right="-20"/>
        <w:rPr>
          <w:rFonts w:eastAsia="Arial" w:cs="Arial"/>
          <w:szCs w:val="22"/>
        </w:rPr>
      </w:pPr>
      <w:r w:rsidRPr="0005435E">
        <w:rPr>
          <w:rFonts w:eastAsia="Arial" w:cs="Arial"/>
          <w:spacing w:val="1"/>
          <w:szCs w:val="22"/>
        </w:rPr>
        <w:t>(</w:t>
      </w:r>
      <w:r w:rsidRPr="0005435E">
        <w:rPr>
          <w:rFonts w:eastAsia="Arial" w:cs="Arial"/>
          <w:spacing w:val="2"/>
          <w:szCs w:val="22"/>
        </w:rPr>
        <w:t>Quando</w:t>
      </w:r>
      <w:r w:rsidRPr="0005435E">
        <w:rPr>
          <w:rFonts w:eastAsia="Arial" w:cs="Arial"/>
          <w:spacing w:val="20"/>
          <w:szCs w:val="22"/>
        </w:rPr>
        <w:t xml:space="preserve"> </w:t>
      </w:r>
      <w:r w:rsidRPr="0005435E">
        <w:rPr>
          <w:rFonts w:eastAsia="Arial" w:cs="Arial"/>
          <w:spacing w:val="2"/>
          <w:szCs w:val="22"/>
        </w:rPr>
        <w:t>conc</w:t>
      </w:r>
      <w:r w:rsidRPr="0005435E">
        <w:rPr>
          <w:rFonts w:eastAsia="Arial" w:cs="Arial"/>
          <w:spacing w:val="1"/>
          <w:szCs w:val="22"/>
        </w:rPr>
        <w:t>r</w:t>
      </w:r>
      <w:r w:rsidRPr="0005435E">
        <w:rPr>
          <w:rFonts w:eastAsia="Arial" w:cs="Arial"/>
          <w:spacing w:val="2"/>
          <w:szCs w:val="22"/>
        </w:rPr>
        <w:t>e</w:t>
      </w:r>
      <w:r w:rsidRPr="0005435E">
        <w:rPr>
          <w:rFonts w:eastAsia="Arial" w:cs="Arial"/>
          <w:spacing w:val="1"/>
          <w:szCs w:val="22"/>
        </w:rPr>
        <w:t>t</w:t>
      </w:r>
      <w:r w:rsidRPr="0005435E">
        <w:rPr>
          <w:rFonts w:eastAsia="Arial" w:cs="Arial"/>
          <w:spacing w:val="2"/>
          <w:szCs w:val="22"/>
        </w:rPr>
        <w:t>ado</w:t>
      </w:r>
      <w:r w:rsidRPr="0005435E">
        <w:rPr>
          <w:rFonts w:eastAsia="Arial" w:cs="Arial"/>
          <w:szCs w:val="22"/>
        </w:rPr>
        <w:t>s</w:t>
      </w:r>
      <w:r w:rsidRPr="0005435E">
        <w:rPr>
          <w:rFonts w:eastAsia="Arial" w:cs="Arial"/>
          <w:spacing w:val="28"/>
          <w:szCs w:val="22"/>
        </w:rPr>
        <w:t xml:space="preserve"> </w:t>
      </w:r>
      <w:r w:rsidRPr="0005435E">
        <w:rPr>
          <w:rFonts w:eastAsia="Arial" w:cs="Arial"/>
          <w:spacing w:val="2"/>
          <w:szCs w:val="22"/>
        </w:rPr>
        <w:t>co</w:t>
      </w:r>
      <w:r w:rsidRPr="0005435E">
        <w:rPr>
          <w:rFonts w:eastAsia="Arial" w:cs="Arial"/>
          <w:szCs w:val="22"/>
        </w:rPr>
        <w:t>m</w:t>
      </w:r>
      <w:r w:rsidRPr="0005435E">
        <w:rPr>
          <w:rFonts w:eastAsia="Arial" w:cs="Arial"/>
          <w:spacing w:val="14"/>
          <w:szCs w:val="22"/>
        </w:rPr>
        <w:t xml:space="preserve"> </w:t>
      </w:r>
      <w:r w:rsidRPr="0005435E">
        <w:rPr>
          <w:rFonts w:eastAsia="Arial" w:cs="Arial"/>
          <w:spacing w:val="1"/>
          <w:szCs w:val="22"/>
        </w:rPr>
        <w:t>f</w:t>
      </w:r>
      <w:r w:rsidRPr="0005435E">
        <w:rPr>
          <w:rFonts w:eastAsia="Arial" w:cs="Arial"/>
          <w:spacing w:val="2"/>
          <w:szCs w:val="22"/>
        </w:rPr>
        <w:t>o</w:t>
      </w:r>
      <w:r w:rsidRPr="0005435E">
        <w:rPr>
          <w:rFonts w:eastAsia="Arial" w:cs="Arial"/>
          <w:spacing w:val="1"/>
          <w:szCs w:val="22"/>
        </w:rPr>
        <w:t>r</w:t>
      </w:r>
      <w:r w:rsidRPr="0005435E">
        <w:rPr>
          <w:rFonts w:eastAsia="Arial" w:cs="Arial"/>
          <w:spacing w:val="3"/>
          <w:szCs w:val="22"/>
        </w:rPr>
        <w:t>m</w:t>
      </w:r>
      <w:r w:rsidRPr="0005435E">
        <w:rPr>
          <w:rFonts w:eastAsia="Arial" w:cs="Arial"/>
          <w:spacing w:val="2"/>
          <w:szCs w:val="22"/>
        </w:rPr>
        <w:t>a</w:t>
      </w:r>
      <w:r w:rsidRPr="0005435E">
        <w:rPr>
          <w:rFonts w:eastAsia="Arial" w:cs="Arial"/>
          <w:szCs w:val="22"/>
        </w:rPr>
        <w:t>s</w:t>
      </w:r>
      <w:r w:rsidRPr="0005435E">
        <w:rPr>
          <w:rFonts w:eastAsia="Arial" w:cs="Arial"/>
          <w:spacing w:val="18"/>
          <w:szCs w:val="22"/>
        </w:rPr>
        <w:t xml:space="preserve"> </w:t>
      </w:r>
      <w:r w:rsidRPr="0005435E">
        <w:rPr>
          <w:rFonts w:eastAsia="Arial" w:cs="Arial"/>
          <w:szCs w:val="22"/>
        </w:rPr>
        <w:t>e</w:t>
      </w:r>
      <w:r w:rsidRPr="0005435E">
        <w:rPr>
          <w:rFonts w:eastAsia="Arial" w:cs="Arial"/>
          <w:spacing w:val="7"/>
          <w:szCs w:val="22"/>
        </w:rPr>
        <w:t xml:space="preserve"> </w:t>
      </w:r>
      <w:r w:rsidRPr="0005435E">
        <w:rPr>
          <w:rFonts w:eastAsia="Arial" w:cs="Arial"/>
          <w:spacing w:val="2"/>
          <w:szCs w:val="22"/>
        </w:rPr>
        <w:t>sob</w:t>
      </w:r>
      <w:r w:rsidRPr="0005435E">
        <w:rPr>
          <w:rFonts w:eastAsia="Arial" w:cs="Arial"/>
          <w:spacing w:val="1"/>
          <w:szCs w:val="22"/>
        </w:rPr>
        <w:t>r</w:t>
      </w:r>
      <w:r w:rsidRPr="0005435E">
        <w:rPr>
          <w:rFonts w:eastAsia="Arial" w:cs="Arial"/>
          <w:szCs w:val="22"/>
        </w:rPr>
        <w:t>e</w:t>
      </w:r>
      <w:r w:rsidRPr="0005435E">
        <w:rPr>
          <w:rFonts w:eastAsia="Arial" w:cs="Arial"/>
          <w:spacing w:val="15"/>
          <w:szCs w:val="22"/>
        </w:rPr>
        <w:t xml:space="preserve"> </w:t>
      </w:r>
      <w:r w:rsidRPr="0005435E">
        <w:rPr>
          <w:rFonts w:eastAsia="Arial" w:cs="Arial"/>
          <w:spacing w:val="2"/>
          <w:szCs w:val="22"/>
        </w:rPr>
        <w:t>conc</w:t>
      </w:r>
      <w:r w:rsidRPr="0005435E">
        <w:rPr>
          <w:rFonts w:eastAsia="Arial" w:cs="Arial"/>
          <w:spacing w:val="1"/>
          <w:szCs w:val="22"/>
        </w:rPr>
        <w:t>r</w:t>
      </w:r>
      <w:r w:rsidRPr="0005435E">
        <w:rPr>
          <w:rFonts w:eastAsia="Arial" w:cs="Arial"/>
          <w:spacing w:val="2"/>
          <w:szCs w:val="22"/>
        </w:rPr>
        <w:t>e</w:t>
      </w:r>
      <w:r w:rsidRPr="0005435E">
        <w:rPr>
          <w:rFonts w:eastAsia="Arial" w:cs="Arial"/>
          <w:spacing w:val="1"/>
          <w:szCs w:val="22"/>
        </w:rPr>
        <w:t>t</w:t>
      </w:r>
      <w:r w:rsidRPr="0005435E">
        <w:rPr>
          <w:rFonts w:eastAsia="Arial" w:cs="Arial"/>
          <w:szCs w:val="22"/>
        </w:rPr>
        <w:t>o</w:t>
      </w:r>
      <w:r w:rsidRPr="0005435E">
        <w:rPr>
          <w:rFonts w:eastAsia="Arial" w:cs="Arial"/>
          <w:spacing w:val="21"/>
          <w:szCs w:val="22"/>
        </w:rPr>
        <w:t xml:space="preserve"> </w:t>
      </w:r>
      <w:r w:rsidRPr="0005435E">
        <w:rPr>
          <w:rFonts w:eastAsia="Arial" w:cs="Arial"/>
          <w:spacing w:val="3"/>
          <w:w w:val="102"/>
          <w:szCs w:val="22"/>
        </w:rPr>
        <w:t>m</w:t>
      </w:r>
      <w:r w:rsidRPr="0005435E">
        <w:rPr>
          <w:rFonts w:eastAsia="Arial" w:cs="Arial"/>
          <w:spacing w:val="2"/>
          <w:w w:val="102"/>
          <w:szCs w:val="22"/>
        </w:rPr>
        <w:t>ag</w:t>
      </w:r>
      <w:r w:rsidRPr="0005435E">
        <w:rPr>
          <w:rFonts w:eastAsia="Arial" w:cs="Arial"/>
          <w:spacing w:val="1"/>
          <w:w w:val="102"/>
          <w:szCs w:val="22"/>
        </w:rPr>
        <w:t>r</w:t>
      </w:r>
      <w:r w:rsidRPr="0005435E">
        <w:rPr>
          <w:rFonts w:eastAsia="Arial" w:cs="Arial"/>
          <w:spacing w:val="2"/>
          <w:w w:val="102"/>
          <w:szCs w:val="22"/>
        </w:rPr>
        <w:t>o</w:t>
      </w:r>
      <w:r w:rsidRPr="0005435E">
        <w:rPr>
          <w:rFonts w:eastAsia="Arial" w:cs="Arial"/>
          <w:w w:val="102"/>
          <w:szCs w:val="22"/>
        </w:rPr>
        <w:t>)</w:t>
      </w:r>
    </w:p>
    <w:p w14:paraId="330386D8" w14:textId="77777777" w:rsidR="00CB1384" w:rsidRPr="0005435E" w:rsidRDefault="00CB1384" w:rsidP="00CB1384">
      <w:pPr>
        <w:spacing w:before="7" w:after="100" w:line="140" w:lineRule="exact"/>
        <w:rPr>
          <w:rFonts w:cs="Arial"/>
          <w:szCs w:val="22"/>
        </w:rPr>
      </w:pPr>
    </w:p>
    <w:p w14:paraId="2958D813" w14:textId="77777777" w:rsidR="00CB1384" w:rsidRPr="0005435E" w:rsidRDefault="00CB1384" w:rsidP="00CB1384">
      <w:pPr>
        <w:tabs>
          <w:tab w:val="left" w:pos="820"/>
          <w:tab w:val="left" w:pos="7300"/>
        </w:tabs>
        <w:spacing w:after="100"/>
        <w:ind w:left="397" w:right="-20"/>
        <w:rPr>
          <w:rFonts w:eastAsia="Arial" w:cs="Arial"/>
          <w:szCs w:val="22"/>
        </w:rPr>
      </w:pPr>
      <w:r w:rsidRPr="0005435E">
        <w:rPr>
          <w:rFonts w:eastAsia="Arial" w:cs="Arial"/>
          <w:w w:val="135"/>
          <w:szCs w:val="22"/>
        </w:rPr>
        <w:t>•</w:t>
      </w:r>
      <w:r w:rsidRPr="0005435E">
        <w:rPr>
          <w:rFonts w:eastAsia="Arial" w:cs="Arial"/>
          <w:szCs w:val="22"/>
        </w:rPr>
        <w:tab/>
      </w:r>
      <w:r w:rsidRPr="0005435E">
        <w:rPr>
          <w:rFonts w:eastAsia="Arial" w:cs="Arial"/>
          <w:spacing w:val="3"/>
          <w:szCs w:val="22"/>
        </w:rPr>
        <w:t>P</w:t>
      </w:r>
      <w:r w:rsidRPr="0005435E">
        <w:rPr>
          <w:rFonts w:eastAsia="Arial" w:cs="Arial"/>
          <w:spacing w:val="1"/>
          <w:szCs w:val="22"/>
        </w:rPr>
        <w:t>I</w:t>
      </w:r>
      <w:r w:rsidRPr="0005435E">
        <w:rPr>
          <w:rFonts w:eastAsia="Arial" w:cs="Arial"/>
          <w:spacing w:val="2"/>
          <w:szCs w:val="22"/>
        </w:rPr>
        <w:t>L</w:t>
      </w:r>
      <w:r w:rsidRPr="0005435E">
        <w:rPr>
          <w:rFonts w:eastAsia="Arial" w:cs="Arial"/>
          <w:spacing w:val="3"/>
          <w:szCs w:val="22"/>
        </w:rPr>
        <w:t>ARE</w:t>
      </w:r>
      <w:r w:rsidRPr="0005435E">
        <w:rPr>
          <w:rFonts w:eastAsia="Arial" w:cs="Arial"/>
          <w:szCs w:val="22"/>
        </w:rPr>
        <w:t>S</w:t>
      </w:r>
      <w:r w:rsidRPr="0005435E">
        <w:rPr>
          <w:rFonts w:eastAsia="Arial" w:cs="Arial"/>
          <w:spacing w:val="-41"/>
          <w:szCs w:val="22"/>
        </w:rPr>
        <w:t xml:space="preserve"> </w:t>
      </w:r>
      <w:r w:rsidRPr="0005435E">
        <w:rPr>
          <w:rFonts w:eastAsia="Arial" w:cs="Arial"/>
          <w:szCs w:val="22"/>
        </w:rPr>
        <w:tab/>
      </w:r>
      <w:r w:rsidRPr="0005435E">
        <w:rPr>
          <w:rFonts w:eastAsia="Arial" w:cs="Arial"/>
          <w:spacing w:val="2"/>
          <w:szCs w:val="22"/>
        </w:rPr>
        <w:t>4,0</w:t>
      </w:r>
      <w:r w:rsidRPr="0005435E">
        <w:rPr>
          <w:rFonts w:eastAsia="Arial" w:cs="Arial"/>
          <w:spacing w:val="11"/>
          <w:szCs w:val="22"/>
        </w:rPr>
        <w:t xml:space="preserve"> </w:t>
      </w:r>
      <w:r w:rsidRPr="0005435E">
        <w:rPr>
          <w:rFonts w:eastAsia="Arial" w:cs="Arial"/>
          <w:spacing w:val="2"/>
          <w:w w:val="102"/>
          <w:szCs w:val="22"/>
        </w:rPr>
        <w:t>c</w:t>
      </w:r>
      <w:r w:rsidRPr="0005435E">
        <w:rPr>
          <w:rFonts w:eastAsia="Arial" w:cs="Arial"/>
          <w:w w:val="102"/>
          <w:szCs w:val="22"/>
        </w:rPr>
        <w:t>m</w:t>
      </w:r>
    </w:p>
    <w:p w14:paraId="50660EF1" w14:textId="77777777" w:rsidR="00CB1384" w:rsidRPr="0005435E" w:rsidRDefault="00CB1384" w:rsidP="00CB1384">
      <w:pPr>
        <w:spacing w:before="7" w:after="100" w:line="140" w:lineRule="exact"/>
        <w:rPr>
          <w:rFonts w:cs="Arial"/>
          <w:szCs w:val="22"/>
        </w:rPr>
      </w:pPr>
    </w:p>
    <w:p w14:paraId="76581CAC" w14:textId="77777777" w:rsidR="00CB1384" w:rsidRPr="0005435E" w:rsidRDefault="00CB1384" w:rsidP="00CB1384">
      <w:pPr>
        <w:tabs>
          <w:tab w:val="left" w:pos="820"/>
          <w:tab w:val="left" w:pos="7300"/>
        </w:tabs>
        <w:spacing w:after="100"/>
        <w:ind w:left="397" w:right="-20"/>
        <w:rPr>
          <w:rFonts w:eastAsia="Arial" w:cs="Arial"/>
          <w:szCs w:val="22"/>
        </w:rPr>
      </w:pPr>
      <w:r w:rsidRPr="0005435E">
        <w:rPr>
          <w:rFonts w:eastAsia="Arial" w:cs="Arial"/>
          <w:w w:val="135"/>
          <w:szCs w:val="22"/>
        </w:rPr>
        <w:t>•</w:t>
      </w:r>
      <w:r w:rsidRPr="0005435E">
        <w:rPr>
          <w:rFonts w:eastAsia="Arial" w:cs="Arial"/>
          <w:szCs w:val="22"/>
        </w:rPr>
        <w:tab/>
      </w:r>
      <w:r w:rsidRPr="0005435E">
        <w:rPr>
          <w:rFonts w:eastAsia="Arial" w:cs="Arial"/>
          <w:spacing w:val="3"/>
          <w:szCs w:val="22"/>
        </w:rPr>
        <w:t>V</w:t>
      </w:r>
      <w:r w:rsidRPr="0005435E">
        <w:rPr>
          <w:rFonts w:eastAsia="Arial" w:cs="Arial"/>
          <w:spacing w:val="1"/>
          <w:szCs w:val="22"/>
        </w:rPr>
        <w:t>I</w:t>
      </w:r>
      <w:r w:rsidRPr="0005435E">
        <w:rPr>
          <w:rFonts w:eastAsia="Arial" w:cs="Arial"/>
          <w:spacing w:val="3"/>
          <w:szCs w:val="22"/>
        </w:rPr>
        <w:t>GA</w:t>
      </w:r>
      <w:r w:rsidRPr="0005435E">
        <w:rPr>
          <w:rFonts w:eastAsia="Arial" w:cs="Arial"/>
          <w:szCs w:val="22"/>
        </w:rPr>
        <w:t>S</w:t>
      </w:r>
      <w:r w:rsidRPr="0005435E">
        <w:rPr>
          <w:rFonts w:eastAsia="Arial" w:cs="Arial"/>
          <w:spacing w:val="-46"/>
          <w:szCs w:val="22"/>
        </w:rPr>
        <w:t xml:space="preserve"> </w:t>
      </w:r>
      <w:r w:rsidRPr="0005435E">
        <w:rPr>
          <w:rFonts w:eastAsia="Arial" w:cs="Arial"/>
          <w:szCs w:val="22"/>
        </w:rPr>
        <w:tab/>
      </w:r>
      <w:r w:rsidRPr="0005435E">
        <w:rPr>
          <w:rFonts w:eastAsia="Arial" w:cs="Arial"/>
          <w:spacing w:val="2"/>
          <w:szCs w:val="22"/>
        </w:rPr>
        <w:t>4,0</w:t>
      </w:r>
      <w:r w:rsidRPr="0005435E">
        <w:rPr>
          <w:rFonts w:eastAsia="Arial" w:cs="Arial"/>
          <w:spacing w:val="11"/>
          <w:szCs w:val="22"/>
        </w:rPr>
        <w:t xml:space="preserve"> </w:t>
      </w:r>
      <w:r w:rsidRPr="0005435E">
        <w:rPr>
          <w:rFonts w:eastAsia="Arial" w:cs="Arial"/>
          <w:spacing w:val="2"/>
          <w:w w:val="102"/>
          <w:szCs w:val="22"/>
        </w:rPr>
        <w:t>c</w:t>
      </w:r>
      <w:r w:rsidRPr="0005435E">
        <w:rPr>
          <w:rFonts w:eastAsia="Arial" w:cs="Arial"/>
          <w:w w:val="102"/>
          <w:szCs w:val="22"/>
        </w:rPr>
        <w:t>m</w:t>
      </w:r>
    </w:p>
    <w:p w14:paraId="2D50EC9E" w14:textId="77777777" w:rsidR="00CB1384" w:rsidRPr="0005435E" w:rsidRDefault="00CB1384" w:rsidP="00CB1384">
      <w:pPr>
        <w:spacing w:before="7" w:after="100" w:line="140" w:lineRule="exact"/>
        <w:rPr>
          <w:rFonts w:cs="Arial"/>
          <w:szCs w:val="22"/>
        </w:rPr>
      </w:pPr>
    </w:p>
    <w:p w14:paraId="1492463D" w14:textId="77777777" w:rsidR="00CB1384" w:rsidRPr="0005435E" w:rsidRDefault="00CB1384" w:rsidP="00CB1384">
      <w:pPr>
        <w:tabs>
          <w:tab w:val="left" w:pos="820"/>
          <w:tab w:val="left" w:pos="7300"/>
        </w:tabs>
        <w:spacing w:after="100"/>
        <w:ind w:left="397" w:right="-20"/>
        <w:rPr>
          <w:rFonts w:eastAsia="Arial" w:cs="Arial"/>
          <w:szCs w:val="22"/>
        </w:rPr>
      </w:pPr>
      <w:r w:rsidRPr="0005435E">
        <w:rPr>
          <w:rFonts w:eastAsia="Arial" w:cs="Arial"/>
          <w:w w:val="135"/>
          <w:szCs w:val="22"/>
        </w:rPr>
        <w:t>•</w:t>
      </w:r>
      <w:r w:rsidRPr="0005435E">
        <w:rPr>
          <w:rFonts w:eastAsia="Arial" w:cs="Arial"/>
          <w:szCs w:val="22"/>
        </w:rPr>
        <w:tab/>
      </w:r>
      <w:r w:rsidRPr="0005435E">
        <w:rPr>
          <w:rFonts w:eastAsia="Arial" w:cs="Arial"/>
          <w:spacing w:val="2"/>
          <w:szCs w:val="22"/>
        </w:rPr>
        <w:t>L</w:t>
      </w:r>
      <w:r w:rsidRPr="0005435E">
        <w:rPr>
          <w:rFonts w:eastAsia="Arial" w:cs="Arial"/>
          <w:spacing w:val="3"/>
          <w:szCs w:val="22"/>
        </w:rPr>
        <w:t>A</w:t>
      </w:r>
      <w:r w:rsidRPr="0005435E">
        <w:rPr>
          <w:rFonts w:eastAsia="Arial" w:cs="Arial"/>
          <w:spacing w:val="2"/>
          <w:szCs w:val="22"/>
        </w:rPr>
        <w:t>J</w:t>
      </w:r>
      <w:r w:rsidRPr="0005435E">
        <w:rPr>
          <w:rFonts w:eastAsia="Arial" w:cs="Arial"/>
          <w:spacing w:val="3"/>
          <w:szCs w:val="22"/>
        </w:rPr>
        <w:t>E</w:t>
      </w:r>
      <w:r w:rsidRPr="0005435E">
        <w:rPr>
          <w:rFonts w:eastAsia="Arial" w:cs="Arial"/>
          <w:szCs w:val="22"/>
        </w:rPr>
        <w:t>S</w:t>
      </w:r>
      <w:r w:rsidRPr="0005435E">
        <w:rPr>
          <w:rFonts w:eastAsia="Arial" w:cs="Arial"/>
          <w:spacing w:val="18"/>
          <w:szCs w:val="22"/>
        </w:rPr>
        <w:t xml:space="preserve"> </w:t>
      </w:r>
      <w:r w:rsidRPr="0005435E">
        <w:rPr>
          <w:rFonts w:eastAsia="Arial" w:cs="Arial"/>
          <w:szCs w:val="22"/>
        </w:rPr>
        <w:t>E</w:t>
      </w:r>
      <w:r w:rsidRPr="0005435E">
        <w:rPr>
          <w:rFonts w:eastAsia="Arial" w:cs="Arial"/>
          <w:spacing w:val="8"/>
          <w:szCs w:val="22"/>
        </w:rPr>
        <w:t xml:space="preserve"> </w:t>
      </w:r>
      <w:r w:rsidRPr="0005435E">
        <w:rPr>
          <w:rFonts w:eastAsia="Arial" w:cs="Arial"/>
          <w:spacing w:val="3"/>
          <w:szCs w:val="22"/>
        </w:rPr>
        <w:t>ESCADA</w:t>
      </w:r>
      <w:r w:rsidRPr="0005435E">
        <w:rPr>
          <w:rFonts w:eastAsia="Arial" w:cs="Arial"/>
          <w:szCs w:val="22"/>
        </w:rPr>
        <w:t>S</w:t>
      </w:r>
      <w:r w:rsidRPr="0005435E">
        <w:rPr>
          <w:rFonts w:eastAsia="Arial" w:cs="Arial"/>
          <w:spacing w:val="-38"/>
          <w:szCs w:val="22"/>
        </w:rPr>
        <w:t xml:space="preserve"> </w:t>
      </w:r>
      <w:r w:rsidRPr="0005435E">
        <w:rPr>
          <w:rFonts w:eastAsia="Arial" w:cs="Arial"/>
          <w:szCs w:val="22"/>
        </w:rPr>
        <w:tab/>
      </w:r>
      <w:r w:rsidRPr="0005435E">
        <w:rPr>
          <w:rFonts w:eastAsia="Arial" w:cs="Arial"/>
          <w:spacing w:val="2"/>
          <w:szCs w:val="22"/>
        </w:rPr>
        <w:t>3,5</w:t>
      </w:r>
      <w:r w:rsidRPr="0005435E">
        <w:rPr>
          <w:rFonts w:eastAsia="Arial" w:cs="Arial"/>
          <w:spacing w:val="11"/>
          <w:szCs w:val="22"/>
        </w:rPr>
        <w:t xml:space="preserve"> </w:t>
      </w:r>
      <w:r w:rsidRPr="0005435E">
        <w:rPr>
          <w:rFonts w:eastAsia="Arial" w:cs="Arial"/>
          <w:spacing w:val="2"/>
          <w:w w:val="102"/>
          <w:szCs w:val="22"/>
        </w:rPr>
        <w:t>c</w:t>
      </w:r>
      <w:r w:rsidRPr="0005435E">
        <w:rPr>
          <w:rFonts w:eastAsia="Arial" w:cs="Arial"/>
          <w:w w:val="102"/>
          <w:szCs w:val="22"/>
        </w:rPr>
        <w:t>m</w:t>
      </w:r>
    </w:p>
    <w:p w14:paraId="0C0C6543" w14:textId="77777777" w:rsidR="00CB1384" w:rsidRPr="0005435E" w:rsidRDefault="00CB1384" w:rsidP="00CB1384">
      <w:pPr>
        <w:spacing w:after="100" w:line="276" w:lineRule="auto"/>
        <w:rPr>
          <w:rFonts w:cs="Arial"/>
          <w:szCs w:val="22"/>
        </w:rPr>
      </w:pPr>
      <w:r w:rsidRPr="0005435E">
        <w:rPr>
          <w:rFonts w:cs="Arial"/>
          <w:sz w:val="28"/>
          <w:szCs w:val="22"/>
        </w:rPr>
        <w:br/>
      </w:r>
      <w:r w:rsidRPr="0005435E">
        <w:rPr>
          <w:rFonts w:cs="Arial"/>
          <w:szCs w:val="22"/>
        </w:rPr>
        <w:t>Concreto Estrutural  ..........................................................fck=30 MPa</w:t>
      </w:r>
    </w:p>
    <w:p w14:paraId="529574BC" w14:textId="77777777" w:rsidR="00CB1384" w:rsidRPr="0005435E" w:rsidRDefault="00CB1384" w:rsidP="00CB1384">
      <w:pPr>
        <w:spacing w:after="100" w:line="276" w:lineRule="auto"/>
        <w:rPr>
          <w:rFonts w:cs="Arial"/>
          <w:szCs w:val="22"/>
        </w:rPr>
      </w:pPr>
      <w:r w:rsidRPr="0005435E">
        <w:rPr>
          <w:rFonts w:cs="Arial"/>
          <w:szCs w:val="22"/>
        </w:rPr>
        <w:t>Modulo de Elasticidade Secante do concreto ...................Ecs=27 GPa aos 28 dias</w:t>
      </w:r>
    </w:p>
    <w:p w14:paraId="4AAC2F61" w14:textId="656DA52C" w:rsidR="00CB1384" w:rsidRPr="0005435E" w:rsidRDefault="00CB1384" w:rsidP="00CB1384">
      <w:pPr>
        <w:spacing w:after="100" w:line="276" w:lineRule="auto"/>
        <w:rPr>
          <w:rFonts w:cs="Arial"/>
          <w:szCs w:val="22"/>
        </w:rPr>
      </w:pPr>
      <w:r w:rsidRPr="0005435E">
        <w:rPr>
          <w:rFonts w:cs="Arial"/>
          <w:szCs w:val="22"/>
        </w:rPr>
        <w:t>Relação água/cimento ...............................................</w:t>
      </w:r>
      <w:r w:rsidR="00893DA8">
        <w:rPr>
          <w:rFonts w:cs="Arial"/>
          <w:szCs w:val="22"/>
        </w:rPr>
        <w:t>.</w:t>
      </w:r>
      <w:r w:rsidRPr="0005435E">
        <w:rPr>
          <w:rFonts w:cs="Arial"/>
          <w:szCs w:val="22"/>
        </w:rPr>
        <w:t>.......a/c= 0,55</w:t>
      </w:r>
    </w:p>
    <w:p w14:paraId="4AA28955" w14:textId="057E9D85" w:rsidR="00CB1384" w:rsidRPr="0005435E" w:rsidRDefault="00CB1384" w:rsidP="00CB1384">
      <w:pPr>
        <w:spacing w:after="100" w:line="276" w:lineRule="auto"/>
        <w:rPr>
          <w:rFonts w:cs="Arial"/>
          <w:szCs w:val="22"/>
        </w:rPr>
      </w:pPr>
      <w:r w:rsidRPr="0005435E">
        <w:rPr>
          <w:rFonts w:cs="Arial"/>
          <w:szCs w:val="22"/>
        </w:rPr>
        <w:t>Classe de agressividade ............................................</w:t>
      </w:r>
      <w:r w:rsidR="00893DA8">
        <w:rPr>
          <w:rFonts w:cs="Arial"/>
          <w:szCs w:val="22"/>
        </w:rPr>
        <w:t>..</w:t>
      </w:r>
      <w:r w:rsidRPr="0005435E">
        <w:rPr>
          <w:rFonts w:cs="Arial"/>
          <w:szCs w:val="22"/>
        </w:rPr>
        <w:t>.......III –  Marinha</w:t>
      </w:r>
    </w:p>
    <w:p w14:paraId="587B6DB3" w14:textId="77777777" w:rsidR="00CB1384" w:rsidRPr="0005435E" w:rsidRDefault="00CB1384" w:rsidP="00CB1384">
      <w:pPr>
        <w:spacing w:after="100" w:line="276" w:lineRule="auto"/>
        <w:rPr>
          <w:rFonts w:cs="Arial"/>
          <w:szCs w:val="22"/>
        </w:rPr>
      </w:pPr>
      <w:r w:rsidRPr="0005435E">
        <w:rPr>
          <w:rFonts w:cs="Arial"/>
          <w:szCs w:val="22"/>
        </w:rPr>
        <w:t xml:space="preserve">Diâmetro máximo do agregado .........................................19 mm </w:t>
      </w:r>
    </w:p>
    <w:p w14:paraId="122C547B" w14:textId="77777777" w:rsidR="00CB1384" w:rsidRPr="0005435E" w:rsidRDefault="00CB1384" w:rsidP="00CB1384">
      <w:pPr>
        <w:spacing w:after="100" w:line="276" w:lineRule="auto"/>
        <w:rPr>
          <w:rFonts w:cs="Arial"/>
          <w:szCs w:val="22"/>
        </w:rPr>
      </w:pPr>
      <w:r w:rsidRPr="0005435E">
        <w:rPr>
          <w:rFonts w:cs="Arial"/>
          <w:szCs w:val="22"/>
        </w:rPr>
        <w:t>Armadura...........................................................................Aço CA 50 / CA 60</w:t>
      </w:r>
    </w:p>
    <w:p w14:paraId="48BB207A" w14:textId="7470A700" w:rsidR="00CB1384" w:rsidRDefault="0055567C" w:rsidP="00CB1384">
      <w:pPr>
        <w:pStyle w:val="Ttulo5"/>
      </w:pPr>
      <w:bookmarkStart w:id="274" w:name="_Toc464827581"/>
      <w:bookmarkStart w:id="275" w:name="_Toc466292019"/>
      <w:bookmarkStart w:id="276" w:name="_Toc466293362"/>
      <w:r w:rsidRPr="003E2B51">
        <w:t xml:space="preserve">Equivalência </w:t>
      </w:r>
      <w:r>
        <w:t>d</w:t>
      </w:r>
      <w:r w:rsidRPr="003E2B51">
        <w:t>e Especificações</w:t>
      </w:r>
      <w:bookmarkEnd w:id="274"/>
      <w:bookmarkEnd w:id="275"/>
      <w:bookmarkEnd w:id="276"/>
    </w:p>
    <w:p w14:paraId="4DD9B7E5" w14:textId="77777777" w:rsidR="00CB1384" w:rsidRPr="00886556" w:rsidRDefault="00CB1384" w:rsidP="00CB1384">
      <w:r w:rsidRPr="00886556">
        <w:t>Serão aceitos materiais que assegurem uma qualidade igual ou superior aos especificados, sujeito a exame prévio e consentimento por escrito do projetista. As diferenças entre os padrões especificados e os padrões alternativos propostos deverão ser completamente indicadas por escrito pelo proponente para avaliação do projetista. Se o projetista determinar que essas divergências propostas não assegurem uma qualidade igual ou superior, o proponente deverá cumprir os padrões especificados nos documentos.</w:t>
      </w:r>
    </w:p>
    <w:p w14:paraId="3470A249" w14:textId="1A30BCCD" w:rsidR="00CB1384" w:rsidRPr="006A025C" w:rsidRDefault="0055567C" w:rsidP="00CB1384">
      <w:pPr>
        <w:pStyle w:val="Ttulo3"/>
      </w:pPr>
      <w:bookmarkStart w:id="277" w:name="_Toc264707895"/>
      <w:bookmarkStart w:id="278" w:name="_Toc361840328"/>
      <w:bookmarkStart w:id="279" w:name="_Toc402218863"/>
      <w:bookmarkStart w:id="280" w:name="_Toc446942816"/>
      <w:bookmarkStart w:id="281" w:name="_Toc464827582"/>
      <w:bookmarkStart w:id="282" w:name="_Toc466292020"/>
      <w:bookmarkStart w:id="283" w:name="_Toc466293363"/>
      <w:bookmarkStart w:id="284" w:name="_Toc518056030"/>
      <w:r w:rsidRPr="006A025C">
        <w:lastRenderedPageBreak/>
        <w:t>Controle Tecnológico</w:t>
      </w:r>
      <w:bookmarkEnd w:id="277"/>
      <w:bookmarkEnd w:id="278"/>
      <w:bookmarkEnd w:id="279"/>
      <w:bookmarkEnd w:id="280"/>
      <w:bookmarkEnd w:id="281"/>
      <w:bookmarkEnd w:id="282"/>
      <w:bookmarkEnd w:id="283"/>
      <w:bookmarkEnd w:id="284"/>
    </w:p>
    <w:p w14:paraId="2B1222A0" w14:textId="3E301130" w:rsidR="00CB1384" w:rsidRDefault="0055567C" w:rsidP="00CB1384">
      <w:pPr>
        <w:pStyle w:val="Ttulo4"/>
      </w:pPr>
      <w:bookmarkStart w:id="285" w:name="_Toc402218864"/>
      <w:bookmarkStart w:id="286" w:name="_Toc446942817"/>
      <w:bookmarkStart w:id="287" w:name="_Toc464827583"/>
      <w:bookmarkStart w:id="288" w:name="_Toc466292021"/>
      <w:bookmarkStart w:id="289" w:name="_Toc466293364"/>
      <w:r w:rsidRPr="002677B3">
        <w:t>Normas Gerais</w:t>
      </w:r>
      <w:bookmarkEnd w:id="285"/>
      <w:bookmarkEnd w:id="286"/>
      <w:bookmarkEnd w:id="287"/>
      <w:bookmarkEnd w:id="288"/>
      <w:bookmarkEnd w:id="289"/>
    </w:p>
    <w:p w14:paraId="71C70F9E" w14:textId="77777777" w:rsidR="00CB1384" w:rsidRPr="00886556" w:rsidRDefault="00CB1384" w:rsidP="00CB1384">
      <w:pPr>
        <w:spacing w:after="100"/>
        <w:rPr>
          <w:rFonts w:cs="Arial"/>
          <w:szCs w:val="22"/>
        </w:rPr>
      </w:pPr>
      <w:r w:rsidRPr="00886556">
        <w:rPr>
          <w:rFonts w:cs="Arial"/>
          <w:szCs w:val="22"/>
        </w:rPr>
        <w:t>O laboratório deverá ter credenciamento no Instituto Nacional de Metrologia, Normalização e Qualidade Industrial – INMETRO, conforme resolução nº 9 de 24/8/92 do CONMETRO – Conselho Nacional de Metrologia, em nome do seu laboratório, localizado em São Paulo.</w:t>
      </w:r>
    </w:p>
    <w:p w14:paraId="7CAF02C7" w14:textId="77777777" w:rsidR="00CB1384" w:rsidRPr="00886556" w:rsidRDefault="00CB1384" w:rsidP="00CB1384">
      <w:pPr>
        <w:spacing w:after="100"/>
        <w:rPr>
          <w:rFonts w:cs="Arial"/>
          <w:szCs w:val="22"/>
        </w:rPr>
      </w:pPr>
      <w:r w:rsidRPr="00886556">
        <w:rPr>
          <w:rFonts w:cs="Arial"/>
          <w:szCs w:val="22"/>
        </w:rPr>
        <w:t>O controle tecnológico é de responsabilidade da contratada, que deve tomar todas as medidas necessárias para que os materiais atendam a todas as especificações de projeto e das Normas da ABNT.</w:t>
      </w:r>
    </w:p>
    <w:p w14:paraId="610A7929" w14:textId="77777777" w:rsidR="00CB1384" w:rsidRPr="00886556" w:rsidRDefault="00CB1384" w:rsidP="00CB1384">
      <w:pPr>
        <w:spacing w:after="100"/>
        <w:rPr>
          <w:rFonts w:cs="Arial"/>
          <w:szCs w:val="22"/>
        </w:rPr>
      </w:pPr>
      <w:r w:rsidRPr="00886556">
        <w:rPr>
          <w:rFonts w:cs="Arial"/>
          <w:szCs w:val="22"/>
        </w:rPr>
        <w:t>A contratada deverá ter na obra um arquivo de todos os registros, certificados, laudos relativos aos ensaios, visando o princípio da rastreabilidade.  Deverá ser mantido na obra, em caráter permanente, arquivo de todos os quadros de resumo para programação de ensaios/inspeções, pedidos de ensaios, quadro de controle de ensaios/inspeções e recebimento dos materiais, relatórios de ensaios e livro de ocorrência.</w:t>
      </w:r>
    </w:p>
    <w:p w14:paraId="69D7173F" w14:textId="77777777" w:rsidR="00CB1384" w:rsidRPr="00886556" w:rsidRDefault="00CB1384" w:rsidP="00CB1384">
      <w:pPr>
        <w:spacing w:after="100"/>
        <w:rPr>
          <w:rFonts w:cs="Arial"/>
          <w:szCs w:val="22"/>
        </w:rPr>
      </w:pPr>
      <w:r w:rsidRPr="00886556">
        <w:rPr>
          <w:rFonts w:cs="Arial"/>
          <w:szCs w:val="22"/>
        </w:rPr>
        <w:t>Os materiais inspecionados deverão ser separados em lotes, sempre devidamente identificados com etiquetas autoadesivas ou lacres invioláveis, compatíveis com sua embalagem (que deve ser objeto de verificação). Desta forma é possível proceder à aceitação ou rejeição dos lotes, conforme os resultados do fabricante ou fornecedor.</w:t>
      </w:r>
    </w:p>
    <w:p w14:paraId="7BA3C7AA" w14:textId="77777777" w:rsidR="00CB1384" w:rsidRPr="00886556" w:rsidRDefault="00CB1384" w:rsidP="00CB1384">
      <w:pPr>
        <w:spacing w:after="100"/>
        <w:rPr>
          <w:rFonts w:cs="Arial"/>
          <w:szCs w:val="22"/>
        </w:rPr>
      </w:pPr>
      <w:r w:rsidRPr="00886556">
        <w:rPr>
          <w:rFonts w:cs="Arial"/>
          <w:szCs w:val="22"/>
        </w:rPr>
        <w:t>Sempre que possível, realizar os ensaios dos materiais antes da entrega na obra, ou seja, enquanto ainda estiverem nos depósitos do fabricante ou fornecedor.</w:t>
      </w:r>
    </w:p>
    <w:p w14:paraId="552FC7A8" w14:textId="77777777" w:rsidR="00CB1384" w:rsidRPr="00886556" w:rsidRDefault="00CB1384" w:rsidP="00CB1384">
      <w:pPr>
        <w:spacing w:after="100"/>
        <w:rPr>
          <w:rFonts w:cs="Arial"/>
          <w:szCs w:val="22"/>
        </w:rPr>
      </w:pPr>
      <w:r w:rsidRPr="00886556">
        <w:rPr>
          <w:rFonts w:cs="Arial"/>
          <w:szCs w:val="22"/>
        </w:rPr>
        <w:t>Emitir para cada lote dos materiais ensaiados um relatório conclusivo que atesta a qualidade do material.</w:t>
      </w:r>
    </w:p>
    <w:p w14:paraId="250B5E76" w14:textId="77777777" w:rsidR="00CB1384" w:rsidRPr="00886556" w:rsidRDefault="00CB1384" w:rsidP="00CB1384">
      <w:pPr>
        <w:spacing w:after="100"/>
        <w:rPr>
          <w:rFonts w:cs="Arial"/>
          <w:szCs w:val="22"/>
        </w:rPr>
      </w:pPr>
      <w:r w:rsidRPr="00886556">
        <w:rPr>
          <w:rFonts w:cs="Arial"/>
          <w:szCs w:val="22"/>
        </w:rPr>
        <w:t>O controle tecnológico do concreto é de responsabilidade da construtora, esta deve tomar todas as medidas necessárias para que o concreto atenda a todas as especificações de projeto e de normas da ABNT.</w:t>
      </w:r>
    </w:p>
    <w:p w14:paraId="15BFF599" w14:textId="67B39C13" w:rsidR="00CB1384" w:rsidRPr="003E2B51" w:rsidRDefault="0055567C" w:rsidP="00CB1384">
      <w:pPr>
        <w:pStyle w:val="Ttulo4"/>
      </w:pPr>
      <w:bookmarkStart w:id="290" w:name="_Toc402218865"/>
      <w:bookmarkStart w:id="291" w:name="_Toc446942818"/>
      <w:bookmarkStart w:id="292" w:name="_Toc464827584"/>
      <w:bookmarkStart w:id="293" w:name="_Toc466292022"/>
      <w:bookmarkStart w:id="294" w:name="_Toc466293365"/>
      <w:r w:rsidRPr="003E2B51">
        <w:t>Concreto</w:t>
      </w:r>
      <w:bookmarkEnd w:id="290"/>
      <w:bookmarkEnd w:id="291"/>
      <w:bookmarkEnd w:id="292"/>
      <w:bookmarkEnd w:id="293"/>
      <w:bookmarkEnd w:id="294"/>
    </w:p>
    <w:p w14:paraId="003DAF06" w14:textId="77777777" w:rsidR="00CB1384" w:rsidRPr="00886556" w:rsidRDefault="00CB1384" w:rsidP="00CB1384">
      <w:pPr>
        <w:spacing w:after="100"/>
        <w:rPr>
          <w:rFonts w:cs="Arial"/>
          <w:szCs w:val="22"/>
        </w:rPr>
      </w:pPr>
      <w:r w:rsidRPr="00886556">
        <w:rPr>
          <w:rFonts w:cs="Arial"/>
          <w:szCs w:val="22"/>
        </w:rPr>
        <w:t>Os ensaios devem ser realizados com os materiais coletados na obra.</w:t>
      </w:r>
    </w:p>
    <w:p w14:paraId="597034BF" w14:textId="77777777" w:rsidR="00CB1384" w:rsidRPr="00886556" w:rsidRDefault="00CB1384" w:rsidP="00CB1384">
      <w:pPr>
        <w:spacing w:after="100"/>
        <w:rPr>
          <w:rFonts w:cs="Arial"/>
          <w:szCs w:val="22"/>
        </w:rPr>
      </w:pPr>
      <w:r w:rsidRPr="00886556">
        <w:rPr>
          <w:rFonts w:cs="Arial"/>
          <w:szCs w:val="22"/>
        </w:rPr>
        <w:t>A contratada deverá executar os ensaios de compressão em corpos de prova de concreto, conforme NBR 5739 e controle estático por lote, conforme NBR 12655.</w:t>
      </w:r>
    </w:p>
    <w:p w14:paraId="40A46CBD" w14:textId="77777777" w:rsidR="00CB1384" w:rsidRPr="00886556" w:rsidRDefault="00CB1384" w:rsidP="00CB1384">
      <w:pPr>
        <w:spacing w:after="100"/>
        <w:rPr>
          <w:rFonts w:cs="Arial"/>
          <w:szCs w:val="22"/>
        </w:rPr>
      </w:pPr>
      <w:r w:rsidRPr="00886556">
        <w:rPr>
          <w:rFonts w:cs="Arial"/>
          <w:szCs w:val="22"/>
        </w:rPr>
        <w:t>Os profissionais responsáveis pela programação, pela realização do controle tecnológico e todo o pessoal envolvido na sua execução, devem possuir qualificação e experiência comprovada nesta atividade.</w:t>
      </w:r>
    </w:p>
    <w:p w14:paraId="7EEC5F5B" w14:textId="77777777" w:rsidR="00CB1384" w:rsidRPr="00886556" w:rsidRDefault="00CB1384" w:rsidP="00CB1384">
      <w:pPr>
        <w:spacing w:after="100"/>
        <w:rPr>
          <w:rFonts w:cs="Arial"/>
          <w:szCs w:val="22"/>
        </w:rPr>
      </w:pPr>
      <w:r w:rsidRPr="00886556">
        <w:rPr>
          <w:rFonts w:cs="Arial"/>
          <w:szCs w:val="22"/>
        </w:rPr>
        <w:t>O controle tecnológico do concreto deverá ser feito através de amostragens de todo o concreto solicitado ou produzido na obra, utilizando para tanto, as Normas Brasileiras.</w:t>
      </w:r>
    </w:p>
    <w:p w14:paraId="4D1317F3" w14:textId="77777777" w:rsidR="00CB1384" w:rsidRPr="00886556" w:rsidRDefault="00CB1384" w:rsidP="00CB1384">
      <w:pPr>
        <w:spacing w:after="100"/>
        <w:rPr>
          <w:rFonts w:cs="Arial"/>
          <w:szCs w:val="22"/>
        </w:rPr>
      </w:pPr>
      <w:r w:rsidRPr="00886556">
        <w:rPr>
          <w:rFonts w:cs="Arial"/>
          <w:szCs w:val="22"/>
        </w:rPr>
        <w:t xml:space="preserve">Serão verificadas nas dosagens do concreto as seguintes características dos constituintes; a trabalhabilidade, a resistência mecânica e demais características especificadas em projeto, que deverão obedecer ao disposto nas Normas Brasileiras. </w:t>
      </w:r>
    </w:p>
    <w:p w14:paraId="708AA2B6" w14:textId="77777777" w:rsidR="00CB1384" w:rsidRPr="00886556" w:rsidRDefault="00CB1384" w:rsidP="00CB1384">
      <w:pPr>
        <w:spacing w:after="100"/>
        <w:rPr>
          <w:rFonts w:cs="Arial"/>
          <w:szCs w:val="22"/>
        </w:rPr>
      </w:pPr>
      <w:r w:rsidRPr="00886556">
        <w:rPr>
          <w:rFonts w:cs="Arial"/>
          <w:szCs w:val="22"/>
        </w:rPr>
        <w:t>Quando se fizer necessário, deverá ser alocado um laboratorista na central dosadora de concreto que acompanhará a correção de traços – referente a areia estocada – e o carregamento de materiais, conforme especificado nos traços previamente aprovados, nos caminhões betoneiras. No ato do recebimento do concreto na obra, deverão ser verificadas nas notas fiscais, as seguintes informações:</w:t>
      </w:r>
    </w:p>
    <w:p w14:paraId="11910D5E" w14:textId="77777777" w:rsidR="00CB1384" w:rsidRPr="00886556" w:rsidRDefault="00CB1384" w:rsidP="001D6518">
      <w:pPr>
        <w:widowControl w:val="0"/>
        <w:numPr>
          <w:ilvl w:val="0"/>
          <w:numId w:val="31"/>
        </w:numPr>
        <w:suppressAutoHyphens/>
        <w:spacing w:before="0" w:after="100"/>
        <w:rPr>
          <w:rFonts w:cs="Arial"/>
          <w:szCs w:val="22"/>
        </w:rPr>
      </w:pPr>
      <w:r w:rsidRPr="00886556">
        <w:rPr>
          <w:rFonts w:cs="Arial"/>
          <w:szCs w:val="22"/>
        </w:rPr>
        <w:t>Quantidade de cimento (kg/m³, marca e classe);</w:t>
      </w:r>
    </w:p>
    <w:p w14:paraId="04BA7C56" w14:textId="77777777" w:rsidR="00CB1384" w:rsidRPr="00886556" w:rsidRDefault="00CB1384" w:rsidP="001D6518">
      <w:pPr>
        <w:widowControl w:val="0"/>
        <w:numPr>
          <w:ilvl w:val="0"/>
          <w:numId w:val="31"/>
        </w:numPr>
        <w:suppressAutoHyphens/>
        <w:spacing w:before="0" w:after="100"/>
        <w:rPr>
          <w:rFonts w:cs="Arial"/>
          <w:szCs w:val="22"/>
        </w:rPr>
      </w:pPr>
      <w:r w:rsidRPr="00886556">
        <w:rPr>
          <w:rFonts w:cs="Arial"/>
          <w:szCs w:val="22"/>
        </w:rPr>
        <w:t>Quantidade de agregados (kg e diâmetro do agregado graúdo);</w:t>
      </w:r>
    </w:p>
    <w:p w14:paraId="014090AA" w14:textId="77777777" w:rsidR="00CB1384" w:rsidRPr="00886556" w:rsidRDefault="00CB1384" w:rsidP="001D6518">
      <w:pPr>
        <w:widowControl w:val="0"/>
        <w:numPr>
          <w:ilvl w:val="0"/>
          <w:numId w:val="31"/>
        </w:numPr>
        <w:suppressAutoHyphens/>
        <w:spacing w:before="0" w:after="100"/>
        <w:rPr>
          <w:rFonts w:cs="Arial"/>
          <w:szCs w:val="22"/>
        </w:rPr>
      </w:pPr>
      <w:r w:rsidRPr="00886556">
        <w:rPr>
          <w:rFonts w:cs="Arial"/>
          <w:szCs w:val="22"/>
        </w:rPr>
        <w:t>Abatimento;</w:t>
      </w:r>
    </w:p>
    <w:p w14:paraId="24FA7DAF" w14:textId="77777777" w:rsidR="00CB1384" w:rsidRPr="00886556" w:rsidRDefault="00CB1384" w:rsidP="001D6518">
      <w:pPr>
        <w:widowControl w:val="0"/>
        <w:numPr>
          <w:ilvl w:val="0"/>
          <w:numId w:val="31"/>
        </w:numPr>
        <w:suppressAutoHyphens/>
        <w:spacing w:before="0" w:after="100"/>
        <w:rPr>
          <w:rFonts w:cs="Arial"/>
          <w:szCs w:val="22"/>
        </w:rPr>
      </w:pPr>
      <w:r w:rsidRPr="00886556">
        <w:rPr>
          <w:rFonts w:cs="Arial"/>
          <w:szCs w:val="22"/>
        </w:rPr>
        <w:t>fck;</w:t>
      </w:r>
    </w:p>
    <w:p w14:paraId="38B477B2" w14:textId="77777777" w:rsidR="00CB1384" w:rsidRPr="00886556" w:rsidRDefault="00CB1384" w:rsidP="001D6518">
      <w:pPr>
        <w:widowControl w:val="0"/>
        <w:numPr>
          <w:ilvl w:val="0"/>
          <w:numId w:val="31"/>
        </w:numPr>
        <w:suppressAutoHyphens/>
        <w:spacing w:before="0" w:after="100"/>
        <w:rPr>
          <w:rFonts w:cs="Arial"/>
          <w:szCs w:val="22"/>
        </w:rPr>
      </w:pPr>
      <w:r w:rsidRPr="00886556">
        <w:rPr>
          <w:rFonts w:cs="Arial"/>
          <w:szCs w:val="22"/>
        </w:rPr>
        <w:t>Aditivo, se houver, tipo e volume (litros);</w:t>
      </w:r>
    </w:p>
    <w:p w14:paraId="7E60B3D3" w14:textId="77777777" w:rsidR="00CB1384" w:rsidRPr="00886556" w:rsidRDefault="00CB1384" w:rsidP="001D6518">
      <w:pPr>
        <w:widowControl w:val="0"/>
        <w:numPr>
          <w:ilvl w:val="0"/>
          <w:numId w:val="31"/>
        </w:numPr>
        <w:suppressAutoHyphens/>
        <w:spacing w:before="0" w:after="100"/>
        <w:rPr>
          <w:rFonts w:cs="Arial"/>
          <w:szCs w:val="22"/>
        </w:rPr>
      </w:pPr>
      <w:r w:rsidRPr="00886556">
        <w:rPr>
          <w:rFonts w:cs="Arial"/>
          <w:szCs w:val="22"/>
        </w:rPr>
        <w:t>Hora saída do caminhão;</w:t>
      </w:r>
    </w:p>
    <w:p w14:paraId="45B6AB33" w14:textId="77777777" w:rsidR="00CB1384" w:rsidRPr="00886556" w:rsidRDefault="00CB1384" w:rsidP="00CB1384">
      <w:pPr>
        <w:spacing w:after="100"/>
        <w:rPr>
          <w:rFonts w:cs="Arial"/>
          <w:szCs w:val="22"/>
        </w:rPr>
      </w:pPr>
      <w:r w:rsidRPr="00886556">
        <w:rPr>
          <w:rFonts w:cs="Arial"/>
          <w:szCs w:val="22"/>
        </w:rPr>
        <w:t>A contratada deverá previamente, coletar os materiais utilizados na dosagem do concreto, seja em uma usina contratada e/ou no canteiro de obra, ensaiar e emitir relatórios que atestem a qualidade dos mesmos, segundo as Normas Brasileiras (NBR 7217, NBR 7215, NBR 6474, NBR 7218, NBR 7219, NBR 7220 e NBR 9937).</w:t>
      </w:r>
    </w:p>
    <w:p w14:paraId="0BD292CE" w14:textId="77777777" w:rsidR="00CB1384" w:rsidRPr="00886556" w:rsidRDefault="00CB1384" w:rsidP="00CB1384">
      <w:pPr>
        <w:spacing w:after="100"/>
        <w:rPr>
          <w:rFonts w:cs="Arial"/>
          <w:szCs w:val="22"/>
        </w:rPr>
      </w:pPr>
      <w:r w:rsidRPr="00886556">
        <w:rPr>
          <w:rFonts w:cs="Arial"/>
          <w:szCs w:val="22"/>
        </w:rPr>
        <w:t>Consta do Projeto Estrutural todas as informações necessárias para a definição e a fixação de valores para as seguintes características do concreto:</w:t>
      </w:r>
    </w:p>
    <w:p w14:paraId="2856A30F" w14:textId="77777777" w:rsidR="00CB1384" w:rsidRPr="00886556" w:rsidRDefault="00CB1384" w:rsidP="001D6518">
      <w:pPr>
        <w:widowControl w:val="0"/>
        <w:numPr>
          <w:ilvl w:val="0"/>
          <w:numId w:val="32"/>
        </w:numPr>
        <w:suppressAutoHyphens/>
        <w:spacing w:before="0" w:after="100"/>
        <w:rPr>
          <w:rFonts w:cs="Arial"/>
          <w:szCs w:val="22"/>
        </w:rPr>
      </w:pPr>
      <w:r w:rsidRPr="00886556">
        <w:rPr>
          <w:rFonts w:cs="Arial"/>
          <w:szCs w:val="22"/>
        </w:rPr>
        <w:t>Resistência mínima a compressão do concreto;</w:t>
      </w:r>
    </w:p>
    <w:p w14:paraId="1EBA2F19" w14:textId="77777777" w:rsidR="00CB1384" w:rsidRPr="00886556" w:rsidRDefault="00CB1384" w:rsidP="001D6518">
      <w:pPr>
        <w:widowControl w:val="0"/>
        <w:numPr>
          <w:ilvl w:val="0"/>
          <w:numId w:val="32"/>
        </w:numPr>
        <w:suppressAutoHyphens/>
        <w:spacing w:before="0" w:after="100"/>
        <w:rPr>
          <w:rFonts w:cs="Arial"/>
          <w:szCs w:val="22"/>
        </w:rPr>
      </w:pPr>
      <w:r w:rsidRPr="00886556">
        <w:rPr>
          <w:rFonts w:cs="Arial"/>
          <w:szCs w:val="22"/>
        </w:rPr>
        <w:lastRenderedPageBreak/>
        <w:t>A relação água/cimento;</w:t>
      </w:r>
    </w:p>
    <w:p w14:paraId="67AD91D8" w14:textId="77777777" w:rsidR="00CB1384" w:rsidRPr="00886556" w:rsidRDefault="00CB1384" w:rsidP="001D6518">
      <w:pPr>
        <w:widowControl w:val="0"/>
        <w:numPr>
          <w:ilvl w:val="0"/>
          <w:numId w:val="32"/>
        </w:numPr>
        <w:suppressAutoHyphens/>
        <w:spacing w:before="0" w:after="100"/>
        <w:rPr>
          <w:rFonts w:cs="Arial"/>
          <w:szCs w:val="22"/>
        </w:rPr>
      </w:pPr>
      <w:r w:rsidRPr="00886556">
        <w:rPr>
          <w:rFonts w:cs="Arial"/>
          <w:szCs w:val="22"/>
        </w:rPr>
        <w:t>O módulo de deformação estático mínimo na idade de desforma.</w:t>
      </w:r>
    </w:p>
    <w:p w14:paraId="6E79D338" w14:textId="334B9937" w:rsidR="00CB1384" w:rsidRPr="003E2B51" w:rsidRDefault="0055567C" w:rsidP="00CB1384">
      <w:pPr>
        <w:pStyle w:val="Ttulo4"/>
      </w:pPr>
      <w:bookmarkStart w:id="295" w:name="_Toc402218866"/>
      <w:bookmarkStart w:id="296" w:name="_Toc446942819"/>
      <w:bookmarkStart w:id="297" w:name="_Toc464827585"/>
      <w:bookmarkStart w:id="298" w:name="_Toc466292023"/>
      <w:bookmarkStart w:id="299" w:name="_Toc466293366"/>
      <w:r w:rsidRPr="003E2B51">
        <w:t>Aço</w:t>
      </w:r>
      <w:bookmarkEnd w:id="295"/>
      <w:bookmarkEnd w:id="296"/>
      <w:bookmarkEnd w:id="297"/>
      <w:bookmarkEnd w:id="298"/>
      <w:bookmarkEnd w:id="299"/>
    </w:p>
    <w:p w14:paraId="52A8F0A5" w14:textId="77777777" w:rsidR="00CB1384" w:rsidRPr="00886556" w:rsidRDefault="00CB1384" w:rsidP="00CB1384">
      <w:pPr>
        <w:rPr>
          <w:rFonts w:cs="Arial"/>
          <w:szCs w:val="22"/>
        </w:rPr>
      </w:pPr>
      <w:r w:rsidRPr="00886556">
        <w:rPr>
          <w:rFonts w:cs="Arial"/>
          <w:szCs w:val="22"/>
        </w:rPr>
        <w:t>As barras e os fios de aço destinados à armadura de concreto armado, deverão atender aos requisitos especificados pelas Normas Brasileiras da ABNT, quanto às propriedades mecânicas de tração e dobramento, soldagem e características complementares.</w:t>
      </w:r>
    </w:p>
    <w:p w14:paraId="744C595C" w14:textId="6A1F5636" w:rsidR="00CB1384" w:rsidRPr="00F768DC" w:rsidRDefault="0055567C" w:rsidP="00CB1384">
      <w:pPr>
        <w:pStyle w:val="Ttulo3"/>
      </w:pPr>
      <w:bookmarkStart w:id="300" w:name="_Toc264707896"/>
      <w:bookmarkStart w:id="301" w:name="_Toc361840329"/>
      <w:bookmarkStart w:id="302" w:name="_Toc446942820"/>
      <w:bookmarkStart w:id="303" w:name="_Toc464827586"/>
      <w:bookmarkStart w:id="304" w:name="_Toc466292024"/>
      <w:bookmarkStart w:id="305" w:name="_Toc466293367"/>
      <w:bookmarkStart w:id="306" w:name="_Toc518056031"/>
      <w:bookmarkStart w:id="307" w:name="_Toc388366828"/>
      <w:bookmarkStart w:id="308" w:name="_Toc402218867"/>
      <w:r w:rsidRPr="00F768DC">
        <w:t>Fundações</w:t>
      </w:r>
      <w:bookmarkEnd w:id="300"/>
      <w:bookmarkEnd w:id="301"/>
      <w:bookmarkEnd w:id="302"/>
      <w:bookmarkEnd w:id="303"/>
      <w:bookmarkEnd w:id="304"/>
      <w:bookmarkEnd w:id="305"/>
      <w:bookmarkEnd w:id="306"/>
      <w:r w:rsidRPr="00F768DC">
        <w:t xml:space="preserve"> </w:t>
      </w:r>
      <w:bookmarkEnd w:id="307"/>
      <w:bookmarkEnd w:id="308"/>
    </w:p>
    <w:p w14:paraId="300D1A0E" w14:textId="2F1F3014" w:rsidR="00CB1384" w:rsidRDefault="0055567C" w:rsidP="00CB1384">
      <w:pPr>
        <w:pStyle w:val="Ttulo4"/>
      </w:pPr>
      <w:bookmarkStart w:id="309" w:name="_Toc402218868"/>
      <w:bookmarkStart w:id="310" w:name="_Toc446942821"/>
      <w:bookmarkStart w:id="311" w:name="_Toc464827587"/>
      <w:bookmarkStart w:id="312" w:name="_Toc466292025"/>
      <w:bookmarkStart w:id="313" w:name="_Toc466293368"/>
      <w:r w:rsidRPr="0039297F">
        <w:t>Normas Gerais</w:t>
      </w:r>
      <w:bookmarkEnd w:id="309"/>
      <w:bookmarkEnd w:id="310"/>
      <w:bookmarkEnd w:id="311"/>
      <w:bookmarkEnd w:id="312"/>
      <w:bookmarkEnd w:id="313"/>
    </w:p>
    <w:p w14:paraId="68521087" w14:textId="77777777" w:rsidR="004D4789" w:rsidRPr="004D4789" w:rsidRDefault="004D4789" w:rsidP="004D4789"/>
    <w:p w14:paraId="01AD59D7" w14:textId="77777777" w:rsidR="00CB1384" w:rsidRPr="00886556" w:rsidRDefault="00CB1384" w:rsidP="00CB1384">
      <w:pPr>
        <w:tabs>
          <w:tab w:val="left" w:pos="540"/>
        </w:tabs>
        <w:spacing w:after="100"/>
        <w:ind w:right="6"/>
        <w:rPr>
          <w:rFonts w:cs="Arial"/>
          <w:b/>
          <w:szCs w:val="22"/>
        </w:rPr>
      </w:pPr>
      <w:r w:rsidRPr="00886556">
        <w:rPr>
          <w:rFonts w:cs="Arial"/>
          <w:szCs w:val="22"/>
        </w:rPr>
        <w:t>Formas: Caberá à Construtora a execução das formas necessárias para a fundação. Para sua execução deverão ser seguidos os preceitos e normas da ABNT e as especificações deste memorial transcritas no item E1 - formas.</w:t>
      </w:r>
    </w:p>
    <w:p w14:paraId="725C3CE8" w14:textId="77777777" w:rsidR="00CB1384" w:rsidRPr="00886556" w:rsidRDefault="00CB1384" w:rsidP="00CB1384">
      <w:pPr>
        <w:tabs>
          <w:tab w:val="left" w:pos="540"/>
        </w:tabs>
        <w:spacing w:after="100"/>
        <w:ind w:right="6"/>
        <w:rPr>
          <w:rFonts w:cs="Arial"/>
          <w:b/>
          <w:szCs w:val="22"/>
        </w:rPr>
      </w:pPr>
      <w:r w:rsidRPr="00886556">
        <w:rPr>
          <w:rFonts w:cs="Arial"/>
          <w:szCs w:val="22"/>
        </w:rPr>
        <w:t>Armação: As barras e fios de aço destinado às armaduras de peças de concreto armado deverão satisfazer as especificações da ABNT, conforme descrito no item E2 - armação.</w:t>
      </w:r>
    </w:p>
    <w:p w14:paraId="57998C24" w14:textId="77777777" w:rsidR="00CB1384" w:rsidRPr="00886556" w:rsidRDefault="00CB1384" w:rsidP="00CB1384">
      <w:pPr>
        <w:tabs>
          <w:tab w:val="left" w:pos="540"/>
        </w:tabs>
        <w:spacing w:after="100"/>
        <w:ind w:right="6"/>
        <w:rPr>
          <w:rFonts w:cs="Arial"/>
          <w:b/>
          <w:szCs w:val="22"/>
        </w:rPr>
      </w:pPr>
      <w:r w:rsidRPr="00886556">
        <w:rPr>
          <w:rFonts w:cs="Arial"/>
          <w:szCs w:val="22"/>
        </w:rPr>
        <w:t>Concreto: Deverá ser usinado.</w:t>
      </w:r>
    </w:p>
    <w:p w14:paraId="38A21539" w14:textId="77777777" w:rsidR="00CB1384" w:rsidRPr="00886556" w:rsidRDefault="00CB1384" w:rsidP="00CB1384">
      <w:pPr>
        <w:tabs>
          <w:tab w:val="left" w:pos="540"/>
        </w:tabs>
        <w:spacing w:after="100"/>
        <w:ind w:right="6"/>
        <w:rPr>
          <w:rFonts w:cs="Arial"/>
          <w:szCs w:val="22"/>
        </w:rPr>
      </w:pPr>
      <w:r w:rsidRPr="00886556">
        <w:rPr>
          <w:rFonts w:cs="Arial"/>
          <w:szCs w:val="22"/>
        </w:rPr>
        <w:t>Antes da concretagem dos blocos de fundação verificar no projeto de aterramento os serviços necessários, tais como interligação da ferragem, pontos de solda exotérmica ou comum, etc.</w:t>
      </w:r>
    </w:p>
    <w:p w14:paraId="6A68BEB1" w14:textId="3527AFC6" w:rsidR="00CB1384" w:rsidRPr="003E2B51" w:rsidRDefault="0055567C" w:rsidP="00CB1384">
      <w:pPr>
        <w:pStyle w:val="Ttulo4"/>
      </w:pPr>
      <w:bookmarkStart w:id="314" w:name="_Toc402218869"/>
      <w:bookmarkStart w:id="315" w:name="_Toc446942822"/>
      <w:bookmarkStart w:id="316" w:name="_Toc464827588"/>
      <w:bookmarkStart w:id="317" w:name="_Toc466292026"/>
      <w:bookmarkStart w:id="318" w:name="_Toc466293369"/>
      <w:r>
        <w:t>Preparo d</w:t>
      </w:r>
      <w:r w:rsidRPr="003E2B51">
        <w:t>o Terreno</w:t>
      </w:r>
      <w:bookmarkEnd w:id="314"/>
      <w:bookmarkEnd w:id="315"/>
      <w:bookmarkEnd w:id="316"/>
      <w:bookmarkEnd w:id="317"/>
      <w:bookmarkEnd w:id="318"/>
    </w:p>
    <w:p w14:paraId="4F688AC7" w14:textId="77777777" w:rsidR="00CB1384" w:rsidRPr="00886556" w:rsidRDefault="00CB1384" w:rsidP="00CB1384">
      <w:pPr>
        <w:tabs>
          <w:tab w:val="left" w:pos="540"/>
        </w:tabs>
        <w:spacing w:after="100"/>
        <w:ind w:right="6"/>
        <w:rPr>
          <w:rFonts w:cs="Arial"/>
          <w:szCs w:val="22"/>
        </w:rPr>
      </w:pPr>
      <w:r w:rsidRPr="00886556">
        <w:rPr>
          <w:rFonts w:cs="Arial"/>
          <w:szCs w:val="22"/>
        </w:rPr>
        <w:t>Escavação manual dos blocos de fundações/sapatas e outras partes da obra previstas abaixo do nível do terreno serão executadas pela contratada de acordo com as indicações constantes do projeto de fundações como nos demais projetos da obra.  Estas escavações deverão ser levadas a efeito, escoradas e isoladas, se for o caso, de forma a permitir a execução daqueles elementos estruturais e das eventuais impermeabilizações especificadas ou necessárias.</w:t>
      </w:r>
    </w:p>
    <w:p w14:paraId="78A0E582" w14:textId="77777777" w:rsidR="00CB1384" w:rsidRPr="00886556" w:rsidRDefault="00CB1384" w:rsidP="00CB1384">
      <w:pPr>
        <w:tabs>
          <w:tab w:val="left" w:pos="540"/>
        </w:tabs>
        <w:spacing w:after="100"/>
        <w:ind w:right="6"/>
        <w:rPr>
          <w:rFonts w:cs="Arial"/>
          <w:szCs w:val="22"/>
        </w:rPr>
      </w:pPr>
      <w:r w:rsidRPr="00886556">
        <w:rPr>
          <w:rFonts w:cs="Arial"/>
          <w:szCs w:val="22"/>
        </w:rPr>
        <w:t>Todo o cuidado necessário deverá ser tomado para a segurança dos trabalhadores na execução das escavações.</w:t>
      </w:r>
    </w:p>
    <w:p w14:paraId="55695145" w14:textId="750315B8" w:rsidR="00CB1384" w:rsidRPr="00886556" w:rsidRDefault="00CB1384" w:rsidP="00CB1384">
      <w:pPr>
        <w:tabs>
          <w:tab w:val="left" w:pos="540"/>
        </w:tabs>
        <w:spacing w:after="100"/>
        <w:ind w:right="6"/>
        <w:rPr>
          <w:rFonts w:cs="Arial"/>
          <w:szCs w:val="22"/>
        </w:rPr>
      </w:pPr>
      <w:r w:rsidRPr="00886556">
        <w:rPr>
          <w:rFonts w:cs="Arial"/>
          <w:szCs w:val="22"/>
        </w:rPr>
        <w:t>A contratada deverá executar as fundações de acordo com projeto específico constante do projeto estrutural e indicações fornecidas pelos projetistas contratados, obedecendo rigorosamente a sequência executiva, as cotas, as posições e as dimensões indicadas nos desenhos do projeto.</w:t>
      </w:r>
    </w:p>
    <w:p w14:paraId="445F955D" w14:textId="77777777" w:rsidR="00CB1384" w:rsidRPr="00886556" w:rsidRDefault="00CB1384" w:rsidP="00CB1384">
      <w:pPr>
        <w:tabs>
          <w:tab w:val="left" w:pos="540"/>
        </w:tabs>
        <w:spacing w:after="100"/>
        <w:ind w:right="6"/>
        <w:rPr>
          <w:rFonts w:cs="Arial"/>
          <w:szCs w:val="22"/>
        </w:rPr>
      </w:pPr>
      <w:r w:rsidRPr="00886556">
        <w:rPr>
          <w:rFonts w:cs="Arial"/>
          <w:szCs w:val="22"/>
        </w:rPr>
        <w:t>O solo de fundação deverá ser convenientemente limpo e removido o material solto, liberando-o então para a execução do lastro de regularização.</w:t>
      </w:r>
    </w:p>
    <w:p w14:paraId="21F1EDB3" w14:textId="77777777" w:rsidR="00CB1384" w:rsidRDefault="00CB1384" w:rsidP="00CB1384">
      <w:pPr>
        <w:tabs>
          <w:tab w:val="left" w:pos="540"/>
        </w:tabs>
        <w:spacing w:after="100"/>
        <w:ind w:right="6"/>
        <w:rPr>
          <w:rFonts w:cs="Arial"/>
          <w:szCs w:val="22"/>
        </w:rPr>
      </w:pPr>
      <w:r w:rsidRPr="00886556">
        <w:rPr>
          <w:rFonts w:cs="Arial"/>
          <w:szCs w:val="22"/>
        </w:rPr>
        <w:t>Deverá estar previsto no custo das escavações, eventual drenagem do fundo com equipamento de recalque devidamente dimensionado para manter toda área em condições de trabalho sem a presença de água infiltrada.</w:t>
      </w:r>
    </w:p>
    <w:p w14:paraId="1FB5AA3D" w14:textId="063DADE5" w:rsidR="002B7C7B" w:rsidRPr="003474D1" w:rsidRDefault="0055567C" w:rsidP="002B7C7B">
      <w:pPr>
        <w:pStyle w:val="Ttulo4"/>
      </w:pPr>
      <w:bookmarkStart w:id="319" w:name="_Toc446942823"/>
      <w:bookmarkStart w:id="320" w:name="_Toc464827589"/>
      <w:bookmarkStart w:id="321" w:name="_Toc466292027"/>
      <w:bookmarkStart w:id="322" w:name="_Toc466293370"/>
      <w:bookmarkStart w:id="323" w:name="_Toc402218870"/>
      <w:r w:rsidRPr="003474D1">
        <w:t>Soluções para as Fundações</w:t>
      </w:r>
      <w:bookmarkEnd w:id="319"/>
      <w:bookmarkEnd w:id="320"/>
      <w:bookmarkEnd w:id="321"/>
      <w:bookmarkEnd w:id="322"/>
      <w:r w:rsidRPr="003474D1">
        <w:t xml:space="preserve"> </w:t>
      </w:r>
      <w:bookmarkEnd w:id="323"/>
    </w:p>
    <w:p w14:paraId="4A403E41" w14:textId="094B8000" w:rsidR="005340C4" w:rsidRPr="003474D1" w:rsidRDefault="00661DBB" w:rsidP="00172C67">
      <w:pPr>
        <w:pStyle w:val="Ttulo4"/>
        <w:rPr>
          <w:b w:val="0"/>
        </w:rPr>
      </w:pPr>
      <w:r w:rsidRPr="003474D1">
        <w:t xml:space="preserve">Academia da Saúde </w:t>
      </w:r>
      <w:r w:rsidR="00F768DC" w:rsidRPr="003474D1">
        <w:t xml:space="preserve">Simões </w:t>
      </w:r>
    </w:p>
    <w:p w14:paraId="4F8912C6" w14:textId="316FF1FA" w:rsidR="00172C67" w:rsidRPr="00172C67" w:rsidRDefault="005340C4" w:rsidP="00172C67">
      <w:pPr>
        <w:rPr>
          <w:rFonts w:cs="Arial"/>
          <w:szCs w:val="22"/>
        </w:rPr>
      </w:pPr>
      <w:bookmarkStart w:id="324" w:name="_Toc483819824"/>
      <w:r w:rsidRPr="003474D1">
        <w:rPr>
          <w:rFonts w:cs="Arial"/>
          <w:szCs w:val="22"/>
        </w:rPr>
        <w:t>Em função das cargas nas fundações e do estudo geotécnico</w:t>
      </w:r>
      <w:r w:rsidRPr="00172C67">
        <w:rPr>
          <w:rFonts w:cs="Arial"/>
          <w:szCs w:val="22"/>
        </w:rPr>
        <w:t xml:space="preserve"> do solo, relatório </w:t>
      </w:r>
      <w:r w:rsidR="003474D1" w:rsidRPr="002176B0">
        <w:t xml:space="preserve">sem no, datado de </w:t>
      </w:r>
      <w:r w:rsidR="003474D1">
        <w:t>29</w:t>
      </w:r>
      <w:r w:rsidR="003474D1" w:rsidRPr="002176B0">
        <w:t>/0</w:t>
      </w:r>
      <w:r w:rsidR="003474D1">
        <w:t>3/2018</w:t>
      </w:r>
      <w:r w:rsidR="003474D1" w:rsidRPr="002176B0">
        <w:t xml:space="preserve">, elaborado </w:t>
      </w:r>
      <w:r w:rsidR="003474D1">
        <w:t>p</w:t>
      </w:r>
      <w:r w:rsidR="003474D1" w:rsidRPr="002176B0">
        <w:t>or JC Sondagens</w:t>
      </w:r>
      <w:r w:rsidRPr="00172C67">
        <w:rPr>
          <w:rFonts w:cs="Arial"/>
          <w:szCs w:val="22"/>
        </w:rPr>
        <w:t xml:space="preserve">, o projeto de fundações foi definido </w:t>
      </w:r>
      <w:bookmarkEnd w:id="324"/>
      <w:r w:rsidR="00172C67" w:rsidRPr="00172C67">
        <w:rPr>
          <w:rFonts w:cs="Arial"/>
          <w:szCs w:val="22"/>
        </w:rPr>
        <w:t>estacas metálicas, pois o terreno indica a ocorrência de camadas muito resistentes a pouca profundidade e o solo acima destas camadas têm baixa capacidade de suporte. Assim sendo, com o uso das estacas metálicas se poderá embutir a ponta das estacas no terreno resistente.</w:t>
      </w:r>
    </w:p>
    <w:p w14:paraId="549F7000" w14:textId="4EFA6C52" w:rsidR="00112949" w:rsidRPr="00172C67" w:rsidRDefault="00172C67" w:rsidP="00172C67">
      <w:pPr>
        <w:rPr>
          <w:rFonts w:cs="Arial"/>
          <w:szCs w:val="22"/>
        </w:rPr>
      </w:pPr>
      <w:r w:rsidRPr="00172C67">
        <w:rPr>
          <w:rFonts w:cs="Arial"/>
          <w:szCs w:val="22"/>
        </w:rPr>
        <w:t>Para o dimensionamento das fundações, recomendamos considerar confeccionadas com perfis metálicos W250 x 38,50 para até 20tf, com comprimentos entre 6,00 e 8,00m.</w:t>
      </w:r>
    </w:p>
    <w:p w14:paraId="23C3422B" w14:textId="7692B1E2" w:rsidR="00CB1384" w:rsidRPr="00886556" w:rsidRDefault="0055567C" w:rsidP="00CB1384">
      <w:pPr>
        <w:pStyle w:val="Ttulo3"/>
      </w:pPr>
      <w:bookmarkStart w:id="325" w:name="_Toc264707897"/>
      <w:bookmarkStart w:id="326" w:name="_Toc361840330"/>
      <w:bookmarkStart w:id="327" w:name="_Toc402218875"/>
      <w:bookmarkStart w:id="328" w:name="_Toc446942824"/>
      <w:bookmarkStart w:id="329" w:name="_Toc464827590"/>
      <w:bookmarkStart w:id="330" w:name="_Toc466292028"/>
      <w:bookmarkStart w:id="331" w:name="_Toc466293371"/>
      <w:bookmarkStart w:id="332" w:name="_Toc518056032"/>
      <w:r w:rsidRPr="00886556">
        <w:t>Superestrutura</w:t>
      </w:r>
      <w:bookmarkEnd w:id="325"/>
      <w:bookmarkEnd w:id="326"/>
      <w:bookmarkEnd w:id="327"/>
      <w:bookmarkEnd w:id="328"/>
      <w:bookmarkEnd w:id="329"/>
      <w:bookmarkEnd w:id="330"/>
      <w:bookmarkEnd w:id="331"/>
      <w:bookmarkEnd w:id="332"/>
    </w:p>
    <w:p w14:paraId="14CE2219" w14:textId="08720136" w:rsidR="00CB1384" w:rsidRPr="007E6E6D" w:rsidRDefault="00A70612" w:rsidP="00CB1384">
      <w:pPr>
        <w:pStyle w:val="Ttulo4"/>
      </w:pPr>
      <w:bookmarkStart w:id="333" w:name="_Toc402218876"/>
      <w:bookmarkStart w:id="334" w:name="_Toc446942825"/>
      <w:bookmarkStart w:id="335" w:name="_Toc464827591"/>
      <w:bookmarkStart w:id="336" w:name="_Toc466292029"/>
      <w:bookmarkStart w:id="337" w:name="_Toc466293372"/>
      <w:r w:rsidRPr="007E6E6D">
        <w:t>Formas</w:t>
      </w:r>
      <w:bookmarkEnd w:id="333"/>
      <w:bookmarkEnd w:id="334"/>
      <w:bookmarkEnd w:id="335"/>
      <w:bookmarkEnd w:id="336"/>
      <w:bookmarkEnd w:id="337"/>
    </w:p>
    <w:p w14:paraId="42FECE95" w14:textId="77777777" w:rsidR="00CB1384" w:rsidRPr="00886556" w:rsidRDefault="00CB1384" w:rsidP="00CB1384">
      <w:pPr>
        <w:tabs>
          <w:tab w:val="left" w:pos="709"/>
        </w:tabs>
        <w:spacing w:after="100"/>
        <w:ind w:right="4"/>
        <w:rPr>
          <w:rFonts w:cs="Arial"/>
          <w:szCs w:val="22"/>
        </w:rPr>
      </w:pPr>
      <w:r w:rsidRPr="00886556">
        <w:rPr>
          <w:rFonts w:cs="Arial"/>
          <w:szCs w:val="22"/>
        </w:rPr>
        <w:t xml:space="preserve">As formas devem estar de acordo com o projeto. Serão em compensado plastificado 100% à prova d’água e terão resistência suficiente para suportar as pressões resultantes do lançamento e da vibração do concreto, sendo </w:t>
      </w:r>
      <w:r w:rsidRPr="00886556">
        <w:rPr>
          <w:rFonts w:cs="Arial"/>
          <w:szCs w:val="22"/>
        </w:rPr>
        <w:lastRenderedPageBreak/>
        <w:t>mantidas rigidamente na posição correta e não sofrerão deformações além dos limites especificados. Serão suficientemente estanques, de modo a impedir a perda de nata do cimento.</w:t>
      </w:r>
    </w:p>
    <w:p w14:paraId="4447F821" w14:textId="77777777" w:rsidR="00CB1384" w:rsidRPr="00886556" w:rsidRDefault="00CB1384" w:rsidP="00CB1384">
      <w:pPr>
        <w:tabs>
          <w:tab w:val="left" w:pos="709"/>
        </w:tabs>
        <w:spacing w:after="100"/>
        <w:ind w:right="4"/>
        <w:rPr>
          <w:rFonts w:cs="Arial"/>
          <w:szCs w:val="22"/>
        </w:rPr>
      </w:pPr>
      <w:r w:rsidRPr="00886556">
        <w:rPr>
          <w:rFonts w:cs="Arial"/>
          <w:szCs w:val="22"/>
        </w:rPr>
        <w:t>A verticalidade e o nivelamento deverão ser constantemente verificados, assim como a capacidade de absorver vibrações de adensamento e lançamento do concreto.</w:t>
      </w:r>
    </w:p>
    <w:p w14:paraId="1806E734" w14:textId="77777777" w:rsidR="00CB1384" w:rsidRPr="00886556" w:rsidRDefault="00CB1384" w:rsidP="00CB1384">
      <w:pPr>
        <w:tabs>
          <w:tab w:val="left" w:pos="709"/>
        </w:tabs>
        <w:spacing w:after="100"/>
        <w:ind w:right="4"/>
        <w:rPr>
          <w:rFonts w:cs="Arial"/>
          <w:szCs w:val="22"/>
        </w:rPr>
      </w:pPr>
      <w:r w:rsidRPr="00886556">
        <w:rPr>
          <w:rFonts w:cs="Arial"/>
          <w:szCs w:val="22"/>
        </w:rPr>
        <w:t>Devem ser aplicados nas formas produtos antiaderentes, que não prejudiquem a armadura nem a superfície do concreto.</w:t>
      </w:r>
    </w:p>
    <w:p w14:paraId="5BE067DE" w14:textId="2DD0C387" w:rsidR="00CB1384" w:rsidRPr="00886556" w:rsidRDefault="00CB1384" w:rsidP="00CB1384">
      <w:pPr>
        <w:tabs>
          <w:tab w:val="left" w:pos="709"/>
        </w:tabs>
        <w:spacing w:after="100"/>
        <w:ind w:right="4"/>
        <w:rPr>
          <w:rFonts w:cs="Arial"/>
          <w:szCs w:val="22"/>
        </w:rPr>
      </w:pPr>
      <w:r w:rsidRPr="00886556">
        <w:rPr>
          <w:rFonts w:cs="Arial"/>
          <w:szCs w:val="22"/>
        </w:rPr>
        <w:t xml:space="preserve">As cotas e níveis, tais como os furos para passagem de tubulações </w:t>
      </w:r>
      <w:r w:rsidR="00D67327">
        <w:rPr>
          <w:rFonts w:cs="Arial"/>
          <w:szCs w:val="22"/>
        </w:rPr>
        <w:t>devem obedecer `a</w:t>
      </w:r>
      <w:r w:rsidRPr="00886556">
        <w:rPr>
          <w:rFonts w:cs="Arial"/>
          <w:szCs w:val="22"/>
        </w:rPr>
        <w:t>s indicações do projeto.</w:t>
      </w:r>
    </w:p>
    <w:p w14:paraId="4AFD8F68" w14:textId="77777777" w:rsidR="00CB1384" w:rsidRPr="00886556" w:rsidRDefault="00CB1384" w:rsidP="00CB1384">
      <w:pPr>
        <w:tabs>
          <w:tab w:val="left" w:pos="709"/>
        </w:tabs>
        <w:spacing w:after="100"/>
        <w:ind w:right="4"/>
        <w:rPr>
          <w:rFonts w:cs="Arial"/>
          <w:szCs w:val="22"/>
        </w:rPr>
      </w:pPr>
      <w:r w:rsidRPr="00886556">
        <w:rPr>
          <w:rFonts w:cs="Arial"/>
          <w:szCs w:val="22"/>
        </w:rPr>
        <w:t>Exceto quando forem previstos planos especiais de concretagem, as formas dos pilares devem ter abertura intermediária para lançamento do concreto.</w:t>
      </w:r>
    </w:p>
    <w:p w14:paraId="72647661" w14:textId="77777777" w:rsidR="00CB1384" w:rsidRPr="00886556" w:rsidRDefault="00CB1384" w:rsidP="00CB1384">
      <w:pPr>
        <w:tabs>
          <w:tab w:val="left" w:pos="709"/>
        </w:tabs>
        <w:spacing w:after="100"/>
        <w:ind w:right="4"/>
        <w:rPr>
          <w:rFonts w:cs="Arial"/>
          <w:szCs w:val="22"/>
        </w:rPr>
      </w:pPr>
      <w:r w:rsidRPr="00886556">
        <w:rPr>
          <w:rFonts w:cs="Arial"/>
          <w:szCs w:val="22"/>
        </w:rPr>
        <w:t>Após desforma, todas as imperfeições na superfície de concreto devem ser corrigidas, os pregos removidos; quaisquer asperezas e todas as arestas nas superfícies moldadas, causadas pelo encontro imperfeito dos painéis das formas tratadas, todos os furos dos tirantes preenchidos, etc.</w:t>
      </w:r>
    </w:p>
    <w:p w14:paraId="0D654EFA" w14:textId="6EBB8E63" w:rsidR="00CB1384" w:rsidRPr="007E6E6D" w:rsidRDefault="00A70612" w:rsidP="00CB1384">
      <w:pPr>
        <w:pStyle w:val="Ttulo4"/>
      </w:pPr>
      <w:bookmarkStart w:id="338" w:name="_Toc402218877"/>
      <w:bookmarkStart w:id="339" w:name="_Toc446942826"/>
      <w:bookmarkStart w:id="340" w:name="_Toc464827592"/>
      <w:bookmarkStart w:id="341" w:name="_Toc466292030"/>
      <w:bookmarkStart w:id="342" w:name="_Toc466293373"/>
      <w:r w:rsidRPr="007E6E6D">
        <w:t>Armação</w:t>
      </w:r>
      <w:bookmarkEnd w:id="338"/>
      <w:bookmarkEnd w:id="339"/>
      <w:bookmarkEnd w:id="340"/>
      <w:bookmarkEnd w:id="341"/>
      <w:bookmarkEnd w:id="342"/>
    </w:p>
    <w:p w14:paraId="02938F36" w14:textId="77777777" w:rsidR="00CB1384" w:rsidRPr="00886556" w:rsidRDefault="00CB1384" w:rsidP="00CB1384">
      <w:pPr>
        <w:tabs>
          <w:tab w:val="left" w:pos="709"/>
        </w:tabs>
        <w:spacing w:after="100"/>
        <w:ind w:right="4"/>
        <w:rPr>
          <w:rFonts w:cs="Arial"/>
          <w:szCs w:val="22"/>
        </w:rPr>
      </w:pPr>
      <w:r w:rsidRPr="00886556">
        <w:rPr>
          <w:rFonts w:cs="Arial"/>
          <w:szCs w:val="22"/>
        </w:rPr>
        <w:t>As barras e fios de aço destinados às armaduras das peças de concreto deverão satisfazer as normas brasileiras da ABNT. Para tanto é necessário o controle tecnológico através de ensaio de todo o aço a ser aplicado na obra. Os aços a serem utilizados serão do tipo CA-50 e CA-60.</w:t>
      </w:r>
    </w:p>
    <w:p w14:paraId="71E9BB8B" w14:textId="77777777" w:rsidR="00CB1384" w:rsidRPr="00886556" w:rsidRDefault="00CB1384" w:rsidP="00CB1384">
      <w:pPr>
        <w:tabs>
          <w:tab w:val="left" w:pos="709"/>
        </w:tabs>
        <w:spacing w:after="100"/>
        <w:ind w:right="4"/>
        <w:rPr>
          <w:rFonts w:cs="Arial"/>
          <w:szCs w:val="22"/>
        </w:rPr>
      </w:pPr>
      <w:r w:rsidRPr="00886556">
        <w:rPr>
          <w:rFonts w:cs="Arial"/>
          <w:szCs w:val="22"/>
        </w:rPr>
        <w:t>Recomenda-se colocar a armadura e concretar o quanto antes, pois a ferrugem deixará manchas se permanecer muito tempo na forma.</w:t>
      </w:r>
    </w:p>
    <w:p w14:paraId="2ECCB4CB" w14:textId="77777777" w:rsidR="00CB1384" w:rsidRPr="00886556" w:rsidRDefault="00CB1384" w:rsidP="00CB1384">
      <w:pPr>
        <w:tabs>
          <w:tab w:val="left" w:pos="709"/>
        </w:tabs>
        <w:spacing w:after="100"/>
        <w:ind w:right="4"/>
        <w:rPr>
          <w:rFonts w:cs="Arial"/>
          <w:szCs w:val="22"/>
        </w:rPr>
      </w:pPr>
      <w:r w:rsidRPr="00886556">
        <w:rPr>
          <w:rFonts w:cs="Arial"/>
          <w:szCs w:val="22"/>
        </w:rPr>
        <w:t>A execução das armaduras deverá obedecer rigorosamente ao projeto estrutural no que se refere à posição, bitola, dobramento e recobrimento. Para a garantia dos cobrimentos mínimos, previstos em projeto, deverá ser empregado espaçador plástico. Não será permitido o uso de calços de aço ou madeira.</w:t>
      </w:r>
    </w:p>
    <w:p w14:paraId="7E408C82" w14:textId="77777777" w:rsidR="00CB1384" w:rsidRPr="00886556" w:rsidRDefault="00CB1384" w:rsidP="00CB1384">
      <w:pPr>
        <w:tabs>
          <w:tab w:val="left" w:pos="709"/>
        </w:tabs>
        <w:spacing w:after="100"/>
        <w:ind w:right="4"/>
        <w:rPr>
          <w:rFonts w:cs="Arial"/>
          <w:szCs w:val="22"/>
        </w:rPr>
      </w:pPr>
      <w:r w:rsidRPr="00886556">
        <w:rPr>
          <w:rFonts w:cs="Arial"/>
          <w:szCs w:val="22"/>
        </w:rPr>
        <w:t>Não serão permitidas emendas de barras não previstas no projeto.</w:t>
      </w:r>
    </w:p>
    <w:p w14:paraId="0D5B6359" w14:textId="77777777" w:rsidR="00CB1384" w:rsidRPr="00886556" w:rsidRDefault="00CB1384" w:rsidP="00CB1384">
      <w:pPr>
        <w:tabs>
          <w:tab w:val="left" w:pos="709"/>
        </w:tabs>
        <w:spacing w:after="100"/>
        <w:ind w:right="4"/>
        <w:rPr>
          <w:rFonts w:cs="Arial"/>
          <w:szCs w:val="22"/>
        </w:rPr>
      </w:pPr>
      <w:r w:rsidRPr="00886556">
        <w:rPr>
          <w:rFonts w:cs="Arial"/>
          <w:szCs w:val="22"/>
        </w:rPr>
        <w:t>Na colocação das armaduras nas formas, estas deverão estar limpas e isentas de qualquer impureza como graxas, lama, etc., capaz de comprometer a boa qualidade dos serviços.</w:t>
      </w:r>
    </w:p>
    <w:p w14:paraId="05FEF439" w14:textId="77777777" w:rsidR="00CB1384" w:rsidRPr="00886556" w:rsidRDefault="00CB1384" w:rsidP="00CB1384">
      <w:pPr>
        <w:tabs>
          <w:tab w:val="left" w:pos="709"/>
        </w:tabs>
        <w:spacing w:after="100"/>
        <w:ind w:right="4"/>
        <w:rPr>
          <w:rFonts w:cs="Arial"/>
          <w:szCs w:val="22"/>
        </w:rPr>
      </w:pPr>
      <w:r w:rsidRPr="00886556">
        <w:rPr>
          <w:rFonts w:cs="Arial"/>
          <w:szCs w:val="22"/>
        </w:rPr>
        <w:t>Para o lançamento do concreto, deverá ser verificada toda a armadura, levando-se em consideração principalmente os itens listados abaixo:</w:t>
      </w:r>
    </w:p>
    <w:p w14:paraId="20EBEC9A" w14:textId="77777777" w:rsidR="00CB1384" w:rsidRPr="00886556" w:rsidRDefault="00CB1384" w:rsidP="00CB1384">
      <w:pPr>
        <w:tabs>
          <w:tab w:val="left" w:pos="709"/>
        </w:tabs>
        <w:spacing w:after="100"/>
        <w:ind w:right="4"/>
        <w:rPr>
          <w:rFonts w:cs="Arial"/>
          <w:szCs w:val="22"/>
        </w:rPr>
      </w:pPr>
      <w:r w:rsidRPr="00886556">
        <w:rPr>
          <w:rFonts w:cs="Arial"/>
          <w:szCs w:val="22"/>
        </w:rPr>
        <w:t>Para a montagem de pilares, vigas e lajes, segue-se rigorosamente ao projeto no que se refere a bitolas e número de barras, espaçamentos, cobrimento mínimos, quantidade de espaçadores e posicionamento da armadura negativa de lajes e dos “caranguejos”.</w:t>
      </w:r>
    </w:p>
    <w:p w14:paraId="15E084C6" w14:textId="77777777" w:rsidR="00CB1384" w:rsidRPr="00886556" w:rsidRDefault="00CB1384" w:rsidP="00CB1384">
      <w:pPr>
        <w:tabs>
          <w:tab w:val="left" w:pos="709"/>
        </w:tabs>
        <w:spacing w:after="100"/>
        <w:ind w:right="4"/>
        <w:rPr>
          <w:rFonts w:cs="Arial"/>
          <w:szCs w:val="22"/>
        </w:rPr>
      </w:pPr>
      <w:r w:rsidRPr="00886556">
        <w:rPr>
          <w:rFonts w:cs="Arial"/>
          <w:szCs w:val="22"/>
        </w:rPr>
        <w:t>A amarração deve estar firme o suficiente para impedir a movimentação do conjunto quando do transporte e/ou da concretagem.</w:t>
      </w:r>
    </w:p>
    <w:p w14:paraId="61525594" w14:textId="77777777" w:rsidR="00CB1384" w:rsidRPr="00886556" w:rsidRDefault="00CB1384" w:rsidP="00CB1384">
      <w:pPr>
        <w:tabs>
          <w:tab w:val="left" w:pos="709"/>
        </w:tabs>
        <w:spacing w:after="100"/>
        <w:ind w:right="4"/>
        <w:rPr>
          <w:rFonts w:cs="Arial"/>
          <w:szCs w:val="22"/>
        </w:rPr>
      </w:pPr>
      <w:r w:rsidRPr="00886556">
        <w:rPr>
          <w:rFonts w:cs="Arial"/>
          <w:szCs w:val="22"/>
        </w:rPr>
        <w:t>Nas pontas dos arranques devem ser colocados protetores plásticos.</w:t>
      </w:r>
    </w:p>
    <w:p w14:paraId="2EA9EAB4" w14:textId="77777777" w:rsidR="00CB1384" w:rsidRPr="00886556" w:rsidRDefault="00CB1384" w:rsidP="00CB1384">
      <w:pPr>
        <w:tabs>
          <w:tab w:val="left" w:pos="709"/>
        </w:tabs>
        <w:spacing w:after="100"/>
        <w:ind w:right="4"/>
        <w:rPr>
          <w:rFonts w:cs="Arial"/>
          <w:szCs w:val="22"/>
        </w:rPr>
      </w:pPr>
      <w:r w:rsidRPr="00886556">
        <w:rPr>
          <w:rFonts w:cs="Arial"/>
          <w:szCs w:val="22"/>
        </w:rPr>
        <w:t>Antes de iniciar a montagem de armaduras da laje devem ser posicionadas as caixas de passagem das instalações elétricas, hidráulicas, telefonia, lógica e ar-condicionado.</w:t>
      </w:r>
    </w:p>
    <w:p w14:paraId="479DD05C" w14:textId="77777777" w:rsidR="00CB1384" w:rsidRPr="00886556" w:rsidRDefault="00CB1384" w:rsidP="00CB1384">
      <w:pPr>
        <w:tabs>
          <w:tab w:val="left" w:pos="709"/>
        </w:tabs>
        <w:spacing w:after="100"/>
        <w:ind w:right="4"/>
        <w:rPr>
          <w:rFonts w:cs="Arial"/>
          <w:szCs w:val="22"/>
        </w:rPr>
      </w:pPr>
      <w:r w:rsidRPr="00886556">
        <w:rPr>
          <w:rFonts w:cs="Arial"/>
          <w:szCs w:val="22"/>
        </w:rPr>
        <w:t>As armaduras negativas da laje devem ser tratadas com cuidados especiais para garantir posicionamento e amarração corretos. Em caso de interferências, tais como “engarrafamento” do aço entre vigas e pilares ou cruzamento de vigas normais com invertidas, solicitar detalhamento específico ao projetista.</w:t>
      </w:r>
    </w:p>
    <w:p w14:paraId="0C4F3284" w14:textId="77777777" w:rsidR="00CB1384" w:rsidRPr="00CB1384" w:rsidRDefault="00CB1384" w:rsidP="00CB1384">
      <w:pPr>
        <w:tabs>
          <w:tab w:val="left" w:pos="709"/>
        </w:tabs>
        <w:spacing w:after="100"/>
        <w:ind w:right="4"/>
        <w:rPr>
          <w:rFonts w:cs="Arial"/>
        </w:rPr>
      </w:pPr>
      <w:r w:rsidRPr="00CB1384">
        <w:rPr>
          <w:rFonts w:cs="Arial"/>
        </w:rPr>
        <w:t>Colocar caranguejos de fixação e pastilhas para conservar o espaçamento entre as formas e o aço.</w:t>
      </w:r>
    </w:p>
    <w:p w14:paraId="370371E2" w14:textId="60B70DE4" w:rsidR="00CB1384" w:rsidRPr="00A70612" w:rsidRDefault="00A70612" w:rsidP="00CB1384">
      <w:pPr>
        <w:pStyle w:val="Ttulo4"/>
      </w:pPr>
      <w:bookmarkStart w:id="343" w:name="_Toc402218878"/>
      <w:bookmarkStart w:id="344" w:name="_Toc446942827"/>
      <w:bookmarkStart w:id="345" w:name="_Toc464827593"/>
      <w:bookmarkStart w:id="346" w:name="_Toc466292031"/>
      <w:bookmarkStart w:id="347" w:name="_Toc466293374"/>
      <w:r w:rsidRPr="00A70612">
        <w:t>Concreto</w:t>
      </w:r>
      <w:bookmarkEnd w:id="343"/>
      <w:bookmarkEnd w:id="344"/>
      <w:bookmarkEnd w:id="345"/>
      <w:bookmarkEnd w:id="346"/>
      <w:bookmarkEnd w:id="347"/>
    </w:p>
    <w:p w14:paraId="1A34B3B6" w14:textId="3FE83AFB" w:rsidR="00CB1384" w:rsidRPr="005F0F35" w:rsidRDefault="00A70612" w:rsidP="004675C1">
      <w:pPr>
        <w:pStyle w:val="Ttulo5"/>
      </w:pPr>
      <w:bookmarkStart w:id="348" w:name="_Toc464827594"/>
      <w:bookmarkStart w:id="349" w:name="_Toc466292032"/>
      <w:bookmarkStart w:id="350" w:name="_Toc466293375"/>
      <w:r w:rsidRPr="005F0F35">
        <w:t>Normas Gerais</w:t>
      </w:r>
      <w:bookmarkEnd w:id="348"/>
      <w:bookmarkEnd w:id="349"/>
      <w:bookmarkEnd w:id="350"/>
    </w:p>
    <w:p w14:paraId="72DF00F7" w14:textId="77777777" w:rsidR="00CB1384" w:rsidRPr="00886556" w:rsidRDefault="00CB1384" w:rsidP="00CB1384">
      <w:pPr>
        <w:tabs>
          <w:tab w:val="left" w:pos="709"/>
        </w:tabs>
        <w:spacing w:after="120"/>
        <w:ind w:right="4"/>
        <w:rPr>
          <w:rFonts w:cs="Arial"/>
          <w:szCs w:val="22"/>
        </w:rPr>
      </w:pPr>
      <w:r w:rsidRPr="00886556">
        <w:rPr>
          <w:rFonts w:cs="Arial"/>
          <w:szCs w:val="22"/>
        </w:rPr>
        <w:t>O concreto deverá ser usinado e proveniente de fornecedor de reconhecida idoneidade. A responsabilidade pela qualidade do concreto é da contratada.</w:t>
      </w:r>
    </w:p>
    <w:p w14:paraId="7034F83E" w14:textId="77777777" w:rsidR="00CB1384" w:rsidRPr="00886556" w:rsidRDefault="00CB1384" w:rsidP="00CB1384">
      <w:pPr>
        <w:tabs>
          <w:tab w:val="left" w:pos="709"/>
        </w:tabs>
        <w:spacing w:after="120"/>
        <w:ind w:right="4"/>
        <w:rPr>
          <w:rFonts w:cs="Arial"/>
          <w:szCs w:val="22"/>
        </w:rPr>
      </w:pPr>
      <w:r w:rsidRPr="00886556">
        <w:rPr>
          <w:rFonts w:cs="Arial"/>
          <w:szCs w:val="22"/>
        </w:rPr>
        <w:t>Deve-se apicoar o concreto da base dos pilares, removendo a nata de cimento depositada na superfície.</w:t>
      </w:r>
    </w:p>
    <w:p w14:paraId="3B244DBF" w14:textId="77777777" w:rsidR="00CB1384" w:rsidRPr="00886556" w:rsidRDefault="00CB1384" w:rsidP="00CB1384">
      <w:pPr>
        <w:tabs>
          <w:tab w:val="left" w:pos="709"/>
        </w:tabs>
        <w:spacing w:after="120"/>
        <w:ind w:right="4"/>
        <w:rPr>
          <w:rFonts w:cs="Arial"/>
          <w:szCs w:val="22"/>
        </w:rPr>
      </w:pPr>
      <w:r w:rsidRPr="00886556">
        <w:rPr>
          <w:rFonts w:cs="Arial"/>
          <w:szCs w:val="22"/>
        </w:rPr>
        <w:lastRenderedPageBreak/>
        <w:t>O traço deve ser estudado de acordo com as dimensões/formato das formas, o afastamento dos ferros e as recomendações do projetista calculista. O fck deve ser determinado pelo projetista de estrutura e a construtora será responsável pela verificação do traço do concreto, atendendo o valor exigido.</w:t>
      </w:r>
    </w:p>
    <w:p w14:paraId="7AC76F86" w14:textId="77777777" w:rsidR="00CB1384" w:rsidRPr="00886556" w:rsidRDefault="00CB1384" w:rsidP="00CB1384">
      <w:pPr>
        <w:tabs>
          <w:tab w:val="left" w:pos="709"/>
        </w:tabs>
        <w:spacing w:after="120"/>
        <w:ind w:right="4"/>
        <w:rPr>
          <w:rFonts w:cs="Arial"/>
          <w:szCs w:val="22"/>
        </w:rPr>
      </w:pPr>
      <w:r w:rsidRPr="00886556">
        <w:rPr>
          <w:rFonts w:cs="Arial"/>
          <w:szCs w:val="22"/>
        </w:rPr>
        <w:t>A relação água-cimento será a especificada no projeto estrutural, devendo ser dosado de modo que este atenda a resistência exigida em projeto.</w:t>
      </w:r>
    </w:p>
    <w:p w14:paraId="500E7166" w14:textId="77777777" w:rsidR="00CB1384" w:rsidRPr="00886556" w:rsidRDefault="00CB1384" w:rsidP="00CB1384">
      <w:pPr>
        <w:tabs>
          <w:tab w:val="left" w:pos="709"/>
        </w:tabs>
        <w:spacing w:after="120"/>
        <w:ind w:right="4"/>
        <w:rPr>
          <w:rFonts w:cs="Arial"/>
          <w:szCs w:val="22"/>
        </w:rPr>
      </w:pPr>
      <w:r w:rsidRPr="00886556">
        <w:rPr>
          <w:rFonts w:cs="Arial"/>
          <w:szCs w:val="22"/>
        </w:rPr>
        <w:t>Uma só marca de cimento e uma só qualidade de areia deverão ser utilizadas para manter a coloração do concreto uniforme, quando da utilização de concreto aparente.</w:t>
      </w:r>
    </w:p>
    <w:p w14:paraId="55212A7F" w14:textId="77777777" w:rsidR="00CB1384" w:rsidRPr="00886556" w:rsidRDefault="00CB1384" w:rsidP="00CB1384">
      <w:pPr>
        <w:tabs>
          <w:tab w:val="left" w:pos="709"/>
        </w:tabs>
        <w:spacing w:after="120"/>
        <w:ind w:right="4"/>
        <w:rPr>
          <w:rFonts w:cs="Arial"/>
          <w:szCs w:val="22"/>
        </w:rPr>
      </w:pPr>
      <w:r w:rsidRPr="00886556">
        <w:rPr>
          <w:rFonts w:cs="Arial"/>
          <w:szCs w:val="22"/>
        </w:rPr>
        <w:t xml:space="preserve">Para que os arremates superiores das vigas e das lajes fiquem perfeitos uma colher de pedreiro deve ser passada na face superior do concreto uma hora após a concretagem. </w:t>
      </w:r>
    </w:p>
    <w:p w14:paraId="74683F2C" w14:textId="77777777" w:rsidR="00CB1384" w:rsidRPr="00886556" w:rsidRDefault="00CB1384" w:rsidP="00CB1384">
      <w:pPr>
        <w:tabs>
          <w:tab w:val="left" w:pos="709"/>
        </w:tabs>
        <w:spacing w:after="120"/>
        <w:ind w:right="4"/>
        <w:rPr>
          <w:rFonts w:cs="Arial"/>
          <w:szCs w:val="22"/>
        </w:rPr>
      </w:pPr>
      <w:r w:rsidRPr="00886556">
        <w:rPr>
          <w:rFonts w:cs="Arial"/>
          <w:szCs w:val="22"/>
        </w:rPr>
        <w:t>Em caso de chuva intensa, interromper criteriosamente a concretagem e proteger o trecho já concretado com lona plástica. Decidindo-se por continuar o serviço, deve-se proteger o trecho já concretado, os carrinhos de mão e o silo do caminhão com lona plástica.</w:t>
      </w:r>
    </w:p>
    <w:p w14:paraId="5E4C708C" w14:textId="77777777" w:rsidR="00CB1384" w:rsidRPr="00886556" w:rsidRDefault="00CB1384" w:rsidP="00CB1384">
      <w:pPr>
        <w:tabs>
          <w:tab w:val="left" w:pos="709"/>
        </w:tabs>
        <w:spacing w:after="120"/>
        <w:ind w:right="4"/>
        <w:rPr>
          <w:rFonts w:cs="Arial"/>
          <w:szCs w:val="22"/>
        </w:rPr>
      </w:pPr>
      <w:r w:rsidRPr="00886556">
        <w:rPr>
          <w:rFonts w:cs="Arial"/>
          <w:szCs w:val="22"/>
        </w:rPr>
        <w:t>Antes de nova concretagem, deve-se apicoar o concreto da base dos pilares, removendo a nata de cimento depositada na superfície.</w:t>
      </w:r>
    </w:p>
    <w:p w14:paraId="3586848D" w14:textId="77777777" w:rsidR="00CB1384" w:rsidRPr="00886556" w:rsidRDefault="00CB1384" w:rsidP="00CB1384">
      <w:pPr>
        <w:tabs>
          <w:tab w:val="left" w:pos="709"/>
        </w:tabs>
        <w:spacing w:after="120"/>
        <w:ind w:right="4"/>
        <w:rPr>
          <w:rFonts w:cs="Arial"/>
          <w:szCs w:val="22"/>
        </w:rPr>
      </w:pPr>
      <w:r w:rsidRPr="00886556">
        <w:rPr>
          <w:rFonts w:cs="Arial"/>
          <w:szCs w:val="22"/>
        </w:rPr>
        <w:t>Na concretagem de lajes o nivelamento deve ser verificado a cada faixa de 50 cm, admitindo-se uma tolerância de +/- 3 mm em relação à cota definida no projeto. Identificando-se as distorções maiores do que 3 mm, corrigir o nível removendo ou lançando concreto no local afetado.</w:t>
      </w:r>
    </w:p>
    <w:p w14:paraId="506B10A3" w14:textId="6A0423F0" w:rsidR="00CB1384" w:rsidRDefault="00A70612" w:rsidP="004675C1">
      <w:pPr>
        <w:pStyle w:val="Ttulo5"/>
      </w:pPr>
      <w:bookmarkStart w:id="351" w:name="_Toc464827595"/>
      <w:bookmarkStart w:id="352" w:name="_Toc466292033"/>
      <w:bookmarkStart w:id="353" w:name="_Toc466293376"/>
      <w:r w:rsidRPr="005F0F35">
        <w:t>Lançamento</w:t>
      </w:r>
      <w:bookmarkEnd w:id="351"/>
      <w:bookmarkEnd w:id="352"/>
      <w:bookmarkEnd w:id="353"/>
    </w:p>
    <w:p w14:paraId="366A0AB1" w14:textId="77777777" w:rsidR="00CB1384" w:rsidRPr="00886556" w:rsidRDefault="00CB1384" w:rsidP="00CB1384">
      <w:pPr>
        <w:tabs>
          <w:tab w:val="left" w:pos="709"/>
        </w:tabs>
        <w:spacing w:after="120"/>
        <w:ind w:right="4"/>
        <w:rPr>
          <w:rFonts w:cs="Arial"/>
          <w:szCs w:val="22"/>
        </w:rPr>
      </w:pPr>
      <w:r w:rsidRPr="00886556">
        <w:rPr>
          <w:rFonts w:cs="Arial"/>
          <w:szCs w:val="22"/>
        </w:rPr>
        <w:t xml:space="preserve">A concretagem dos pilares deve ser feita antes da armação ser colocada nas lajes e vigas. </w:t>
      </w:r>
    </w:p>
    <w:p w14:paraId="1D28FB19" w14:textId="77777777" w:rsidR="00CB1384" w:rsidRPr="00886556" w:rsidRDefault="00CB1384" w:rsidP="00CB1384">
      <w:pPr>
        <w:tabs>
          <w:tab w:val="left" w:pos="709"/>
        </w:tabs>
        <w:spacing w:after="120"/>
        <w:ind w:right="4"/>
        <w:rPr>
          <w:rFonts w:cs="Arial"/>
          <w:szCs w:val="22"/>
        </w:rPr>
      </w:pPr>
      <w:r w:rsidRPr="00886556">
        <w:rPr>
          <w:rFonts w:cs="Arial"/>
          <w:szCs w:val="22"/>
        </w:rPr>
        <w:t>Antes do lançamento do concreto, as formas deverão ser limpas, varridas e molhadas abundantemente a fim de evitar que as peças sofram qualquer tipo de contaminação durante a concretagem, provocados por papéis, graxa, serragem, lama, gorduras, arames, entre outros. Deverão ainda estar perfeitamente estanques para que não haja fuga de nata de cimento.</w:t>
      </w:r>
    </w:p>
    <w:p w14:paraId="4835BCE8" w14:textId="77777777" w:rsidR="00CB1384" w:rsidRPr="00886556" w:rsidRDefault="00CB1384" w:rsidP="00CB1384">
      <w:pPr>
        <w:tabs>
          <w:tab w:val="left" w:pos="709"/>
        </w:tabs>
        <w:spacing w:after="120"/>
        <w:ind w:right="4"/>
        <w:rPr>
          <w:rFonts w:cs="Arial"/>
          <w:szCs w:val="22"/>
        </w:rPr>
      </w:pPr>
      <w:r w:rsidRPr="00886556">
        <w:rPr>
          <w:rFonts w:cs="Arial"/>
          <w:szCs w:val="22"/>
        </w:rPr>
        <w:t>Sobre a armadura deverão ser colocados estrados de madeira para o trânsito de carrinhos de concreto.</w:t>
      </w:r>
    </w:p>
    <w:p w14:paraId="509CED6B" w14:textId="77777777" w:rsidR="00CB1384" w:rsidRPr="00886556" w:rsidRDefault="00CB1384" w:rsidP="00CB1384">
      <w:pPr>
        <w:tabs>
          <w:tab w:val="left" w:pos="709"/>
        </w:tabs>
        <w:spacing w:after="120"/>
        <w:ind w:right="4"/>
        <w:rPr>
          <w:rFonts w:cs="Arial"/>
          <w:szCs w:val="22"/>
        </w:rPr>
      </w:pPr>
      <w:r w:rsidRPr="00886556">
        <w:rPr>
          <w:rFonts w:cs="Arial"/>
          <w:szCs w:val="22"/>
        </w:rPr>
        <w:t>Não será permitida a aplicação do concreto após duas horas de sua preparação e depois de ultrapassados 30 minutos entre o amassamento e o lançamento do mesmo.</w:t>
      </w:r>
    </w:p>
    <w:p w14:paraId="7CD0CF20" w14:textId="77777777" w:rsidR="00CB1384" w:rsidRPr="00886556" w:rsidRDefault="00CB1384" w:rsidP="00CB1384">
      <w:pPr>
        <w:tabs>
          <w:tab w:val="left" w:pos="709"/>
        </w:tabs>
        <w:spacing w:after="120"/>
        <w:ind w:right="4"/>
        <w:rPr>
          <w:rFonts w:cs="Arial"/>
          <w:szCs w:val="22"/>
        </w:rPr>
      </w:pPr>
      <w:r w:rsidRPr="00886556">
        <w:rPr>
          <w:rFonts w:cs="Arial"/>
          <w:szCs w:val="22"/>
        </w:rPr>
        <w:t>Não lançar o concreto de alturas excessivas (acima de dois metros). Nas colunas preencher os primeiros 5cm com argamassa de areia e cimento no mesmo traço usado no concreto. Usar este método, em geral, para emendas.</w:t>
      </w:r>
    </w:p>
    <w:p w14:paraId="71A6EF3D" w14:textId="77777777" w:rsidR="00CB1384" w:rsidRPr="00886556" w:rsidRDefault="00CB1384" w:rsidP="00CB1384">
      <w:pPr>
        <w:tabs>
          <w:tab w:val="left" w:pos="709"/>
        </w:tabs>
        <w:spacing w:after="120"/>
        <w:ind w:right="4"/>
        <w:rPr>
          <w:rFonts w:cs="Arial"/>
          <w:szCs w:val="22"/>
        </w:rPr>
      </w:pPr>
      <w:r w:rsidRPr="00886556">
        <w:rPr>
          <w:rFonts w:cs="Arial"/>
          <w:szCs w:val="22"/>
        </w:rPr>
        <w:t xml:space="preserve">A altura de lançamento do concreto não pode ultrapassar </w:t>
      </w:r>
      <w:smartTag w:uri="urn:schemas-microsoft-com:office:smarttags" w:element="metricconverter">
        <w:smartTagPr>
          <w:attr w:name="ProductID" w:val="2 metros"/>
        </w:smartTagPr>
        <w:r w:rsidRPr="00886556">
          <w:rPr>
            <w:rFonts w:cs="Arial"/>
            <w:szCs w:val="22"/>
          </w:rPr>
          <w:t>2 metros</w:t>
        </w:r>
      </w:smartTag>
      <w:r w:rsidRPr="00886556">
        <w:rPr>
          <w:rFonts w:cs="Arial"/>
          <w:szCs w:val="22"/>
        </w:rPr>
        <w:t>. Para peças estreitas e altas, o concreto deverá ser lançado por janelas abertas na parte lateral, ou por meio de funil ou trombas.</w:t>
      </w:r>
    </w:p>
    <w:p w14:paraId="2C34F7AA" w14:textId="77777777" w:rsidR="00CB1384" w:rsidRPr="00886556" w:rsidRDefault="00CB1384" w:rsidP="00CB1384">
      <w:pPr>
        <w:tabs>
          <w:tab w:val="left" w:pos="709"/>
        </w:tabs>
        <w:spacing w:after="120"/>
        <w:ind w:right="4"/>
        <w:rPr>
          <w:rFonts w:cs="Arial"/>
          <w:szCs w:val="22"/>
        </w:rPr>
      </w:pPr>
      <w:r w:rsidRPr="00886556">
        <w:rPr>
          <w:rFonts w:cs="Arial"/>
          <w:szCs w:val="22"/>
        </w:rPr>
        <w:t>Cuidados especiais deverão ser tomados quando o lançamento se der em ambiente com temperatura inferior a 10ºC ou superior a 40ºC, conforme normas vigentes, principalmente em peças com grande volume de concreto.</w:t>
      </w:r>
    </w:p>
    <w:p w14:paraId="3E89F554" w14:textId="35EC925C" w:rsidR="00CB1384" w:rsidRDefault="00A70612" w:rsidP="004675C1">
      <w:pPr>
        <w:pStyle w:val="Ttulo5"/>
      </w:pPr>
      <w:bookmarkStart w:id="354" w:name="_Toc464827596"/>
      <w:bookmarkStart w:id="355" w:name="_Toc466292034"/>
      <w:bookmarkStart w:id="356" w:name="_Toc466293377"/>
      <w:r>
        <w:t>Adensamento</w:t>
      </w:r>
      <w:bookmarkEnd w:id="354"/>
      <w:bookmarkEnd w:id="355"/>
      <w:bookmarkEnd w:id="356"/>
    </w:p>
    <w:p w14:paraId="4D95631E" w14:textId="77777777" w:rsidR="00CB1384" w:rsidRPr="00886556" w:rsidRDefault="00CB1384" w:rsidP="00CB1384">
      <w:pPr>
        <w:tabs>
          <w:tab w:val="left" w:pos="709"/>
        </w:tabs>
        <w:spacing w:after="120"/>
        <w:ind w:right="4"/>
        <w:rPr>
          <w:rFonts w:cs="Arial"/>
          <w:szCs w:val="22"/>
        </w:rPr>
      </w:pPr>
      <w:r w:rsidRPr="00886556">
        <w:rPr>
          <w:rFonts w:cs="Arial"/>
          <w:szCs w:val="22"/>
        </w:rPr>
        <w:t>O adensamento do concreto será executado logo após o lançamento, sendo utilizados vibradores de imersão. Em pilares e cortinas esbeltas recomendamos a utilização de vibradores de parede.</w:t>
      </w:r>
    </w:p>
    <w:p w14:paraId="77085A4D" w14:textId="77777777" w:rsidR="00CB1384" w:rsidRPr="00886556" w:rsidRDefault="00CB1384" w:rsidP="00CB1384">
      <w:pPr>
        <w:tabs>
          <w:tab w:val="left" w:pos="709"/>
        </w:tabs>
        <w:spacing w:after="120"/>
        <w:ind w:right="4"/>
        <w:rPr>
          <w:rFonts w:cs="Arial"/>
          <w:szCs w:val="22"/>
        </w:rPr>
      </w:pPr>
      <w:r w:rsidRPr="00886556">
        <w:rPr>
          <w:rFonts w:cs="Arial"/>
          <w:szCs w:val="22"/>
        </w:rPr>
        <w:t>O concreto deverá ser imediatamente vibrado após o lançamento.</w:t>
      </w:r>
    </w:p>
    <w:p w14:paraId="167D251A" w14:textId="77777777" w:rsidR="00CB1384" w:rsidRPr="00886556" w:rsidRDefault="00CB1384" w:rsidP="00CB1384">
      <w:pPr>
        <w:tabs>
          <w:tab w:val="left" w:pos="709"/>
        </w:tabs>
        <w:spacing w:after="120"/>
        <w:ind w:right="4"/>
        <w:rPr>
          <w:rFonts w:cs="Arial"/>
          <w:szCs w:val="22"/>
        </w:rPr>
      </w:pPr>
      <w:r w:rsidRPr="00886556">
        <w:rPr>
          <w:rFonts w:cs="Arial"/>
          <w:szCs w:val="22"/>
        </w:rPr>
        <w:t>Deve-se evitar a vibração perto da armadura, para que não se formem vazios ao seu redor, com prejuízo da aderência.  Durante o adensamento deverão ser tomadas as precauções necessárias para que não se formem nichos de concretagem nem ocorra segregação de materiais.</w:t>
      </w:r>
    </w:p>
    <w:p w14:paraId="5A0503ED" w14:textId="77777777" w:rsidR="00CB1384" w:rsidRPr="00886556" w:rsidRDefault="00CB1384" w:rsidP="00CB1384">
      <w:pPr>
        <w:tabs>
          <w:tab w:val="left" w:pos="709"/>
        </w:tabs>
        <w:spacing w:after="120"/>
        <w:ind w:right="4"/>
        <w:rPr>
          <w:rFonts w:cs="Arial"/>
          <w:szCs w:val="22"/>
        </w:rPr>
      </w:pPr>
      <w:r w:rsidRPr="00886556">
        <w:rPr>
          <w:rFonts w:cs="Arial"/>
          <w:szCs w:val="22"/>
        </w:rPr>
        <w:t xml:space="preserve">Não vibrar a espessura de concreto superior ao comprimento da agulha, a qual deve introduzir-se totalmente na massa do concreto, penetrando ainda </w:t>
      </w:r>
      <w:smartTag w:uri="urn:schemas-microsoft-com:office:smarttags" w:element="metricconverter">
        <w:smartTagPr>
          <w:attr w:name="ProductID" w:val="2 a"/>
        </w:smartTagPr>
        <w:r w:rsidRPr="00886556">
          <w:rPr>
            <w:rFonts w:cs="Arial"/>
            <w:szCs w:val="22"/>
          </w:rPr>
          <w:t>2 a</w:t>
        </w:r>
      </w:smartTag>
      <w:r w:rsidRPr="00886556">
        <w:rPr>
          <w:rFonts w:cs="Arial"/>
          <w:szCs w:val="22"/>
        </w:rPr>
        <w:t xml:space="preserve"> </w:t>
      </w:r>
      <w:smartTag w:uri="urn:schemas-microsoft-com:office:smarttags" w:element="metricconverter">
        <w:smartTagPr>
          <w:attr w:name="ProductID" w:val="5 cm"/>
        </w:smartTagPr>
        <w:r w:rsidRPr="00886556">
          <w:rPr>
            <w:rFonts w:cs="Arial"/>
            <w:szCs w:val="22"/>
          </w:rPr>
          <w:t>5 cm</w:t>
        </w:r>
      </w:smartTag>
      <w:r w:rsidRPr="00886556">
        <w:rPr>
          <w:rFonts w:cs="Arial"/>
          <w:szCs w:val="22"/>
        </w:rPr>
        <w:t xml:space="preserve"> na camada anterior, se esta estiver endurecida, evitando-se assim o aparecimento de uma junta fria.</w:t>
      </w:r>
    </w:p>
    <w:p w14:paraId="0D747EC1" w14:textId="77777777" w:rsidR="00CB1384" w:rsidRPr="00886556" w:rsidRDefault="00CB1384" w:rsidP="00CB1384">
      <w:pPr>
        <w:tabs>
          <w:tab w:val="left" w:pos="709"/>
        </w:tabs>
        <w:spacing w:after="120"/>
        <w:ind w:right="4"/>
        <w:rPr>
          <w:rFonts w:cs="Arial"/>
          <w:szCs w:val="22"/>
        </w:rPr>
      </w:pPr>
      <w:r w:rsidRPr="00886556">
        <w:rPr>
          <w:rFonts w:cs="Arial"/>
          <w:szCs w:val="22"/>
        </w:rPr>
        <w:t>Não vibrar o concreto por tempo além do necessário, tempo este em que desaparecem as bolhas de ar superficiais e a umidade da superfície. Não esquecer que o excesso de vibração é pior que a falta de vibração.</w:t>
      </w:r>
    </w:p>
    <w:p w14:paraId="492F7BEB" w14:textId="77777777" w:rsidR="00CB1384" w:rsidRPr="00886556" w:rsidRDefault="00CB1384" w:rsidP="00CB1384">
      <w:pPr>
        <w:tabs>
          <w:tab w:val="left" w:pos="709"/>
        </w:tabs>
        <w:spacing w:after="120"/>
        <w:ind w:right="4"/>
        <w:rPr>
          <w:rFonts w:cs="Arial"/>
          <w:szCs w:val="22"/>
        </w:rPr>
      </w:pPr>
      <w:r w:rsidRPr="00886556">
        <w:rPr>
          <w:rFonts w:cs="Arial"/>
          <w:szCs w:val="22"/>
        </w:rPr>
        <w:t>Não deslocar a agulha do vibrador de imersão horizontalmente.</w:t>
      </w:r>
    </w:p>
    <w:p w14:paraId="3DB1BCFD" w14:textId="77777777" w:rsidR="00CB1384" w:rsidRPr="00886556" w:rsidRDefault="00CB1384" w:rsidP="00CB1384">
      <w:pPr>
        <w:tabs>
          <w:tab w:val="left" w:pos="709"/>
        </w:tabs>
        <w:spacing w:after="120"/>
        <w:ind w:right="4"/>
        <w:rPr>
          <w:rFonts w:cs="Arial"/>
          <w:szCs w:val="22"/>
        </w:rPr>
      </w:pPr>
      <w:r w:rsidRPr="00886556">
        <w:rPr>
          <w:rFonts w:cs="Arial"/>
          <w:szCs w:val="22"/>
        </w:rPr>
        <w:lastRenderedPageBreak/>
        <w:t>O mangote do vibrador não deve encostar-se às formas, pois se isto acontecer haverá uma mancha arenosa. Retirar o mangote do vibrador devagar para não deixar espaços vazios. Em peças altas ou pilares, bater as formas para controlar e melhorar os enchimentos através de vibradores tipo agulha de parede.</w:t>
      </w:r>
    </w:p>
    <w:p w14:paraId="66AC0ED9" w14:textId="77777777" w:rsidR="00CB1384" w:rsidRPr="00886556" w:rsidRDefault="00CB1384" w:rsidP="00CB1384">
      <w:pPr>
        <w:tabs>
          <w:tab w:val="left" w:pos="709"/>
        </w:tabs>
        <w:spacing w:after="120"/>
        <w:ind w:right="4"/>
        <w:rPr>
          <w:rFonts w:cs="Arial"/>
          <w:szCs w:val="22"/>
        </w:rPr>
      </w:pPr>
      <w:r w:rsidRPr="00886556">
        <w:rPr>
          <w:rFonts w:cs="Arial"/>
          <w:szCs w:val="22"/>
        </w:rPr>
        <w:t>Para que os arremates superiores das vigas e das lajes fiquem perfeitos deve ser passada uma colher de pedreiro na face superior do concreto uma hora após a concretagem.</w:t>
      </w:r>
    </w:p>
    <w:p w14:paraId="4F80B3EF" w14:textId="1E0F43C1" w:rsidR="00CB1384" w:rsidRDefault="00A70612" w:rsidP="004675C1">
      <w:pPr>
        <w:pStyle w:val="Ttulo5"/>
      </w:pPr>
      <w:bookmarkStart w:id="357" w:name="_Toc464827597"/>
      <w:bookmarkStart w:id="358" w:name="_Toc466292035"/>
      <w:bookmarkStart w:id="359" w:name="_Toc466293378"/>
      <w:r>
        <w:t>Juntas de Concretagem</w:t>
      </w:r>
      <w:bookmarkEnd w:id="357"/>
      <w:bookmarkEnd w:id="358"/>
      <w:bookmarkEnd w:id="359"/>
    </w:p>
    <w:p w14:paraId="1783C7FF" w14:textId="77777777" w:rsidR="00CB1384" w:rsidRPr="00886556" w:rsidRDefault="00CB1384" w:rsidP="00CB1384">
      <w:pPr>
        <w:tabs>
          <w:tab w:val="left" w:pos="709"/>
        </w:tabs>
        <w:spacing w:after="120"/>
        <w:ind w:right="4"/>
        <w:rPr>
          <w:rFonts w:cs="Arial"/>
          <w:szCs w:val="22"/>
        </w:rPr>
      </w:pPr>
      <w:r w:rsidRPr="00886556">
        <w:rPr>
          <w:rFonts w:cs="Arial"/>
          <w:szCs w:val="22"/>
        </w:rPr>
        <w:t>Quando o lançamento do concreto for interrompido, e assim, formar-se uma junta de concretagem, deverão ser tomadas as precauções necessárias para garantir a ligação do concreto já endurecido com o do novo trecho.</w:t>
      </w:r>
    </w:p>
    <w:p w14:paraId="359C31E4" w14:textId="77777777" w:rsidR="00CB1384" w:rsidRPr="00886556" w:rsidRDefault="00CB1384" w:rsidP="00CB1384">
      <w:pPr>
        <w:tabs>
          <w:tab w:val="left" w:pos="709"/>
        </w:tabs>
        <w:spacing w:after="120"/>
        <w:ind w:right="4"/>
        <w:rPr>
          <w:rFonts w:cs="Arial"/>
          <w:szCs w:val="22"/>
        </w:rPr>
      </w:pPr>
      <w:r w:rsidRPr="00886556">
        <w:rPr>
          <w:rFonts w:cs="Arial"/>
          <w:szCs w:val="22"/>
          <w:u w:val="single"/>
        </w:rPr>
        <w:t>Corte Verde</w:t>
      </w:r>
      <w:r w:rsidRPr="00886556">
        <w:rPr>
          <w:rFonts w:cs="Arial"/>
          <w:szCs w:val="22"/>
        </w:rPr>
        <w:t>: Antes de reiniciar o lançamento, deverão ser tomadas as seguintes medidas:</w:t>
      </w:r>
    </w:p>
    <w:p w14:paraId="4432D0C5" w14:textId="77777777" w:rsidR="00CB1384" w:rsidRPr="00886556" w:rsidRDefault="00CB1384" w:rsidP="00CB1384">
      <w:pPr>
        <w:tabs>
          <w:tab w:val="left" w:pos="709"/>
        </w:tabs>
        <w:spacing w:after="120"/>
        <w:ind w:left="720" w:right="4"/>
        <w:rPr>
          <w:rFonts w:cs="Arial"/>
          <w:szCs w:val="22"/>
        </w:rPr>
      </w:pPr>
    </w:p>
    <w:p w14:paraId="6C7FE058" w14:textId="77777777" w:rsidR="00CB1384" w:rsidRPr="00886556" w:rsidRDefault="00CB1384" w:rsidP="001D6518">
      <w:pPr>
        <w:widowControl w:val="0"/>
        <w:numPr>
          <w:ilvl w:val="0"/>
          <w:numId w:val="33"/>
        </w:numPr>
        <w:tabs>
          <w:tab w:val="left" w:pos="709"/>
        </w:tabs>
        <w:suppressAutoHyphens/>
        <w:spacing w:before="0" w:after="120" w:line="276" w:lineRule="auto"/>
        <w:ind w:right="4"/>
        <w:rPr>
          <w:rFonts w:cs="Arial"/>
          <w:szCs w:val="22"/>
        </w:rPr>
      </w:pPr>
      <w:r w:rsidRPr="00886556">
        <w:rPr>
          <w:rFonts w:cs="Arial"/>
          <w:szCs w:val="22"/>
        </w:rPr>
        <w:t xml:space="preserve">Retirada da nata de cimento da superfície, entre </w:t>
      </w:r>
      <w:smartTag w:uri="urn:schemas-microsoft-com:office:smarttags" w:element="metricconverter">
        <w:smartTagPr>
          <w:attr w:name="ProductID" w:val="4 a"/>
        </w:smartTagPr>
        <w:r w:rsidRPr="00886556">
          <w:rPr>
            <w:rFonts w:cs="Arial"/>
            <w:szCs w:val="22"/>
          </w:rPr>
          <w:t>4 a</w:t>
        </w:r>
      </w:smartTag>
      <w:r w:rsidRPr="00886556">
        <w:rPr>
          <w:rFonts w:cs="Arial"/>
          <w:szCs w:val="22"/>
        </w:rPr>
        <w:t xml:space="preserve"> 12 horas após a concretagem, com jato de ar ou água, até uma profundidade de </w:t>
      </w:r>
      <w:smartTag w:uri="urn:schemas-microsoft-com:office:smarttags" w:element="metricconverter">
        <w:smartTagPr>
          <w:attr w:name="ProductID" w:val="5 mm"/>
        </w:smartTagPr>
        <w:r w:rsidRPr="00886556">
          <w:rPr>
            <w:rFonts w:cs="Arial"/>
            <w:szCs w:val="22"/>
          </w:rPr>
          <w:t>5 mm</w:t>
        </w:r>
      </w:smartTag>
      <w:r w:rsidRPr="00886556">
        <w:rPr>
          <w:rFonts w:cs="Arial"/>
          <w:szCs w:val="22"/>
        </w:rPr>
        <w:t xml:space="preserve"> ou até o aparecimento da brita.</w:t>
      </w:r>
    </w:p>
    <w:p w14:paraId="00CE7474" w14:textId="77777777" w:rsidR="00CB1384" w:rsidRPr="00886556" w:rsidRDefault="00CB1384" w:rsidP="001D6518">
      <w:pPr>
        <w:widowControl w:val="0"/>
        <w:numPr>
          <w:ilvl w:val="0"/>
          <w:numId w:val="33"/>
        </w:numPr>
        <w:tabs>
          <w:tab w:val="left" w:pos="709"/>
        </w:tabs>
        <w:suppressAutoHyphens/>
        <w:spacing w:before="0" w:after="120" w:line="276" w:lineRule="auto"/>
        <w:ind w:right="4"/>
        <w:rPr>
          <w:rFonts w:cs="Arial"/>
          <w:szCs w:val="22"/>
        </w:rPr>
      </w:pPr>
      <w:r w:rsidRPr="00886556">
        <w:rPr>
          <w:rFonts w:cs="Arial"/>
          <w:szCs w:val="22"/>
        </w:rPr>
        <w:t>Antes da retomada da concretagem, deverá ser feita limpeza, com a retirada do pó e dos resíduos, em até 24h antes do início da nova concretagem.</w:t>
      </w:r>
    </w:p>
    <w:p w14:paraId="0B562996" w14:textId="77777777" w:rsidR="00CB1384" w:rsidRPr="00886556" w:rsidRDefault="00CB1384" w:rsidP="001D6518">
      <w:pPr>
        <w:widowControl w:val="0"/>
        <w:numPr>
          <w:ilvl w:val="0"/>
          <w:numId w:val="33"/>
        </w:numPr>
        <w:tabs>
          <w:tab w:val="left" w:pos="709"/>
        </w:tabs>
        <w:suppressAutoHyphens/>
        <w:spacing w:before="0" w:after="120" w:line="276" w:lineRule="auto"/>
        <w:ind w:right="4"/>
        <w:rPr>
          <w:rFonts w:cs="Arial"/>
          <w:szCs w:val="22"/>
        </w:rPr>
      </w:pPr>
      <w:r w:rsidRPr="00886556">
        <w:rPr>
          <w:rFonts w:cs="Arial"/>
          <w:szCs w:val="22"/>
        </w:rPr>
        <w:t>Durante as 24 horas que precedem a retomada da concretagem, a superfície deverá ser saturada de água, para que o novo concreto não tenha sua água de mistura retirada pela absorção do concreto velho.</w:t>
      </w:r>
    </w:p>
    <w:p w14:paraId="03860FC0" w14:textId="77777777" w:rsidR="00CB1384" w:rsidRPr="00886556" w:rsidRDefault="00CB1384" w:rsidP="001D6518">
      <w:pPr>
        <w:widowControl w:val="0"/>
        <w:numPr>
          <w:ilvl w:val="0"/>
          <w:numId w:val="33"/>
        </w:numPr>
        <w:tabs>
          <w:tab w:val="left" w:pos="709"/>
        </w:tabs>
        <w:suppressAutoHyphens/>
        <w:spacing w:before="0" w:after="120" w:line="276" w:lineRule="auto"/>
        <w:ind w:right="4"/>
        <w:rPr>
          <w:rFonts w:cs="Arial"/>
          <w:szCs w:val="22"/>
        </w:rPr>
      </w:pPr>
      <w:r w:rsidRPr="00886556">
        <w:rPr>
          <w:rFonts w:cs="Arial"/>
          <w:szCs w:val="22"/>
        </w:rPr>
        <w:t xml:space="preserve">Ao retomar a concretagem deve-se colocar </w:t>
      </w:r>
      <w:smartTag w:uri="urn:schemas-microsoft-com:office:smarttags" w:element="metricconverter">
        <w:smartTagPr>
          <w:attr w:name="ProductID" w:val="1 a"/>
        </w:smartTagPr>
        <w:r w:rsidRPr="00886556">
          <w:rPr>
            <w:rFonts w:cs="Arial"/>
            <w:szCs w:val="22"/>
          </w:rPr>
          <w:t>1 a</w:t>
        </w:r>
      </w:smartTag>
      <w:r w:rsidRPr="00886556">
        <w:rPr>
          <w:rFonts w:cs="Arial"/>
          <w:szCs w:val="22"/>
        </w:rPr>
        <w:t xml:space="preserve"> </w:t>
      </w:r>
      <w:smartTag w:uri="urn:schemas-microsoft-com:office:smarttags" w:element="metricconverter">
        <w:smartTagPr>
          <w:attr w:name="ProductID" w:val="2 cm"/>
        </w:smartTagPr>
        <w:r w:rsidRPr="00886556">
          <w:rPr>
            <w:rFonts w:cs="Arial"/>
            <w:szCs w:val="22"/>
          </w:rPr>
          <w:t>2 cm</w:t>
        </w:r>
      </w:smartTag>
      <w:r w:rsidRPr="00886556">
        <w:rPr>
          <w:rFonts w:cs="Arial"/>
          <w:szCs w:val="22"/>
        </w:rPr>
        <w:t xml:space="preserve"> de espessura de argamassa com o mesmo traço do concreto, porém sem o agregado graúdo.</w:t>
      </w:r>
    </w:p>
    <w:p w14:paraId="4916F6D4" w14:textId="77777777" w:rsidR="00CB1384" w:rsidRPr="00886556" w:rsidRDefault="00CB1384" w:rsidP="001D6518">
      <w:pPr>
        <w:widowControl w:val="0"/>
        <w:numPr>
          <w:ilvl w:val="0"/>
          <w:numId w:val="33"/>
        </w:numPr>
        <w:tabs>
          <w:tab w:val="left" w:pos="709"/>
        </w:tabs>
        <w:suppressAutoHyphens/>
        <w:spacing w:before="0" w:after="120" w:line="276" w:lineRule="auto"/>
        <w:ind w:right="4"/>
        <w:rPr>
          <w:rFonts w:cs="Arial"/>
          <w:szCs w:val="22"/>
        </w:rPr>
      </w:pPr>
      <w:r w:rsidRPr="00886556">
        <w:rPr>
          <w:rFonts w:cs="Arial"/>
          <w:szCs w:val="22"/>
        </w:rPr>
        <w:t>Colocar o concreto novo sobre o velho, com especial atenção no sentido de se evitar a formação de bolsas de pedra, provenientes de falta de homogeneidade devido à mistura deficiente.</w:t>
      </w:r>
    </w:p>
    <w:p w14:paraId="1107FC72" w14:textId="77777777" w:rsidR="00CB1384" w:rsidRPr="00886556" w:rsidRDefault="00CB1384" w:rsidP="001D6518">
      <w:pPr>
        <w:widowControl w:val="0"/>
        <w:numPr>
          <w:ilvl w:val="0"/>
          <w:numId w:val="33"/>
        </w:numPr>
        <w:tabs>
          <w:tab w:val="left" w:pos="709"/>
        </w:tabs>
        <w:suppressAutoHyphens/>
        <w:spacing w:before="0" w:after="120" w:line="276" w:lineRule="auto"/>
        <w:ind w:right="4"/>
        <w:rPr>
          <w:rFonts w:cs="Arial"/>
          <w:szCs w:val="22"/>
        </w:rPr>
      </w:pPr>
      <w:r w:rsidRPr="00886556">
        <w:rPr>
          <w:rFonts w:cs="Arial"/>
          <w:szCs w:val="22"/>
        </w:rPr>
        <w:t>Em casos de maiores responsabilidades poderão ser deixadas barras cravadas no concreto mais velho, para garantia da ligação.</w:t>
      </w:r>
    </w:p>
    <w:p w14:paraId="7A6C5FE7" w14:textId="77777777" w:rsidR="00CB1384" w:rsidRPr="00886556" w:rsidRDefault="00CB1384" w:rsidP="001D6518">
      <w:pPr>
        <w:widowControl w:val="0"/>
        <w:numPr>
          <w:ilvl w:val="0"/>
          <w:numId w:val="33"/>
        </w:numPr>
        <w:tabs>
          <w:tab w:val="left" w:pos="709"/>
        </w:tabs>
        <w:suppressAutoHyphens/>
        <w:spacing w:before="0" w:after="120" w:line="276" w:lineRule="auto"/>
        <w:ind w:right="4"/>
        <w:rPr>
          <w:rFonts w:cs="Arial"/>
          <w:szCs w:val="22"/>
        </w:rPr>
      </w:pPr>
      <w:r w:rsidRPr="00886556">
        <w:rPr>
          <w:rFonts w:cs="Arial"/>
          <w:szCs w:val="22"/>
        </w:rPr>
        <w:t>As juntas deverão ser localizadas onde forem menores os esforços solicitantes da peça, preferencialmente em posição normal aos esforços de compressão, sendo:</w:t>
      </w:r>
    </w:p>
    <w:p w14:paraId="2AA80D7E" w14:textId="77777777" w:rsidR="00CB1384" w:rsidRPr="00886556" w:rsidRDefault="00CB1384" w:rsidP="00CB1384">
      <w:pPr>
        <w:tabs>
          <w:tab w:val="left" w:pos="709"/>
        </w:tabs>
        <w:spacing w:after="120"/>
        <w:ind w:left="709" w:right="4"/>
        <w:rPr>
          <w:rFonts w:cs="Arial"/>
          <w:szCs w:val="22"/>
        </w:rPr>
      </w:pPr>
      <w:r w:rsidRPr="00886556">
        <w:rPr>
          <w:rFonts w:cs="Arial"/>
          <w:szCs w:val="22"/>
          <w:u w:val="single"/>
        </w:rPr>
        <w:t>Pilares</w:t>
      </w:r>
      <w:r w:rsidRPr="00886556">
        <w:rPr>
          <w:rFonts w:cs="Arial"/>
          <w:szCs w:val="22"/>
        </w:rPr>
        <w:t>: o lançamento deverá ser interrompido no plano de ligação do pilar ou parede com a face inferior da laje ou viga.</w:t>
      </w:r>
    </w:p>
    <w:p w14:paraId="0C1A55E5" w14:textId="77777777" w:rsidR="00CB1384" w:rsidRPr="00886556" w:rsidRDefault="00CB1384" w:rsidP="00CB1384">
      <w:pPr>
        <w:tabs>
          <w:tab w:val="left" w:pos="709"/>
        </w:tabs>
        <w:spacing w:after="120"/>
        <w:ind w:left="709" w:right="4"/>
        <w:rPr>
          <w:rFonts w:cs="Arial"/>
          <w:szCs w:val="22"/>
        </w:rPr>
      </w:pPr>
      <w:r w:rsidRPr="00886556">
        <w:rPr>
          <w:rFonts w:cs="Arial"/>
          <w:szCs w:val="22"/>
          <w:u w:val="single"/>
        </w:rPr>
        <w:t>Lajes</w:t>
      </w:r>
      <w:r w:rsidRPr="00886556">
        <w:rPr>
          <w:rFonts w:cs="Arial"/>
          <w:szCs w:val="22"/>
        </w:rPr>
        <w:t>: o lançamento deverá ser interrompido verticalmente, em geral a 1/5 do vão a partir dos apoios, sendo necessária a confirmação com o calculista.</w:t>
      </w:r>
    </w:p>
    <w:p w14:paraId="695DF1BA" w14:textId="77777777" w:rsidR="00CB1384" w:rsidRPr="00886556" w:rsidRDefault="00CB1384" w:rsidP="00CB1384">
      <w:pPr>
        <w:tabs>
          <w:tab w:val="left" w:pos="709"/>
        </w:tabs>
        <w:spacing w:after="120"/>
        <w:ind w:left="709" w:right="4"/>
        <w:rPr>
          <w:rFonts w:cs="Arial"/>
          <w:szCs w:val="22"/>
        </w:rPr>
      </w:pPr>
      <w:r w:rsidRPr="00886556">
        <w:rPr>
          <w:rFonts w:cs="Arial"/>
          <w:szCs w:val="22"/>
          <w:u w:val="single"/>
        </w:rPr>
        <w:t>Vigas</w:t>
      </w:r>
      <w:r w:rsidRPr="00886556">
        <w:rPr>
          <w:rFonts w:cs="Arial"/>
          <w:szCs w:val="22"/>
        </w:rPr>
        <w:t>: o lançamento deverá ser interrompido com inclinação de 45°, em geral a 1/5 do vão a partir dos apoios, sendo necessária a confirmação com o calculista.</w:t>
      </w:r>
    </w:p>
    <w:p w14:paraId="540F6DF8" w14:textId="5967D5D9" w:rsidR="00CB1384" w:rsidRDefault="00A70612" w:rsidP="004675C1">
      <w:pPr>
        <w:pStyle w:val="Ttulo5"/>
      </w:pPr>
      <w:bookmarkStart w:id="360" w:name="_Toc464827598"/>
      <w:bookmarkStart w:id="361" w:name="_Toc466292036"/>
      <w:bookmarkStart w:id="362" w:name="_Toc466293379"/>
      <w:r w:rsidRPr="005F0F35">
        <w:t xml:space="preserve">Juntas </w:t>
      </w:r>
      <w:r>
        <w:t>d</w:t>
      </w:r>
      <w:r w:rsidRPr="005F0F35">
        <w:t>e Dilatação</w:t>
      </w:r>
      <w:bookmarkEnd w:id="360"/>
      <w:bookmarkEnd w:id="361"/>
      <w:bookmarkEnd w:id="362"/>
    </w:p>
    <w:p w14:paraId="6EFAB788" w14:textId="77777777" w:rsidR="00CB1384" w:rsidRPr="00886556" w:rsidRDefault="00CB1384" w:rsidP="00CB1384">
      <w:pPr>
        <w:tabs>
          <w:tab w:val="left" w:pos="709"/>
        </w:tabs>
        <w:spacing w:after="120"/>
        <w:ind w:right="4"/>
        <w:rPr>
          <w:rFonts w:cs="Arial"/>
          <w:szCs w:val="22"/>
        </w:rPr>
      </w:pPr>
      <w:r w:rsidRPr="00886556">
        <w:rPr>
          <w:rFonts w:cs="Arial"/>
          <w:szCs w:val="22"/>
        </w:rPr>
        <w:t>A execução das juntas de dilatação deverá ser realizada tomando-se todos os cuidados necessários, de modo a evitar o deslocamento ou deficiência de alinhamento, bem como evitar a possibilidade de travamento das mesmas.</w:t>
      </w:r>
    </w:p>
    <w:p w14:paraId="235FC096" w14:textId="77777777" w:rsidR="00CB1384" w:rsidRPr="00886556" w:rsidRDefault="00CB1384" w:rsidP="00CB1384">
      <w:pPr>
        <w:tabs>
          <w:tab w:val="left" w:pos="709"/>
        </w:tabs>
        <w:spacing w:after="120"/>
        <w:ind w:right="4"/>
        <w:rPr>
          <w:rFonts w:cs="Arial"/>
          <w:szCs w:val="22"/>
        </w:rPr>
      </w:pPr>
      <w:r w:rsidRPr="00886556">
        <w:rPr>
          <w:rFonts w:cs="Arial"/>
          <w:szCs w:val="22"/>
        </w:rPr>
        <w:t>As juntas deverão ser construídas com isopor ou outro material de fácil remoção e que não absorva água de amassamento do concreto.</w:t>
      </w:r>
    </w:p>
    <w:p w14:paraId="2B6C0ECA" w14:textId="77777777" w:rsidR="00CB1384" w:rsidRPr="00886556" w:rsidRDefault="00CB1384" w:rsidP="00CB1384">
      <w:pPr>
        <w:tabs>
          <w:tab w:val="left" w:pos="709"/>
        </w:tabs>
        <w:spacing w:after="120"/>
        <w:ind w:right="4"/>
        <w:rPr>
          <w:rFonts w:cs="Arial"/>
          <w:szCs w:val="22"/>
        </w:rPr>
      </w:pPr>
      <w:r w:rsidRPr="00886556">
        <w:rPr>
          <w:rFonts w:cs="Arial"/>
          <w:szCs w:val="22"/>
        </w:rPr>
        <w:t>Para a proteção adequada das juntas de dilatação recomenda-se a utilização de chapas e cantoneiras de aço ou alumínio, fixadas através de grapas.</w:t>
      </w:r>
    </w:p>
    <w:p w14:paraId="2CC3A8B4" w14:textId="7E22E1C4" w:rsidR="00CB1384" w:rsidRDefault="00A70612" w:rsidP="004675C1">
      <w:pPr>
        <w:pStyle w:val="Ttulo5"/>
      </w:pPr>
      <w:bookmarkStart w:id="363" w:name="_Toc464827599"/>
      <w:bookmarkStart w:id="364" w:name="_Toc466292037"/>
      <w:bookmarkStart w:id="365" w:name="_Toc466293380"/>
      <w:r>
        <w:t>Cura e Desforma</w:t>
      </w:r>
      <w:bookmarkEnd w:id="363"/>
      <w:bookmarkEnd w:id="364"/>
      <w:bookmarkEnd w:id="365"/>
    </w:p>
    <w:p w14:paraId="692BDA54" w14:textId="77777777" w:rsidR="00CB1384" w:rsidRPr="00886556" w:rsidRDefault="00CB1384" w:rsidP="00CB1384">
      <w:pPr>
        <w:tabs>
          <w:tab w:val="left" w:pos="709"/>
        </w:tabs>
        <w:spacing w:after="120"/>
        <w:ind w:right="4"/>
        <w:rPr>
          <w:rFonts w:cs="Arial"/>
          <w:szCs w:val="22"/>
        </w:rPr>
      </w:pPr>
      <w:r w:rsidRPr="00886556">
        <w:rPr>
          <w:rFonts w:cs="Arial"/>
          <w:szCs w:val="22"/>
        </w:rPr>
        <w:t>Enquanto não atingir endurecimento satisfatório, o concreto deverá ser protegido contra agentes prejudiciais, tais como mudanças bruscas de temperatura, secagem, chuva forte.</w:t>
      </w:r>
    </w:p>
    <w:p w14:paraId="5263B9A8" w14:textId="77777777" w:rsidR="00CB1384" w:rsidRPr="00886556" w:rsidRDefault="00CB1384" w:rsidP="00CB1384">
      <w:pPr>
        <w:tabs>
          <w:tab w:val="left" w:pos="709"/>
        </w:tabs>
        <w:spacing w:after="120"/>
        <w:ind w:right="4"/>
        <w:rPr>
          <w:rFonts w:cs="Arial"/>
          <w:szCs w:val="22"/>
        </w:rPr>
      </w:pPr>
      <w:r w:rsidRPr="00886556">
        <w:rPr>
          <w:rFonts w:cs="Arial"/>
          <w:szCs w:val="22"/>
        </w:rPr>
        <w:t xml:space="preserve">As superfícies de concreto deverão ser mantidas úmidas durante sete dias contados do lançamento. Deve ser iniciada a cura três a quatro horas após a concretagem, sendo garantida para as lajes uma lâmina d’ água de no </w:t>
      </w:r>
      <w:r w:rsidRPr="00886556">
        <w:rPr>
          <w:rFonts w:cs="Arial"/>
          <w:szCs w:val="22"/>
        </w:rPr>
        <w:lastRenderedPageBreak/>
        <w:t>máximo 5cm através da colocação de tijolos assentados imediatamente após a concretagem. Se o concreto ainda não estiver totalmente endurecido a água será colocada com os devidos cuidados.</w:t>
      </w:r>
    </w:p>
    <w:p w14:paraId="56D64682" w14:textId="77777777" w:rsidR="00CB1384" w:rsidRPr="00886556" w:rsidRDefault="00CB1384" w:rsidP="00CB1384">
      <w:pPr>
        <w:tabs>
          <w:tab w:val="left" w:pos="709"/>
        </w:tabs>
        <w:spacing w:after="120"/>
        <w:ind w:right="4"/>
        <w:rPr>
          <w:rFonts w:cs="Arial"/>
          <w:szCs w:val="22"/>
        </w:rPr>
      </w:pPr>
      <w:r w:rsidRPr="00886556">
        <w:rPr>
          <w:rFonts w:cs="Arial"/>
          <w:szCs w:val="22"/>
        </w:rPr>
        <w:t xml:space="preserve">A contratada deverá garantir a limpeza de madeira usada, como formas e andaimes, e reempilhamento nos locais apropriados. </w:t>
      </w:r>
    </w:p>
    <w:p w14:paraId="755BD951" w14:textId="77777777" w:rsidR="00CB1384" w:rsidRPr="00886556" w:rsidRDefault="00CB1384" w:rsidP="00CB1384">
      <w:pPr>
        <w:tabs>
          <w:tab w:val="left" w:pos="709"/>
        </w:tabs>
        <w:spacing w:after="120"/>
        <w:ind w:right="4"/>
        <w:rPr>
          <w:rFonts w:cs="Arial"/>
          <w:szCs w:val="22"/>
        </w:rPr>
      </w:pPr>
      <w:r w:rsidRPr="00886556">
        <w:rPr>
          <w:rFonts w:cs="Arial"/>
          <w:szCs w:val="22"/>
        </w:rPr>
        <w:t>Para a desforma da estrutura, deverá ser utilizado andaimes e demais itens de segurança de acordo com as normas vigentes.</w:t>
      </w:r>
    </w:p>
    <w:p w14:paraId="5FACEE70" w14:textId="77777777" w:rsidR="00CB1384" w:rsidRPr="00886556" w:rsidRDefault="00CB1384" w:rsidP="00CB1384">
      <w:pPr>
        <w:tabs>
          <w:tab w:val="left" w:pos="709"/>
        </w:tabs>
        <w:spacing w:after="120"/>
        <w:ind w:right="4"/>
        <w:rPr>
          <w:rFonts w:cs="Arial"/>
          <w:szCs w:val="22"/>
        </w:rPr>
      </w:pPr>
      <w:r w:rsidRPr="00886556">
        <w:rPr>
          <w:rFonts w:cs="Arial"/>
          <w:szCs w:val="22"/>
        </w:rPr>
        <w:t>A desforma deverá ser executada cuidadosamente após os prazos exigidos pelas normas da ABNT. A madeira retirada deverá ser limpa, isenta de pregos e armazenada para nova utilização.</w:t>
      </w:r>
    </w:p>
    <w:p w14:paraId="08441BD4" w14:textId="77777777" w:rsidR="00CB1384" w:rsidRPr="00886556" w:rsidRDefault="00CB1384" w:rsidP="00CB1384">
      <w:pPr>
        <w:tabs>
          <w:tab w:val="left" w:pos="709"/>
        </w:tabs>
        <w:spacing w:after="120"/>
        <w:ind w:right="4"/>
        <w:rPr>
          <w:rFonts w:cs="Arial"/>
          <w:szCs w:val="22"/>
        </w:rPr>
      </w:pPr>
      <w:r w:rsidRPr="00886556">
        <w:rPr>
          <w:rFonts w:cs="Arial"/>
          <w:szCs w:val="22"/>
        </w:rPr>
        <w:t>As formas deverão ser removidas sempre após os prazos necessários com toda garantia de estabilidade e resistência dos elementos estruturais envolvidos. A desforma se procederá quando a estrutura apresentar a resistência necessária a suportar seu próprio peso e eventuais cargas adicionais, seguindo os prazos mínimos abaixo:</w:t>
      </w:r>
    </w:p>
    <w:p w14:paraId="37EC3F06" w14:textId="77777777" w:rsidR="00CB1384" w:rsidRPr="00886556" w:rsidRDefault="00CB1384" w:rsidP="00CB1384">
      <w:pPr>
        <w:tabs>
          <w:tab w:val="left" w:pos="709"/>
        </w:tabs>
        <w:spacing w:after="120"/>
        <w:ind w:right="4"/>
        <w:rPr>
          <w:rFonts w:cs="Arial"/>
          <w:szCs w:val="22"/>
        </w:rPr>
      </w:pPr>
      <w:r w:rsidRPr="00886556">
        <w:rPr>
          <w:rFonts w:cs="Arial"/>
          <w:szCs w:val="22"/>
        </w:rPr>
        <w:t>Faces Laterais.....................................................................    3 dias</w:t>
      </w:r>
    </w:p>
    <w:p w14:paraId="7D3AAD0E" w14:textId="77777777" w:rsidR="00CB1384" w:rsidRPr="00886556" w:rsidRDefault="00CB1384" w:rsidP="00CB1384">
      <w:pPr>
        <w:tabs>
          <w:tab w:val="left" w:pos="709"/>
        </w:tabs>
        <w:spacing w:after="120"/>
        <w:ind w:right="4"/>
        <w:rPr>
          <w:rFonts w:cs="Arial"/>
          <w:szCs w:val="22"/>
        </w:rPr>
      </w:pPr>
      <w:r w:rsidRPr="00886556">
        <w:rPr>
          <w:rFonts w:cs="Arial"/>
          <w:szCs w:val="22"/>
        </w:rPr>
        <w:t>Faces inferiores mantendo-se os escoramentos............... 14 dias</w:t>
      </w:r>
    </w:p>
    <w:p w14:paraId="4F0DF728" w14:textId="77777777" w:rsidR="00CB1384" w:rsidRPr="00886556" w:rsidRDefault="00CB1384" w:rsidP="00CB1384">
      <w:pPr>
        <w:tabs>
          <w:tab w:val="left" w:pos="709"/>
        </w:tabs>
        <w:spacing w:after="120"/>
        <w:ind w:right="4"/>
        <w:rPr>
          <w:rFonts w:cs="Arial"/>
          <w:szCs w:val="22"/>
        </w:rPr>
      </w:pPr>
      <w:r w:rsidRPr="00886556">
        <w:rPr>
          <w:rFonts w:cs="Arial"/>
          <w:szCs w:val="22"/>
        </w:rPr>
        <w:t>Faces inferiores sem os escoramentos............................... 21 dias</w:t>
      </w:r>
    </w:p>
    <w:p w14:paraId="65CFAA26" w14:textId="77777777" w:rsidR="00CB1384" w:rsidRPr="00886556" w:rsidRDefault="00CB1384" w:rsidP="00CB1384">
      <w:pPr>
        <w:tabs>
          <w:tab w:val="left" w:pos="709"/>
        </w:tabs>
        <w:spacing w:after="120"/>
        <w:ind w:right="4"/>
        <w:rPr>
          <w:rFonts w:cs="Arial"/>
          <w:szCs w:val="22"/>
        </w:rPr>
      </w:pPr>
      <w:r w:rsidRPr="00886556">
        <w:rPr>
          <w:rFonts w:cs="Arial"/>
          <w:szCs w:val="22"/>
        </w:rPr>
        <w:t>Peças em balanço...............................................................    28 dias</w:t>
      </w:r>
    </w:p>
    <w:p w14:paraId="6ABF4DDE" w14:textId="77777777" w:rsidR="00CB1384" w:rsidRPr="00886556" w:rsidRDefault="00CB1384" w:rsidP="00CB1384">
      <w:pPr>
        <w:tabs>
          <w:tab w:val="left" w:pos="709"/>
        </w:tabs>
        <w:spacing w:after="120"/>
        <w:ind w:right="4"/>
        <w:rPr>
          <w:rFonts w:cs="Arial"/>
          <w:szCs w:val="22"/>
        </w:rPr>
      </w:pPr>
      <w:r w:rsidRPr="00886556">
        <w:rPr>
          <w:rFonts w:cs="Arial"/>
          <w:b/>
          <w:szCs w:val="22"/>
        </w:rPr>
        <w:t>Atenção:</w:t>
      </w:r>
      <w:r w:rsidRPr="00886556">
        <w:rPr>
          <w:rFonts w:cs="Arial"/>
          <w:szCs w:val="22"/>
        </w:rPr>
        <w:t xml:space="preserve"> A retirada do escoramento é intimamente relacionada ao ciclo de concretagem e deverá ser feita de forma a garantir que a estrutura tenha resistência para suportar seu peso e pesos de pavimentos superiores sem capacidade de resistência. </w:t>
      </w:r>
    </w:p>
    <w:p w14:paraId="481B243A" w14:textId="1A9C48AD" w:rsidR="00CB1384" w:rsidRDefault="00CB1384" w:rsidP="00CB1384">
      <w:pPr>
        <w:tabs>
          <w:tab w:val="left" w:pos="709"/>
        </w:tabs>
        <w:spacing w:after="120"/>
        <w:ind w:right="4"/>
        <w:rPr>
          <w:rFonts w:cs="Arial"/>
          <w:szCs w:val="22"/>
        </w:rPr>
      </w:pPr>
      <w:r w:rsidRPr="00886556">
        <w:rPr>
          <w:rFonts w:cs="Arial"/>
          <w:szCs w:val="22"/>
        </w:rPr>
        <w:t>Em caso de dúvidas para o plano de escoramento e reescoramento consultar a projetista.</w:t>
      </w:r>
    </w:p>
    <w:p w14:paraId="5FF23828" w14:textId="77777777" w:rsidR="00BF16B1" w:rsidRPr="00335A64" w:rsidRDefault="00BF16B1" w:rsidP="00BF16B1">
      <w:pPr>
        <w:pStyle w:val="Ttulo5"/>
      </w:pPr>
      <w:bookmarkStart w:id="366" w:name="_Toc477418684"/>
      <w:bookmarkStart w:id="367" w:name="_Toc481764087"/>
      <w:r w:rsidRPr="00335A64">
        <w:t>Lajes pré-moldadas</w:t>
      </w:r>
      <w:bookmarkEnd w:id="366"/>
      <w:bookmarkEnd w:id="367"/>
      <w:r w:rsidRPr="00335A64">
        <w:t xml:space="preserve"> </w:t>
      </w:r>
    </w:p>
    <w:p w14:paraId="6A61469F" w14:textId="77777777" w:rsidR="00BF16B1" w:rsidRPr="00335A64" w:rsidRDefault="00BF16B1" w:rsidP="00BF16B1">
      <w:pPr>
        <w:tabs>
          <w:tab w:val="left" w:pos="709"/>
        </w:tabs>
        <w:spacing w:after="120"/>
        <w:ind w:right="4"/>
        <w:rPr>
          <w:rFonts w:cs="Arial"/>
          <w:szCs w:val="22"/>
        </w:rPr>
      </w:pPr>
      <w:r w:rsidRPr="00335A64">
        <w:rPr>
          <w:rFonts w:cs="Arial"/>
          <w:szCs w:val="22"/>
        </w:rPr>
        <w:t xml:space="preserve">As lajes cobertura serão em lajes treliçadas com enchimento de bloco cerâmico.  A direção principal da laje, espessura e sobrecargas estão indicadas em projeto. </w:t>
      </w:r>
    </w:p>
    <w:p w14:paraId="30DF37C6" w14:textId="77777777" w:rsidR="00BF16B1" w:rsidRPr="00335A64" w:rsidRDefault="00BF16B1" w:rsidP="00BF16B1">
      <w:pPr>
        <w:tabs>
          <w:tab w:val="left" w:pos="709"/>
        </w:tabs>
        <w:spacing w:after="120"/>
        <w:ind w:right="4"/>
        <w:rPr>
          <w:rFonts w:cs="Arial"/>
          <w:szCs w:val="22"/>
        </w:rPr>
      </w:pPr>
      <w:r w:rsidRPr="00335A64">
        <w:rPr>
          <w:rFonts w:cs="Arial"/>
          <w:szCs w:val="22"/>
        </w:rPr>
        <w:t xml:space="preserve">O projeto das lajes treliçadas, com indicação das armaduras complementares (armadura negativa ou superior, armadura positiva ou inferior complementar da treliça, armadura da capa de concreto), elaborado pelo fornecedor, deverá ser encaminhado ao projetista para aprovação antes de sua execução.  </w:t>
      </w:r>
    </w:p>
    <w:p w14:paraId="7E6B83FD" w14:textId="77777777" w:rsidR="00BF16B1" w:rsidRPr="00335A64" w:rsidRDefault="00BF16B1" w:rsidP="00BF16B1">
      <w:pPr>
        <w:pStyle w:val="Ttulo5"/>
      </w:pPr>
      <w:bookmarkStart w:id="368" w:name="_Toc477418685"/>
      <w:bookmarkStart w:id="369" w:name="_Toc481764088"/>
      <w:r w:rsidRPr="00335A64">
        <w:t>Furos e shafts</w:t>
      </w:r>
      <w:bookmarkEnd w:id="368"/>
      <w:bookmarkEnd w:id="369"/>
    </w:p>
    <w:p w14:paraId="7DB371AC" w14:textId="77777777" w:rsidR="00BF16B1" w:rsidRPr="00335A64" w:rsidRDefault="00BF16B1" w:rsidP="00BF16B1">
      <w:pPr>
        <w:tabs>
          <w:tab w:val="left" w:pos="709"/>
        </w:tabs>
        <w:spacing w:after="120"/>
        <w:ind w:right="4"/>
        <w:rPr>
          <w:rFonts w:cs="Arial"/>
          <w:szCs w:val="22"/>
        </w:rPr>
      </w:pPr>
      <w:r w:rsidRPr="00335A64">
        <w:rPr>
          <w:rFonts w:cs="Arial"/>
          <w:szCs w:val="22"/>
        </w:rPr>
        <w:t>As cotas e níveis, tais como os furos para passagem de tubulações devem obedecer às indicações do projeto.</w:t>
      </w:r>
    </w:p>
    <w:p w14:paraId="681CE1EC" w14:textId="77777777" w:rsidR="00BF16B1" w:rsidRPr="00335A64" w:rsidRDefault="00BF16B1" w:rsidP="00BF16B1">
      <w:pPr>
        <w:tabs>
          <w:tab w:val="left" w:pos="709"/>
        </w:tabs>
        <w:spacing w:after="120"/>
        <w:ind w:right="4"/>
        <w:rPr>
          <w:rFonts w:cs="Arial"/>
          <w:szCs w:val="22"/>
        </w:rPr>
      </w:pPr>
      <w:r w:rsidRPr="00335A64">
        <w:rPr>
          <w:rFonts w:cs="Arial"/>
          <w:szCs w:val="22"/>
        </w:rPr>
        <w:t>As passagens de tubulações através de vigas ou outros elementos estruturais deverão obedecer rigorosamente às determinações do projeto, não sendo permitida mudança da sua posição. Quando de todo inevitáveis tais mudanças exigirão aprovação prévia do projetista.</w:t>
      </w:r>
    </w:p>
    <w:p w14:paraId="3714001D" w14:textId="77777777" w:rsidR="00BF16B1" w:rsidRPr="00335A64" w:rsidRDefault="00BF16B1" w:rsidP="00BF16B1">
      <w:pPr>
        <w:tabs>
          <w:tab w:val="left" w:pos="709"/>
        </w:tabs>
        <w:spacing w:after="120"/>
        <w:ind w:right="4"/>
        <w:rPr>
          <w:rFonts w:cs="Arial"/>
          <w:szCs w:val="22"/>
        </w:rPr>
      </w:pPr>
      <w:r w:rsidRPr="00335A64">
        <w:rPr>
          <w:rFonts w:cs="Arial"/>
          <w:szCs w:val="22"/>
        </w:rPr>
        <w:t xml:space="preserve">Furos  ≤10cm,  não  indicados nas formas,  e que  contam nos projetos de instalações hidráulicas, elétricas, telecomunicação e ar condicionado, deverão ser previsto na estrutura antes da concretagem. </w:t>
      </w:r>
    </w:p>
    <w:p w14:paraId="15552929" w14:textId="77777777" w:rsidR="00BF16B1" w:rsidRPr="00335A64" w:rsidRDefault="00BF16B1" w:rsidP="00BF16B1">
      <w:pPr>
        <w:tabs>
          <w:tab w:val="left" w:pos="709"/>
        </w:tabs>
        <w:spacing w:after="120"/>
        <w:ind w:right="4"/>
        <w:rPr>
          <w:rFonts w:cs="Arial"/>
          <w:szCs w:val="22"/>
        </w:rPr>
      </w:pPr>
      <w:r w:rsidRPr="00335A64">
        <w:rPr>
          <w:rFonts w:cs="Arial"/>
          <w:szCs w:val="22"/>
        </w:rPr>
        <w:t xml:space="preserve">Para execução de furos </w:t>
      </w:r>
      <m:oMath>
        <m:r>
          <m:rPr>
            <m:sty m:val="p"/>
          </m:rPr>
          <w:rPr>
            <w:rFonts w:ascii="Cambria Math" w:hAnsi="Cambria Math" w:cs="Arial"/>
            <w:szCs w:val="22"/>
          </w:rPr>
          <m:t>≤</m:t>
        </m:r>
      </m:oMath>
      <w:r w:rsidRPr="00335A64">
        <w:rPr>
          <w:rFonts w:cs="Arial"/>
          <w:szCs w:val="22"/>
        </w:rPr>
        <w:t>10cm  após concretagem, deverão ser observados as recomendações abaixo:</w:t>
      </w:r>
    </w:p>
    <w:p w14:paraId="7F18CE73" w14:textId="77777777" w:rsidR="00BF16B1" w:rsidRPr="00335A64" w:rsidRDefault="00BF16B1" w:rsidP="00BF16B1">
      <w:pPr>
        <w:tabs>
          <w:tab w:val="left" w:pos="709"/>
        </w:tabs>
        <w:spacing w:after="120"/>
        <w:ind w:right="4"/>
        <w:rPr>
          <w:rFonts w:cs="Arial"/>
          <w:szCs w:val="22"/>
        </w:rPr>
      </w:pPr>
      <w:r w:rsidRPr="00335A64">
        <w:rPr>
          <w:rFonts w:cs="Arial"/>
          <w:szCs w:val="22"/>
        </w:rPr>
        <w:t>- não fazer executar furos próximos e/ou alinhados, em laje ou viga – distância mínima de 50cm entre os furos.</w:t>
      </w:r>
    </w:p>
    <w:p w14:paraId="75B519B2" w14:textId="77777777" w:rsidR="00BF16B1" w:rsidRPr="00335A64" w:rsidRDefault="00BF16B1" w:rsidP="00BF16B1">
      <w:pPr>
        <w:tabs>
          <w:tab w:val="left" w:pos="709"/>
        </w:tabs>
        <w:spacing w:after="120"/>
        <w:ind w:right="4"/>
        <w:rPr>
          <w:rFonts w:cs="Arial"/>
          <w:szCs w:val="22"/>
        </w:rPr>
      </w:pPr>
      <w:r w:rsidRPr="00335A64">
        <w:rPr>
          <w:rFonts w:cs="Arial"/>
          <w:szCs w:val="22"/>
        </w:rPr>
        <w:t>- não executar o furos verticais (paralelo a altura) em vigas ou nervuras.</w:t>
      </w:r>
    </w:p>
    <w:p w14:paraId="3FA7AEAF" w14:textId="77777777" w:rsidR="00BF16B1" w:rsidRPr="00335A64" w:rsidRDefault="00BF16B1" w:rsidP="00BF16B1">
      <w:pPr>
        <w:tabs>
          <w:tab w:val="left" w:pos="709"/>
        </w:tabs>
        <w:spacing w:after="120"/>
        <w:ind w:right="4"/>
        <w:rPr>
          <w:rFonts w:cs="Arial"/>
          <w:szCs w:val="22"/>
        </w:rPr>
      </w:pPr>
      <w:r w:rsidRPr="00335A64">
        <w:rPr>
          <w:rFonts w:cs="Arial"/>
          <w:szCs w:val="22"/>
        </w:rPr>
        <w:t>- não executar furos em pilares e blocos de fundação.</w:t>
      </w:r>
    </w:p>
    <w:p w14:paraId="1EE55481" w14:textId="77777777" w:rsidR="00BF16B1" w:rsidRPr="00335A64" w:rsidRDefault="00BF16B1" w:rsidP="00BF16B1">
      <w:pPr>
        <w:tabs>
          <w:tab w:val="left" w:pos="709"/>
        </w:tabs>
        <w:spacing w:after="120"/>
        <w:ind w:right="4"/>
        <w:rPr>
          <w:rFonts w:cs="Arial"/>
          <w:szCs w:val="22"/>
        </w:rPr>
      </w:pPr>
      <w:r w:rsidRPr="00335A64">
        <w:rPr>
          <w:rFonts w:cs="Arial"/>
          <w:szCs w:val="22"/>
        </w:rPr>
        <w:t>- furos deverão ser desviados dos perfis metálicos de contenção.</w:t>
      </w:r>
    </w:p>
    <w:p w14:paraId="5EE7A60A" w14:textId="77777777" w:rsidR="00BF16B1" w:rsidRPr="00335A64" w:rsidRDefault="00BF16B1" w:rsidP="00BF16B1">
      <w:pPr>
        <w:tabs>
          <w:tab w:val="left" w:pos="709"/>
        </w:tabs>
        <w:spacing w:after="120"/>
        <w:ind w:right="4"/>
        <w:rPr>
          <w:rFonts w:cs="Arial"/>
          <w:szCs w:val="22"/>
        </w:rPr>
      </w:pPr>
      <w:r w:rsidRPr="00335A64">
        <w:rPr>
          <w:rFonts w:cs="Arial"/>
          <w:szCs w:val="22"/>
        </w:rPr>
        <w:t>- os furos nas vigas devem ser locados de modo a não poderão danificar armaduras principais, como armação positiva (inferior) e negativa (superior nos apoios) e respeitar os cobrimentos das mesmas ( altura mínima da face inferior em 15cm).</w:t>
      </w:r>
    </w:p>
    <w:p w14:paraId="77D9AAEA" w14:textId="77777777" w:rsidR="00BF16B1" w:rsidRPr="00A8472E" w:rsidRDefault="00BF16B1" w:rsidP="00BF16B1">
      <w:pPr>
        <w:tabs>
          <w:tab w:val="left" w:pos="709"/>
        </w:tabs>
        <w:spacing w:after="120"/>
        <w:ind w:right="4"/>
        <w:rPr>
          <w:rFonts w:cs="Arial"/>
          <w:szCs w:val="22"/>
        </w:rPr>
      </w:pPr>
      <w:r w:rsidRPr="00335A64">
        <w:rPr>
          <w:rFonts w:cs="Arial"/>
          <w:szCs w:val="22"/>
        </w:rPr>
        <w:t>- Para execução de furos  ≥10cm , deverá ser consultado o projetista</w:t>
      </w:r>
    </w:p>
    <w:p w14:paraId="5EA44B86" w14:textId="77777777" w:rsidR="00BF16B1" w:rsidRPr="00886556" w:rsidRDefault="00BF16B1" w:rsidP="00CB1384">
      <w:pPr>
        <w:tabs>
          <w:tab w:val="left" w:pos="709"/>
        </w:tabs>
        <w:spacing w:after="120"/>
        <w:ind w:right="4"/>
        <w:rPr>
          <w:rFonts w:cs="Arial"/>
          <w:szCs w:val="22"/>
        </w:rPr>
      </w:pPr>
    </w:p>
    <w:p w14:paraId="2576986F" w14:textId="6ED97DF1" w:rsidR="00CB1384" w:rsidRPr="00886556" w:rsidRDefault="00A70612" w:rsidP="004675C1">
      <w:pPr>
        <w:pStyle w:val="Ttulo3"/>
      </w:pPr>
      <w:bookmarkStart w:id="370" w:name="_Toc446942829"/>
      <w:bookmarkStart w:id="371" w:name="_Toc464827600"/>
      <w:bookmarkStart w:id="372" w:name="_Toc466292038"/>
      <w:bookmarkStart w:id="373" w:name="_Toc466293381"/>
      <w:bookmarkStart w:id="374" w:name="_Toc518056033"/>
      <w:r w:rsidRPr="00886556">
        <w:lastRenderedPageBreak/>
        <w:t>Carregamentos</w:t>
      </w:r>
      <w:bookmarkEnd w:id="370"/>
      <w:bookmarkEnd w:id="371"/>
      <w:bookmarkEnd w:id="372"/>
      <w:bookmarkEnd w:id="373"/>
      <w:bookmarkEnd w:id="374"/>
    </w:p>
    <w:p w14:paraId="51C29B83" w14:textId="77777777" w:rsidR="00CB1384" w:rsidRDefault="00CB1384" w:rsidP="00CB1384">
      <w:pPr>
        <w:rPr>
          <w:rFonts w:cs="Arial"/>
          <w:szCs w:val="22"/>
        </w:rPr>
      </w:pPr>
      <w:r w:rsidRPr="00886556">
        <w:rPr>
          <w:rFonts w:cs="Arial"/>
          <w:szCs w:val="22"/>
        </w:rPr>
        <w:t>Todos os carregamentos considerados para a modelagem do projeto estrutural estão especificados junto as formas e obedecem rigorosamente às prescrições normativas da NBR 6120 e as especificações constantes do edital deste contrato.</w:t>
      </w:r>
    </w:p>
    <w:p w14:paraId="3FF14A54" w14:textId="77777777" w:rsidR="00BF16B1" w:rsidRPr="00335A64" w:rsidRDefault="00BF16B1" w:rsidP="00BF16B1">
      <w:pPr>
        <w:pStyle w:val="Ttulo4"/>
        <w:rPr>
          <w:rFonts w:eastAsia="Arial"/>
        </w:rPr>
      </w:pPr>
      <w:bookmarkStart w:id="375" w:name="_Toc477418688"/>
      <w:bookmarkStart w:id="376" w:name="_Toc481764092"/>
      <w:r w:rsidRPr="00335A64">
        <w:rPr>
          <w:rFonts w:eastAsia="Arial"/>
        </w:rPr>
        <w:t>CARGAS GERAIS</w:t>
      </w:r>
      <w:bookmarkEnd w:id="375"/>
      <w:bookmarkEnd w:id="376"/>
      <w:r w:rsidRPr="00335A64">
        <w:rPr>
          <w:rFonts w:eastAsia="Arial"/>
        </w:rPr>
        <w:t xml:space="preserve"> </w:t>
      </w:r>
    </w:p>
    <w:p w14:paraId="04B5725F" w14:textId="470A8A5F" w:rsidR="00BF16B1" w:rsidRPr="00BF16B1" w:rsidRDefault="00BF16B1" w:rsidP="00CB1384">
      <w:pPr>
        <w:rPr>
          <w:rFonts w:eastAsia="Arial"/>
        </w:rPr>
      </w:pPr>
      <w:r w:rsidRPr="00335A64">
        <w:rPr>
          <w:rFonts w:eastAsia="Arial"/>
        </w:rPr>
        <w:t>Sobrecarga acidental para cobertura ......................100 kgf/m</w:t>
      </w:r>
      <w:r w:rsidRPr="00335A64">
        <w:rPr>
          <w:rFonts w:eastAsia="Arial"/>
          <w:vertAlign w:val="superscript"/>
        </w:rPr>
        <w:t>2</w:t>
      </w:r>
    </w:p>
    <w:p w14:paraId="31D4CB7B" w14:textId="454EEE8D" w:rsidR="00CB1384" w:rsidRPr="005F0F35" w:rsidRDefault="00A70612" w:rsidP="004675C1">
      <w:pPr>
        <w:pStyle w:val="Ttulo4"/>
        <w:rPr>
          <w:rFonts w:eastAsia="Arial"/>
        </w:rPr>
      </w:pPr>
      <w:bookmarkStart w:id="377" w:name="_Toc464827601"/>
      <w:bookmarkStart w:id="378" w:name="_Toc466292039"/>
      <w:bookmarkStart w:id="379" w:name="_Toc466293382"/>
      <w:r w:rsidRPr="005F0F35">
        <w:rPr>
          <w:rFonts w:eastAsia="Arial"/>
        </w:rPr>
        <w:t>Cargas</w:t>
      </w:r>
      <w:r w:rsidRPr="005F0F35">
        <w:rPr>
          <w:rFonts w:eastAsia="Arial"/>
          <w:spacing w:val="23"/>
        </w:rPr>
        <w:t xml:space="preserve"> </w:t>
      </w:r>
      <w:r w:rsidRPr="005F0F35">
        <w:rPr>
          <w:rFonts w:eastAsia="Arial"/>
        </w:rPr>
        <w:t>Dev</w:t>
      </w:r>
      <w:r w:rsidRPr="005F0F35">
        <w:rPr>
          <w:rFonts w:eastAsia="Arial"/>
          <w:spacing w:val="1"/>
        </w:rPr>
        <w:t>i</w:t>
      </w:r>
      <w:r w:rsidRPr="005F0F35">
        <w:rPr>
          <w:rFonts w:eastAsia="Arial"/>
        </w:rPr>
        <w:t>das</w:t>
      </w:r>
      <w:r w:rsidRPr="005F0F35">
        <w:rPr>
          <w:rFonts w:eastAsia="Arial"/>
          <w:spacing w:val="24"/>
        </w:rPr>
        <w:t xml:space="preserve"> </w:t>
      </w:r>
      <w:r w:rsidRPr="005F0F35">
        <w:rPr>
          <w:rFonts w:eastAsia="Arial"/>
        </w:rPr>
        <w:t>à</w:t>
      </w:r>
      <w:r w:rsidRPr="005F0F35">
        <w:rPr>
          <w:rFonts w:eastAsia="Arial"/>
          <w:spacing w:val="9"/>
        </w:rPr>
        <w:t xml:space="preserve"> </w:t>
      </w:r>
      <w:r w:rsidRPr="005F0F35">
        <w:rPr>
          <w:rFonts w:eastAsia="Arial"/>
        </w:rPr>
        <w:t>Ação</w:t>
      </w:r>
      <w:r w:rsidRPr="005F0F35">
        <w:rPr>
          <w:rFonts w:eastAsia="Arial"/>
          <w:spacing w:val="18"/>
        </w:rPr>
        <w:t xml:space="preserve"> </w:t>
      </w:r>
      <w:r w:rsidRPr="005F0F35">
        <w:rPr>
          <w:rFonts w:eastAsia="Arial"/>
        </w:rPr>
        <w:t>Do</w:t>
      </w:r>
      <w:r w:rsidRPr="005F0F35">
        <w:rPr>
          <w:rFonts w:eastAsia="Arial"/>
          <w:spacing w:val="12"/>
        </w:rPr>
        <w:t xml:space="preserve"> </w:t>
      </w:r>
      <w:r w:rsidRPr="005F0F35">
        <w:rPr>
          <w:rFonts w:eastAsia="Arial"/>
          <w:w w:val="102"/>
        </w:rPr>
        <w:t>Ven</w:t>
      </w:r>
      <w:r w:rsidRPr="005F0F35">
        <w:rPr>
          <w:rFonts w:eastAsia="Arial"/>
          <w:spacing w:val="2"/>
          <w:w w:val="102"/>
        </w:rPr>
        <w:t>t</w:t>
      </w:r>
      <w:r w:rsidRPr="005F0F35">
        <w:rPr>
          <w:rFonts w:eastAsia="Arial"/>
          <w:w w:val="102"/>
        </w:rPr>
        <w:t>o</w:t>
      </w:r>
      <w:bookmarkEnd w:id="377"/>
      <w:bookmarkEnd w:id="378"/>
      <w:bookmarkEnd w:id="379"/>
    </w:p>
    <w:p w14:paraId="45467DB6" w14:textId="77777777" w:rsidR="00CB1384" w:rsidRPr="00886556" w:rsidRDefault="00CB1384" w:rsidP="00CB1384">
      <w:pPr>
        <w:rPr>
          <w:rFonts w:cs="Arial"/>
          <w:szCs w:val="22"/>
        </w:rPr>
      </w:pPr>
      <w:r w:rsidRPr="00886556">
        <w:rPr>
          <w:rFonts w:cs="Arial"/>
          <w:szCs w:val="22"/>
        </w:rPr>
        <w:t>A ação do vento será considerada, para todas as edificações, de acordo com a NBR 6123:1988 - Forças Devidas ao Vento em Edificações, da ABNT.</w:t>
      </w:r>
    </w:p>
    <w:p w14:paraId="3C518296" w14:textId="77777777" w:rsidR="00CB1384" w:rsidRPr="00886556" w:rsidRDefault="00CB1384" w:rsidP="00CB1384">
      <w:pPr>
        <w:rPr>
          <w:rFonts w:cs="Arial"/>
          <w:szCs w:val="22"/>
        </w:rPr>
      </w:pPr>
      <w:r w:rsidRPr="00886556">
        <w:rPr>
          <w:rFonts w:cs="Arial"/>
          <w:szCs w:val="22"/>
        </w:rPr>
        <w:t>Foram adotados os seguintes parâmetros, para a composição das cargas devidas à ação do vento:</w:t>
      </w:r>
    </w:p>
    <w:p w14:paraId="1E0B9BAC" w14:textId="77777777" w:rsidR="00CB1384" w:rsidRPr="00886556" w:rsidRDefault="00CB1384" w:rsidP="00CB1384">
      <w:pPr>
        <w:spacing w:before="15" w:line="240" w:lineRule="exact"/>
        <w:rPr>
          <w:rFonts w:cs="Arial"/>
          <w:szCs w:val="22"/>
        </w:rPr>
      </w:pPr>
    </w:p>
    <w:p w14:paraId="11DB7725" w14:textId="6CCF50F7" w:rsidR="00BF16B1" w:rsidRDefault="00CB1384" w:rsidP="00BF16B1">
      <w:pPr>
        <w:tabs>
          <w:tab w:val="left" w:pos="820"/>
          <w:tab w:val="left" w:pos="5860"/>
        </w:tabs>
        <w:ind w:left="397" w:right="-20"/>
        <w:rPr>
          <w:rFonts w:eastAsia="Arial" w:cs="Arial"/>
          <w:spacing w:val="-44"/>
          <w:szCs w:val="22"/>
        </w:rPr>
      </w:pPr>
      <w:r w:rsidRPr="00886556">
        <w:rPr>
          <w:rFonts w:eastAsia="Arial" w:cs="Arial"/>
          <w:w w:val="135"/>
          <w:szCs w:val="22"/>
        </w:rPr>
        <w:t>•</w:t>
      </w:r>
      <w:r w:rsidRPr="00886556">
        <w:rPr>
          <w:rFonts w:eastAsia="Arial" w:cs="Arial"/>
          <w:szCs w:val="22"/>
        </w:rPr>
        <w:tab/>
      </w:r>
      <w:r w:rsidRPr="00886556">
        <w:rPr>
          <w:rFonts w:eastAsia="Arial" w:cs="Arial"/>
          <w:spacing w:val="3"/>
          <w:szCs w:val="22"/>
        </w:rPr>
        <w:t>VE</w:t>
      </w:r>
      <w:r w:rsidRPr="00886556">
        <w:rPr>
          <w:rFonts w:eastAsia="Arial" w:cs="Arial"/>
          <w:spacing w:val="2"/>
          <w:szCs w:val="22"/>
        </w:rPr>
        <w:t>L</w:t>
      </w:r>
      <w:r w:rsidRPr="00886556">
        <w:rPr>
          <w:rFonts w:eastAsia="Arial" w:cs="Arial"/>
          <w:spacing w:val="3"/>
          <w:szCs w:val="22"/>
        </w:rPr>
        <w:t>OC</w:t>
      </w:r>
      <w:r w:rsidRPr="00886556">
        <w:rPr>
          <w:rFonts w:eastAsia="Arial" w:cs="Arial"/>
          <w:spacing w:val="1"/>
          <w:szCs w:val="22"/>
        </w:rPr>
        <w:t>I</w:t>
      </w:r>
      <w:r w:rsidRPr="00886556">
        <w:rPr>
          <w:rFonts w:eastAsia="Arial" w:cs="Arial"/>
          <w:spacing w:val="3"/>
          <w:szCs w:val="22"/>
        </w:rPr>
        <w:t>DAD</w:t>
      </w:r>
      <w:r w:rsidRPr="00886556">
        <w:rPr>
          <w:rFonts w:eastAsia="Arial" w:cs="Arial"/>
          <w:szCs w:val="22"/>
        </w:rPr>
        <w:t>E</w:t>
      </w:r>
      <w:r w:rsidRPr="00886556">
        <w:rPr>
          <w:rFonts w:eastAsia="Arial" w:cs="Arial"/>
          <w:spacing w:val="32"/>
          <w:szCs w:val="22"/>
        </w:rPr>
        <w:t xml:space="preserve"> </w:t>
      </w:r>
      <w:r w:rsidRPr="00886556">
        <w:rPr>
          <w:rFonts w:eastAsia="Arial" w:cs="Arial"/>
          <w:spacing w:val="3"/>
          <w:szCs w:val="22"/>
        </w:rPr>
        <w:t>BÁS</w:t>
      </w:r>
      <w:r w:rsidRPr="00886556">
        <w:rPr>
          <w:rFonts w:eastAsia="Arial" w:cs="Arial"/>
          <w:spacing w:val="1"/>
          <w:szCs w:val="22"/>
        </w:rPr>
        <w:t>I</w:t>
      </w:r>
      <w:r w:rsidRPr="00886556">
        <w:rPr>
          <w:rFonts w:eastAsia="Arial" w:cs="Arial"/>
          <w:spacing w:val="3"/>
          <w:szCs w:val="22"/>
        </w:rPr>
        <w:t>C</w:t>
      </w:r>
      <w:r w:rsidRPr="00886556">
        <w:rPr>
          <w:rFonts w:eastAsia="Arial" w:cs="Arial"/>
          <w:szCs w:val="22"/>
        </w:rPr>
        <w:t>A</w:t>
      </w:r>
      <w:r w:rsidRPr="00886556">
        <w:rPr>
          <w:rFonts w:eastAsia="Arial" w:cs="Arial"/>
          <w:spacing w:val="20"/>
          <w:szCs w:val="22"/>
        </w:rPr>
        <w:t xml:space="preserve"> </w:t>
      </w:r>
      <w:r w:rsidRPr="00886556">
        <w:rPr>
          <w:rFonts w:eastAsia="Arial" w:cs="Arial"/>
          <w:spacing w:val="3"/>
          <w:szCs w:val="22"/>
        </w:rPr>
        <w:t>D</w:t>
      </w:r>
      <w:r w:rsidRPr="00886556">
        <w:rPr>
          <w:rFonts w:eastAsia="Arial" w:cs="Arial"/>
          <w:szCs w:val="22"/>
        </w:rPr>
        <w:t>E</w:t>
      </w:r>
      <w:r w:rsidRPr="00886556">
        <w:rPr>
          <w:rFonts w:eastAsia="Arial" w:cs="Arial"/>
          <w:spacing w:val="11"/>
          <w:szCs w:val="22"/>
        </w:rPr>
        <w:t xml:space="preserve"> </w:t>
      </w:r>
      <w:r w:rsidRPr="00886556">
        <w:rPr>
          <w:rFonts w:eastAsia="Arial" w:cs="Arial"/>
          <w:spacing w:val="3"/>
          <w:szCs w:val="22"/>
        </w:rPr>
        <w:t>VEN</w:t>
      </w:r>
      <w:r w:rsidRPr="00886556">
        <w:rPr>
          <w:rFonts w:eastAsia="Arial" w:cs="Arial"/>
          <w:spacing w:val="2"/>
          <w:szCs w:val="22"/>
        </w:rPr>
        <w:t>T</w:t>
      </w:r>
      <w:r w:rsidRPr="00886556">
        <w:rPr>
          <w:rFonts w:eastAsia="Arial" w:cs="Arial"/>
          <w:szCs w:val="22"/>
        </w:rPr>
        <w:t>O</w:t>
      </w:r>
      <w:r w:rsidRPr="00886556">
        <w:rPr>
          <w:rFonts w:eastAsia="Arial" w:cs="Arial"/>
          <w:spacing w:val="-44"/>
          <w:szCs w:val="22"/>
        </w:rPr>
        <w:t xml:space="preserve"> </w:t>
      </w:r>
      <w:r w:rsidR="00BF16B1">
        <w:rPr>
          <w:rFonts w:eastAsia="Arial" w:cs="Arial"/>
          <w:spacing w:val="-44"/>
          <w:szCs w:val="22"/>
        </w:rPr>
        <w:t xml:space="preserve"> </w:t>
      </w:r>
    </w:p>
    <w:p w14:paraId="7C5CAF26" w14:textId="2B769471" w:rsidR="00CB1384" w:rsidRPr="00BF16B1" w:rsidRDefault="00CB1384" w:rsidP="00BF16B1">
      <w:pPr>
        <w:tabs>
          <w:tab w:val="left" w:pos="820"/>
          <w:tab w:val="left" w:pos="5860"/>
        </w:tabs>
        <w:ind w:left="397" w:right="-20"/>
        <w:rPr>
          <w:rFonts w:eastAsia="Arial" w:cs="Arial"/>
          <w:spacing w:val="-44"/>
          <w:szCs w:val="22"/>
        </w:rPr>
      </w:pPr>
      <w:r w:rsidRPr="00886556">
        <w:rPr>
          <w:rFonts w:eastAsia="Arial" w:cs="Arial"/>
          <w:spacing w:val="3"/>
          <w:szCs w:val="22"/>
        </w:rPr>
        <w:t>V</w:t>
      </w:r>
      <w:r w:rsidRPr="00886556">
        <w:rPr>
          <w:rFonts w:eastAsia="Arial" w:cs="Arial"/>
          <w:szCs w:val="22"/>
        </w:rPr>
        <w:t>0</w:t>
      </w:r>
      <w:r w:rsidRPr="00886556">
        <w:rPr>
          <w:rFonts w:eastAsia="Arial" w:cs="Arial"/>
          <w:spacing w:val="10"/>
          <w:szCs w:val="22"/>
        </w:rPr>
        <w:t xml:space="preserve"> </w:t>
      </w:r>
      <w:r w:rsidRPr="00886556">
        <w:rPr>
          <w:rFonts w:eastAsia="Arial" w:cs="Arial"/>
          <w:szCs w:val="22"/>
        </w:rPr>
        <w:t>=</w:t>
      </w:r>
      <w:r w:rsidRPr="00886556">
        <w:rPr>
          <w:rFonts w:eastAsia="Arial" w:cs="Arial"/>
          <w:spacing w:val="7"/>
          <w:szCs w:val="22"/>
        </w:rPr>
        <w:t xml:space="preserve"> </w:t>
      </w:r>
      <w:r w:rsidRPr="00886556">
        <w:rPr>
          <w:rFonts w:eastAsia="Arial" w:cs="Arial"/>
          <w:spacing w:val="2"/>
          <w:szCs w:val="22"/>
        </w:rPr>
        <w:t>30</w:t>
      </w:r>
      <w:r w:rsidRPr="00886556">
        <w:rPr>
          <w:rFonts w:eastAsia="Arial" w:cs="Arial"/>
          <w:spacing w:val="1"/>
          <w:szCs w:val="22"/>
        </w:rPr>
        <w:t>,</w:t>
      </w:r>
      <w:r w:rsidRPr="00886556">
        <w:rPr>
          <w:rFonts w:eastAsia="Arial" w:cs="Arial"/>
          <w:szCs w:val="22"/>
        </w:rPr>
        <w:t>0</w:t>
      </w:r>
      <w:r w:rsidRPr="00886556">
        <w:rPr>
          <w:rFonts w:eastAsia="Arial" w:cs="Arial"/>
          <w:spacing w:val="13"/>
          <w:szCs w:val="22"/>
        </w:rPr>
        <w:t xml:space="preserve"> </w:t>
      </w:r>
      <w:r w:rsidRPr="00886556">
        <w:rPr>
          <w:rFonts w:eastAsia="Arial" w:cs="Arial"/>
          <w:spacing w:val="3"/>
          <w:w w:val="102"/>
          <w:szCs w:val="22"/>
        </w:rPr>
        <w:t>m</w:t>
      </w:r>
      <w:r w:rsidRPr="00886556">
        <w:rPr>
          <w:rFonts w:eastAsia="Arial" w:cs="Arial"/>
          <w:spacing w:val="1"/>
          <w:w w:val="102"/>
          <w:szCs w:val="22"/>
        </w:rPr>
        <w:t>/</w:t>
      </w:r>
      <w:r w:rsidRPr="00886556">
        <w:rPr>
          <w:rFonts w:eastAsia="Arial" w:cs="Arial"/>
          <w:spacing w:val="2"/>
          <w:w w:val="102"/>
          <w:szCs w:val="22"/>
        </w:rPr>
        <w:t>s</w:t>
      </w:r>
      <w:r w:rsidRPr="00886556">
        <w:rPr>
          <w:rFonts w:eastAsia="Arial" w:cs="Arial"/>
          <w:w w:val="102"/>
          <w:szCs w:val="22"/>
        </w:rPr>
        <w:t>.</w:t>
      </w:r>
    </w:p>
    <w:p w14:paraId="0AB82F5B" w14:textId="77777777" w:rsidR="00CB1384" w:rsidRPr="00886556" w:rsidRDefault="00CB1384" w:rsidP="00CB1384">
      <w:pPr>
        <w:spacing w:before="3" w:line="140" w:lineRule="exact"/>
        <w:rPr>
          <w:rFonts w:cs="Arial"/>
          <w:szCs w:val="22"/>
        </w:rPr>
      </w:pPr>
    </w:p>
    <w:p w14:paraId="56FD74EC" w14:textId="77777777" w:rsidR="00CB1384" w:rsidRPr="00886556" w:rsidRDefault="00CB1384" w:rsidP="00CB1384">
      <w:pPr>
        <w:tabs>
          <w:tab w:val="left" w:pos="820"/>
          <w:tab w:val="left" w:pos="5860"/>
          <w:tab w:val="left" w:pos="7300"/>
        </w:tabs>
        <w:spacing w:line="372" w:lineRule="auto"/>
        <w:ind w:left="5873" w:right="2488" w:hanging="5476"/>
        <w:rPr>
          <w:rFonts w:eastAsia="Arial" w:cs="Arial"/>
          <w:spacing w:val="-37"/>
          <w:szCs w:val="22"/>
        </w:rPr>
      </w:pPr>
      <w:r w:rsidRPr="00886556">
        <w:rPr>
          <w:rFonts w:eastAsia="Arial" w:cs="Arial"/>
          <w:w w:val="135"/>
          <w:szCs w:val="22"/>
        </w:rPr>
        <w:t>•</w:t>
      </w:r>
      <w:r w:rsidRPr="00886556">
        <w:rPr>
          <w:rFonts w:eastAsia="Arial" w:cs="Arial"/>
          <w:szCs w:val="22"/>
        </w:rPr>
        <w:tab/>
      </w:r>
      <w:r w:rsidRPr="00886556">
        <w:rPr>
          <w:rFonts w:eastAsia="Arial" w:cs="Arial"/>
          <w:spacing w:val="3"/>
          <w:szCs w:val="22"/>
        </w:rPr>
        <w:t>C</w:t>
      </w:r>
      <w:r w:rsidRPr="00886556">
        <w:rPr>
          <w:rFonts w:eastAsia="Arial" w:cs="Arial"/>
          <w:spacing w:val="2"/>
          <w:szCs w:val="22"/>
        </w:rPr>
        <w:t>L</w:t>
      </w:r>
      <w:r w:rsidRPr="00886556">
        <w:rPr>
          <w:rFonts w:eastAsia="Arial" w:cs="Arial"/>
          <w:spacing w:val="3"/>
          <w:szCs w:val="22"/>
        </w:rPr>
        <w:t>ASS</w:t>
      </w:r>
      <w:r w:rsidRPr="00886556">
        <w:rPr>
          <w:rFonts w:eastAsia="Arial" w:cs="Arial"/>
          <w:spacing w:val="1"/>
          <w:szCs w:val="22"/>
        </w:rPr>
        <w:t>I</w:t>
      </w:r>
      <w:r w:rsidRPr="00886556">
        <w:rPr>
          <w:rFonts w:eastAsia="Arial" w:cs="Arial"/>
          <w:spacing w:val="3"/>
          <w:szCs w:val="22"/>
        </w:rPr>
        <w:t>F</w:t>
      </w:r>
      <w:r w:rsidRPr="00886556">
        <w:rPr>
          <w:rFonts w:eastAsia="Arial" w:cs="Arial"/>
          <w:spacing w:val="1"/>
          <w:szCs w:val="22"/>
        </w:rPr>
        <w:t>I</w:t>
      </w:r>
      <w:r w:rsidRPr="00886556">
        <w:rPr>
          <w:rFonts w:eastAsia="Arial" w:cs="Arial"/>
          <w:spacing w:val="3"/>
          <w:szCs w:val="22"/>
        </w:rPr>
        <w:t>CAÇÃ</w:t>
      </w:r>
      <w:r w:rsidRPr="00886556">
        <w:rPr>
          <w:rFonts w:eastAsia="Arial" w:cs="Arial"/>
          <w:szCs w:val="22"/>
        </w:rPr>
        <w:t>O</w:t>
      </w:r>
      <w:r w:rsidRPr="00886556">
        <w:rPr>
          <w:rFonts w:eastAsia="Arial" w:cs="Arial"/>
          <w:spacing w:val="40"/>
          <w:szCs w:val="22"/>
        </w:rPr>
        <w:t xml:space="preserve"> </w:t>
      </w:r>
      <w:r w:rsidRPr="00886556">
        <w:rPr>
          <w:rFonts w:eastAsia="Arial" w:cs="Arial"/>
          <w:spacing w:val="3"/>
          <w:szCs w:val="22"/>
        </w:rPr>
        <w:t>DO</w:t>
      </w:r>
      <w:r w:rsidRPr="00886556">
        <w:rPr>
          <w:rFonts w:eastAsia="Arial" w:cs="Arial"/>
          <w:szCs w:val="22"/>
        </w:rPr>
        <w:t>S</w:t>
      </w:r>
      <w:r w:rsidRPr="00886556">
        <w:rPr>
          <w:rFonts w:eastAsia="Arial" w:cs="Arial"/>
          <w:spacing w:val="14"/>
          <w:szCs w:val="22"/>
        </w:rPr>
        <w:t xml:space="preserve"> </w:t>
      </w:r>
      <w:r w:rsidRPr="00886556">
        <w:rPr>
          <w:rFonts w:eastAsia="Arial" w:cs="Arial"/>
          <w:spacing w:val="3"/>
          <w:szCs w:val="22"/>
        </w:rPr>
        <w:t>ED</w:t>
      </w:r>
      <w:r w:rsidRPr="00886556">
        <w:rPr>
          <w:rFonts w:eastAsia="Arial" w:cs="Arial"/>
          <w:spacing w:val="1"/>
          <w:szCs w:val="22"/>
        </w:rPr>
        <w:t>I</w:t>
      </w:r>
      <w:r w:rsidRPr="00886556">
        <w:rPr>
          <w:rFonts w:eastAsia="Arial" w:cs="Arial"/>
          <w:spacing w:val="3"/>
          <w:szCs w:val="22"/>
        </w:rPr>
        <w:t>F</w:t>
      </w:r>
      <w:r w:rsidRPr="00886556">
        <w:rPr>
          <w:rFonts w:eastAsia="Arial" w:cs="Arial"/>
          <w:spacing w:val="1"/>
          <w:szCs w:val="22"/>
        </w:rPr>
        <w:t>Í</w:t>
      </w:r>
      <w:r w:rsidRPr="00886556">
        <w:rPr>
          <w:rFonts w:eastAsia="Arial" w:cs="Arial"/>
          <w:spacing w:val="3"/>
          <w:szCs w:val="22"/>
        </w:rPr>
        <w:t>C</w:t>
      </w:r>
      <w:r w:rsidRPr="00886556">
        <w:rPr>
          <w:rFonts w:eastAsia="Arial" w:cs="Arial"/>
          <w:spacing w:val="1"/>
          <w:szCs w:val="22"/>
        </w:rPr>
        <w:t>I</w:t>
      </w:r>
      <w:r w:rsidRPr="00886556">
        <w:rPr>
          <w:rFonts w:eastAsia="Arial" w:cs="Arial"/>
          <w:spacing w:val="3"/>
          <w:szCs w:val="22"/>
        </w:rPr>
        <w:t>O</w:t>
      </w:r>
      <w:r w:rsidRPr="00886556">
        <w:rPr>
          <w:rFonts w:eastAsia="Arial" w:cs="Arial"/>
          <w:szCs w:val="22"/>
        </w:rPr>
        <w:t>S</w:t>
      </w:r>
      <w:r w:rsidRPr="00886556">
        <w:rPr>
          <w:rFonts w:eastAsia="Arial" w:cs="Arial"/>
          <w:spacing w:val="-37"/>
          <w:szCs w:val="22"/>
        </w:rPr>
        <w:t xml:space="preserve"> </w:t>
      </w:r>
    </w:p>
    <w:p w14:paraId="547B6AC8" w14:textId="77777777" w:rsidR="00CB1384" w:rsidRDefault="00CB1384" w:rsidP="00CB1384">
      <w:pPr>
        <w:tabs>
          <w:tab w:val="left" w:pos="820"/>
          <w:tab w:val="left" w:pos="6237"/>
          <w:tab w:val="left" w:pos="7300"/>
        </w:tabs>
        <w:spacing w:line="372" w:lineRule="auto"/>
        <w:ind w:right="2488"/>
        <w:rPr>
          <w:rFonts w:eastAsia="Arial" w:cs="Arial"/>
          <w:spacing w:val="3"/>
          <w:sz w:val="22"/>
          <w:szCs w:val="22"/>
        </w:rPr>
      </w:pPr>
      <w:r>
        <w:rPr>
          <w:rFonts w:eastAsia="Arial" w:cs="Arial"/>
          <w:w w:val="135"/>
          <w:sz w:val="22"/>
          <w:szCs w:val="22"/>
        </w:rPr>
        <w:t xml:space="preserve">     </w:t>
      </w:r>
      <w:r w:rsidRPr="00911F43">
        <w:rPr>
          <w:rFonts w:eastAsia="Arial" w:cs="Arial"/>
          <w:w w:val="135"/>
          <w:sz w:val="22"/>
          <w:szCs w:val="22"/>
        </w:rPr>
        <w:t>•</w:t>
      </w:r>
      <w:r w:rsidRPr="00911F43">
        <w:rPr>
          <w:rFonts w:eastAsia="Arial" w:cs="Arial"/>
          <w:w w:val="135"/>
          <w:sz w:val="22"/>
          <w:szCs w:val="22"/>
        </w:rPr>
        <w:tab/>
      </w:r>
      <w:r w:rsidRPr="00911F43">
        <w:rPr>
          <w:rFonts w:eastAsia="Arial" w:cs="Arial"/>
          <w:spacing w:val="3"/>
          <w:sz w:val="22"/>
          <w:szCs w:val="22"/>
        </w:rPr>
        <w:t>CATEGORIA DE RUGOSIDADE  IV</w:t>
      </w:r>
    </w:p>
    <w:p w14:paraId="1DBC6DD3" w14:textId="77777777" w:rsidR="00CB1384" w:rsidRDefault="00CB1384" w:rsidP="00CB1384">
      <w:pPr>
        <w:tabs>
          <w:tab w:val="left" w:pos="820"/>
          <w:tab w:val="left" w:pos="6237"/>
          <w:tab w:val="left" w:pos="7300"/>
        </w:tabs>
        <w:spacing w:line="372" w:lineRule="auto"/>
        <w:ind w:right="2488"/>
        <w:rPr>
          <w:rFonts w:eastAsia="Arial" w:cs="Arial"/>
          <w:spacing w:val="3"/>
          <w:sz w:val="22"/>
          <w:szCs w:val="22"/>
        </w:rPr>
      </w:pPr>
      <w:r>
        <w:rPr>
          <w:rFonts w:eastAsia="Arial" w:cs="Arial"/>
          <w:w w:val="135"/>
          <w:sz w:val="22"/>
          <w:szCs w:val="22"/>
        </w:rPr>
        <w:t xml:space="preserve">     </w:t>
      </w:r>
      <w:r w:rsidRPr="00911F43">
        <w:rPr>
          <w:rFonts w:eastAsia="Arial" w:cs="Arial"/>
          <w:w w:val="135"/>
          <w:sz w:val="22"/>
          <w:szCs w:val="22"/>
        </w:rPr>
        <w:t>•</w:t>
      </w:r>
      <w:r w:rsidRPr="00911F43">
        <w:rPr>
          <w:rFonts w:eastAsia="Arial" w:cs="Arial"/>
          <w:w w:val="135"/>
          <w:sz w:val="22"/>
          <w:szCs w:val="22"/>
        </w:rPr>
        <w:tab/>
      </w:r>
      <w:r w:rsidRPr="0005435E">
        <w:rPr>
          <w:rFonts w:eastAsia="Arial" w:cs="Arial"/>
          <w:spacing w:val="3"/>
          <w:sz w:val="22"/>
          <w:szCs w:val="22"/>
        </w:rPr>
        <w:t>CLASSE DA EDIFICAÇÃO C</w:t>
      </w:r>
    </w:p>
    <w:p w14:paraId="6703DFF1" w14:textId="77777777" w:rsidR="003C3AD5" w:rsidRPr="0005435E" w:rsidRDefault="003C3AD5" w:rsidP="003C3AD5">
      <w:pPr>
        <w:spacing w:before="38"/>
        <w:ind w:left="113" w:right="-20"/>
        <w:rPr>
          <w:rFonts w:eastAsia="Arial" w:cs="Arial"/>
          <w:szCs w:val="22"/>
        </w:rPr>
      </w:pPr>
      <w:r w:rsidRPr="0005435E">
        <w:rPr>
          <w:rFonts w:eastAsia="Arial" w:cs="Arial"/>
          <w:szCs w:val="22"/>
        </w:rPr>
        <w:t>O</w:t>
      </w:r>
      <w:r w:rsidRPr="0005435E">
        <w:rPr>
          <w:rFonts w:eastAsia="Arial" w:cs="Arial"/>
          <w:spacing w:val="28"/>
          <w:szCs w:val="22"/>
        </w:rPr>
        <w:t xml:space="preserve"> </w:t>
      </w:r>
      <w:r w:rsidRPr="0005435E">
        <w:rPr>
          <w:rFonts w:eastAsia="Arial" w:cs="Arial"/>
          <w:spacing w:val="2"/>
          <w:szCs w:val="22"/>
        </w:rPr>
        <w:t>va</w:t>
      </w:r>
      <w:r w:rsidRPr="0005435E">
        <w:rPr>
          <w:rFonts w:eastAsia="Arial" w:cs="Arial"/>
          <w:spacing w:val="1"/>
          <w:szCs w:val="22"/>
        </w:rPr>
        <w:t>l</w:t>
      </w:r>
      <w:r w:rsidRPr="0005435E">
        <w:rPr>
          <w:rFonts w:eastAsia="Arial" w:cs="Arial"/>
          <w:spacing w:val="2"/>
          <w:szCs w:val="22"/>
        </w:rPr>
        <w:t>o</w:t>
      </w:r>
      <w:r w:rsidRPr="0005435E">
        <w:rPr>
          <w:rFonts w:eastAsia="Arial" w:cs="Arial"/>
          <w:szCs w:val="22"/>
        </w:rPr>
        <w:t>r</w:t>
      </w:r>
      <w:r w:rsidRPr="0005435E">
        <w:rPr>
          <w:rFonts w:eastAsia="Arial" w:cs="Arial"/>
          <w:spacing w:val="32"/>
          <w:szCs w:val="22"/>
        </w:rPr>
        <w:t xml:space="preserve"> </w:t>
      </w:r>
      <w:r w:rsidRPr="0005435E">
        <w:rPr>
          <w:rFonts w:eastAsia="Arial" w:cs="Arial"/>
          <w:spacing w:val="2"/>
          <w:szCs w:val="22"/>
        </w:rPr>
        <w:t>d</w:t>
      </w:r>
      <w:r w:rsidRPr="0005435E">
        <w:rPr>
          <w:rFonts w:eastAsia="Arial" w:cs="Arial"/>
          <w:szCs w:val="22"/>
        </w:rPr>
        <w:t>a</w:t>
      </w:r>
      <w:r w:rsidRPr="0005435E">
        <w:rPr>
          <w:rFonts w:eastAsia="Arial" w:cs="Arial"/>
          <w:spacing w:val="29"/>
          <w:szCs w:val="22"/>
        </w:rPr>
        <w:t xml:space="preserve"> </w:t>
      </w:r>
      <w:r w:rsidRPr="0005435E">
        <w:rPr>
          <w:rFonts w:eastAsia="Arial" w:cs="Arial"/>
          <w:spacing w:val="3"/>
          <w:szCs w:val="22"/>
        </w:rPr>
        <w:t>V</w:t>
      </w:r>
      <w:r w:rsidRPr="0005435E">
        <w:rPr>
          <w:rFonts w:eastAsia="Arial" w:cs="Arial"/>
          <w:spacing w:val="2"/>
          <w:szCs w:val="22"/>
        </w:rPr>
        <w:t>e</w:t>
      </w:r>
      <w:r w:rsidRPr="0005435E">
        <w:rPr>
          <w:rFonts w:eastAsia="Arial" w:cs="Arial"/>
          <w:spacing w:val="1"/>
          <w:szCs w:val="22"/>
        </w:rPr>
        <w:t>l</w:t>
      </w:r>
      <w:r w:rsidRPr="0005435E">
        <w:rPr>
          <w:rFonts w:eastAsia="Arial" w:cs="Arial"/>
          <w:spacing w:val="2"/>
          <w:szCs w:val="22"/>
        </w:rPr>
        <w:t>oc</w:t>
      </w:r>
      <w:r w:rsidRPr="0005435E">
        <w:rPr>
          <w:rFonts w:eastAsia="Arial" w:cs="Arial"/>
          <w:spacing w:val="1"/>
          <w:szCs w:val="22"/>
        </w:rPr>
        <w:t>i</w:t>
      </w:r>
      <w:r w:rsidRPr="0005435E">
        <w:rPr>
          <w:rFonts w:eastAsia="Arial" w:cs="Arial"/>
          <w:spacing w:val="2"/>
          <w:szCs w:val="22"/>
        </w:rPr>
        <w:t>dad</w:t>
      </w:r>
      <w:r w:rsidRPr="0005435E">
        <w:rPr>
          <w:rFonts w:eastAsia="Arial" w:cs="Arial"/>
          <w:szCs w:val="22"/>
        </w:rPr>
        <w:t>e</w:t>
      </w:r>
      <w:r w:rsidRPr="0005435E">
        <w:rPr>
          <w:rFonts w:eastAsia="Arial" w:cs="Arial"/>
          <w:spacing w:val="45"/>
          <w:szCs w:val="22"/>
        </w:rPr>
        <w:t xml:space="preserve"> </w:t>
      </w:r>
      <w:r w:rsidRPr="0005435E">
        <w:rPr>
          <w:rFonts w:eastAsia="Arial" w:cs="Arial"/>
          <w:spacing w:val="3"/>
          <w:szCs w:val="22"/>
        </w:rPr>
        <w:t>B</w:t>
      </w:r>
      <w:r w:rsidRPr="0005435E">
        <w:rPr>
          <w:rFonts w:eastAsia="Arial" w:cs="Arial"/>
          <w:spacing w:val="2"/>
          <w:szCs w:val="22"/>
        </w:rPr>
        <w:t>ás</w:t>
      </w:r>
      <w:r w:rsidRPr="0005435E">
        <w:rPr>
          <w:rFonts w:eastAsia="Arial" w:cs="Arial"/>
          <w:spacing w:val="1"/>
          <w:szCs w:val="22"/>
        </w:rPr>
        <w:t>i</w:t>
      </w:r>
      <w:r w:rsidRPr="0005435E">
        <w:rPr>
          <w:rFonts w:eastAsia="Arial" w:cs="Arial"/>
          <w:spacing w:val="2"/>
          <w:szCs w:val="22"/>
        </w:rPr>
        <w:t>c</w:t>
      </w:r>
      <w:r w:rsidRPr="0005435E">
        <w:rPr>
          <w:rFonts w:eastAsia="Arial" w:cs="Arial"/>
          <w:szCs w:val="22"/>
        </w:rPr>
        <w:t>a</w:t>
      </w:r>
      <w:r w:rsidRPr="0005435E">
        <w:rPr>
          <w:rFonts w:eastAsia="Arial" w:cs="Arial"/>
          <w:spacing w:val="37"/>
          <w:szCs w:val="22"/>
        </w:rPr>
        <w:t xml:space="preserve"> </w:t>
      </w:r>
      <w:r w:rsidRPr="0005435E">
        <w:rPr>
          <w:rFonts w:eastAsia="Arial" w:cs="Arial"/>
          <w:spacing w:val="2"/>
          <w:szCs w:val="22"/>
        </w:rPr>
        <w:t>d</w:t>
      </w:r>
      <w:r w:rsidRPr="0005435E">
        <w:rPr>
          <w:rFonts w:eastAsia="Arial" w:cs="Arial"/>
          <w:szCs w:val="22"/>
        </w:rPr>
        <w:t>e</w:t>
      </w:r>
      <w:r w:rsidRPr="0005435E">
        <w:rPr>
          <w:rFonts w:eastAsia="Arial" w:cs="Arial"/>
          <w:spacing w:val="29"/>
          <w:szCs w:val="22"/>
        </w:rPr>
        <w:t xml:space="preserve"> </w:t>
      </w:r>
      <w:r w:rsidRPr="0005435E">
        <w:rPr>
          <w:rFonts w:eastAsia="Arial" w:cs="Arial"/>
          <w:spacing w:val="3"/>
          <w:szCs w:val="22"/>
        </w:rPr>
        <w:t>V</w:t>
      </w:r>
      <w:r w:rsidRPr="0005435E">
        <w:rPr>
          <w:rFonts w:eastAsia="Arial" w:cs="Arial"/>
          <w:spacing w:val="2"/>
          <w:szCs w:val="22"/>
        </w:rPr>
        <w:t>en</w:t>
      </w:r>
      <w:r w:rsidRPr="0005435E">
        <w:rPr>
          <w:rFonts w:eastAsia="Arial" w:cs="Arial"/>
          <w:spacing w:val="1"/>
          <w:szCs w:val="22"/>
        </w:rPr>
        <w:t>t</w:t>
      </w:r>
      <w:r w:rsidRPr="0005435E">
        <w:rPr>
          <w:rFonts w:eastAsia="Arial" w:cs="Arial"/>
          <w:szCs w:val="22"/>
        </w:rPr>
        <w:t>o</w:t>
      </w:r>
      <w:r w:rsidRPr="0005435E">
        <w:rPr>
          <w:rFonts w:eastAsia="Arial" w:cs="Arial"/>
          <w:spacing w:val="35"/>
          <w:szCs w:val="22"/>
        </w:rPr>
        <w:t xml:space="preserve"> </w:t>
      </w:r>
      <w:r w:rsidRPr="0005435E">
        <w:rPr>
          <w:rFonts w:eastAsia="Arial" w:cs="Arial"/>
          <w:spacing w:val="3"/>
          <w:szCs w:val="22"/>
        </w:rPr>
        <w:t>V</w:t>
      </w:r>
      <w:r w:rsidRPr="0005435E">
        <w:rPr>
          <w:rFonts w:eastAsia="Arial" w:cs="Arial"/>
          <w:position w:val="-3"/>
          <w:szCs w:val="22"/>
        </w:rPr>
        <w:t>0</w:t>
      </w:r>
      <w:r w:rsidRPr="0005435E">
        <w:rPr>
          <w:rFonts w:eastAsia="Arial" w:cs="Arial"/>
          <w:spacing w:val="5"/>
          <w:position w:val="-3"/>
          <w:szCs w:val="22"/>
        </w:rPr>
        <w:t xml:space="preserve"> </w:t>
      </w:r>
      <w:r w:rsidRPr="0005435E">
        <w:rPr>
          <w:rFonts w:eastAsia="Arial" w:cs="Arial"/>
          <w:spacing w:val="1"/>
          <w:szCs w:val="22"/>
        </w:rPr>
        <w:t>f</w:t>
      </w:r>
      <w:r w:rsidRPr="0005435E">
        <w:rPr>
          <w:rFonts w:eastAsia="Arial" w:cs="Arial"/>
          <w:spacing w:val="2"/>
          <w:szCs w:val="22"/>
        </w:rPr>
        <w:t>o</w:t>
      </w:r>
      <w:r w:rsidRPr="0005435E">
        <w:rPr>
          <w:rFonts w:eastAsia="Arial" w:cs="Arial"/>
          <w:szCs w:val="22"/>
        </w:rPr>
        <w:t>i</w:t>
      </w:r>
      <w:r w:rsidRPr="0005435E">
        <w:rPr>
          <w:rFonts w:eastAsia="Arial" w:cs="Arial"/>
          <w:spacing w:val="27"/>
          <w:szCs w:val="22"/>
        </w:rPr>
        <w:t xml:space="preserve"> </w:t>
      </w:r>
      <w:r w:rsidRPr="0005435E">
        <w:rPr>
          <w:rFonts w:eastAsia="Arial" w:cs="Arial"/>
          <w:spacing w:val="2"/>
          <w:szCs w:val="22"/>
        </w:rPr>
        <w:t>de</w:t>
      </w:r>
      <w:r w:rsidRPr="0005435E">
        <w:rPr>
          <w:rFonts w:eastAsia="Arial" w:cs="Arial"/>
          <w:spacing w:val="1"/>
          <w:szCs w:val="22"/>
        </w:rPr>
        <w:t>t</w:t>
      </w:r>
      <w:r w:rsidRPr="0005435E">
        <w:rPr>
          <w:rFonts w:eastAsia="Arial" w:cs="Arial"/>
          <w:spacing w:val="2"/>
          <w:szCs w:val="22"/>
        </w:rPr>
        <w:t>e</w:t>
      </w:r>
      <w:r w:rsidRPr="0005435E">
        <w:rPr>
          <w:rFonts w:eastAsia="Arial" w:cs="Arial"/>
          <w:spacing w:val="1"/>
          <w:szCs w:val="22"/>
        </w:rPr>
        <w:t>r</w:t>
      </w:r>
      <w:r w:rsidRPr="0005435E">
        <w:rPr>
          <w:rFonts w:eastAsia="Arial" w:cs="Arial"/>
          <w:spacing w:val="3"/>
          <w:szCs w:val="22"/>
        </w:rPr>
        <w:t>m</w:t>
      </w:r>
      <w:r w:rsidRPr="0005435E">
        <w:rPr>
          <w:rFonts w:eastAsia="Arial" w:cs="Arial"/>
          <w:spacing w:val="1"/>
          <w:szCs w:val="22"/>
        </w:rPr>
        <w:t>i</w:t>
      </w:r>
      <w:r w:rsidRPr="0005435E">
        <w:rPr>
          <w:rFonts w:eastAsia="Arial" w:cs="Arial"/>
          <w:spacing w:val="2"/>
          <w:szCs w:val="22"/>
        </w:rPr>
        <w:t>nad</w:t>
      </w:r>
      <w:r w:rsidRPr="0005435E">
        <w:rPr>
          <w:rFonts w:eastAsia="Arial" w:cs="Arial"/>
          <w:szCs w:val="22"/>
        </w:rPr>
        <w:t>o</w:t>
      </w:r>
      <w:r w:rsidRPr="0005435E">
        <w:rPr>
          <w:rFonts w:eastAsia="Arial" w:cs="Arial"/>
          <w:spacing w:val="47"/>
          <w:szCs w:val="22"/>
        </w:rPr>
        <w:t xml:space="preserve"> </w:t>
      </w:r>
      <w:r w:rsidRPr="0005435E">
        <w:rPr>
          <w:rFonts w:eastAsia="Arial" w:cs="Arial"/>
          <w:spacing w:val="2"/>
          <w:szCs w:val="22"/>
        </w:rPr>
        <w:t>pe</w:t>
      </w:r>
      <w:r w:rsidRPr="0005435E">
        <w:rPr>
          <w:rFonts w:eastAsia="Arial" w:cs="Arial"/>
          <w:spacing w:val="1"/>
          <w:szCs w:val="22"/>
        </w:rPr>
        <w:t>l</w:t>
      </w:r>
      <w:r w:rsidRPr="0005435E">
        <w:rPr>
          <w:rFonts w:eastAsia="Arial" w:cs="Arial"/>
          <w:szCs w:val="22"/>
        </w:rPr>
        <w:t>a</w:t>
      </w:r>
      <w:r w:rsidRPr="0005435E">
        <w:rPr>
          <w:rFonts w:eastAsia="Arial" w:cs="Arial"/>
          <w:spacing w:val="32"/>
          <w:szCs w:val="22"/>
        </w:rPr>
        <w:t xml:space="preserve"> </w:t>
      </w:r>
      <w:r w:rsidRPr="0005435E">
        <w:rPr>
          <w:rFonts w:eastAsia="Arial" w:cs="Arial"/>
          <w:spacing w:val="1"/>
          <w:szCs w:val="22"/>
        </w:rPr>
        <w:t>fi</w:t>
      </w:r>
      <w:r w:rsidRPr="0005435E">
        <w:rPr>
          <w:rFonts w:eastAsia="Arial" w:cs="Arial"/>
          <w:spacing w:val="2"/>
          <w:szCs w:val="22"/>
        </w:rPr>
        <w:t>gu</w:t>
      </w:r>
      <w:r w:rsidRPr="0005435E">
        <w:rPr>
          <w:rFonts w:eastAsia="Arial" w:cs="Arial"/>
          <w:spacing w:val="1"/>
          <w:szCs w:val="22"/>
        </w:rPr>
        <w:t>r</w:t>
      </w:r>
      <w:r w:rsidRPr="0005435E">
        <w:rPr>
          <w:rFonts w:eastAsia="Arial" w:cs="Arial"/>
          <w:szCs w:val="22"/>
        </w:rPr>
        <w:t>a</w:t>
      </w:r>
      <w:r w:rsidRPr="0005435E">
        <w:rPr>
          <w:rFonts w:eastAsia="Arial" w:cs="Arial"/>
          <w:spacing w:val="34"/>
          <w:szCs w:val="22"/>
        </w:rPr>
        <w:t xml:space="preserve"> </w:t>
      </w:r>
      <w:r w:rsidRPr="0005435E">
        <w:rPr>
          <w:rFonts w:eastAsia="Arial" w:cs="Arial"/>
          <w:spacing w:val="2"/>
          <w:szCs w:val="22"/>
        </w:rPr>
        <w:t>qu</w:t>
      </w:r>
      <w:r w:rsidRPr="0005435E">
        <w:rPr>
          <w:rFonts w:eastAsia="Arial" w:cs="Arial"/>
          <w:szCs w:val="22"/>
        </w:rPr>
        <w:t>e</w:t>
      </w:r>
      <w:r w:rsidRPr="0005435E">
        <w:rPr>
          <w:rFonts w:eastAsia="Arial" w:cs="Arial"/>
          <w:spacing w:val="31"/>
          <w:szCs w:val="22"/>
        </w:rPr>
        <w:t xml:space="preserve"> </w:t>
      </w:r>
      <w:r w:rsidRPr="0005435E">
        <w:rPr>
          <w:rFonts w:eastAsia="Arial" w:cs="Arial"/>
          <w:spacing w:val="2"/>
          <w:szCs w:val="22"/>
        </w:rPr>
        <w:t>s</w:t>
      </w:r>
      <w:r w:rsidRPr="0005435E">
        <w:rPr>
          <w:rFonts w:eastAsia="Arial" w:cs="Arial"/>
          <w:szCs w:val="22"/>
        </w:rPr>
        <w:t>e</w:t>
      </w:r>
      <w:r w:rsidRPr="0005435E">
        <w:rPr>
          <w:rFonts w:eastAsia="Arial" w:cs="Arial"/>
          <w:spacing w:val="28"/>
          <w:szCs w:val="22"/>
        </w:rPr>
        <w:t xml:space="preserve"> </w:t>
      </w:r>
      <w:r w:rsidRPr="0005435E">
        <w:rPr>
          <w:rFonts w:eastAsia="Arial" w:cs="Arial"/>
          <w:spacing w:val="2"/>
          <w:szCs w:val="22"/>
        </w:rPr>
        <w:t>segue</w:t>
      </w:r>
      <w:r w:rsidRPr="0005435E">
        <w:rPr>
          <w:rFonts w:eastAsia="Arial" w:cs="Arial"/>
          <w:szCs w:val="22"/>
        </w:rPr>
        <w:t>,</w:t>
      </w:r>
      <w:r w:rsidRPr="0005435E">
        <w:rPr>
          <w:rFonts w:eastAsia="Arial" w:cs="Arial"/>
          <w:spacing w:val="36"/>
          <w:szCs w:val="22"/>
        </w:rPr>
        <w:t xml:space="preserve"> </w:t>
      </w:r>
      <w:r w:rsidRPr="0005435E">
        <w:rPr>
          <w:rFonts w:eastAsia="Arial" w:cs="Arial"/>
          <w:spacing w:val="1"/>
          <w:szCs w:val="22"/>
        </w:rPr>
        <w:t>r</w:t>
      </w:r>
      <w:r w:rsidRPr="0005435E">
        <w:rPr>
          <w:rFonts w:eastAsia="Arial" w:cs="Arial"/>
          <w:spacing w:val="2"/>
          <w:szCs w:val="22"/>
        </w:rPr>
        <w:t>e</w:t>
      </w:r>
      <w:r w:rsidRPr="0005435E">
        <w:rPr>
          <w:rFonts w:eastAsia="Arial" w:cs="Arial"/>
          <w:spacing w:val="1"/>
          <w:szCs w:val="22"/>
        </w:rPr>
        <w:t>tir</w:t>
      </w:r>
      <w:r w:rsidRPr="0005435E">
        <w:rPr>
          <w:rFonts w:eastAsia="Arial" w:cs="Arial"/>
          <w:spacing w:val="2"/>
          <w:szCs w:val="22"/>
        </w:rPr>
        <w:t>ad</w:t>
      </w:r>
      <w:r w:rsidRPr="0005435E">
        <w:rPr>
          <w:rFonts w:eastAsia="Arial" w:cs="Arial"/>
          <w:szCs w:val="22"/>
        </w:rPr>
        <w:t>a</w:t>
      </w:r>
      <w:r w:rsidRPr="0005435E">
        <w:rPr>
          <w:rFonts w:eastAsia="Arial" w:cs="Arial"/>
          <w:spacing w:val="38"/>
          <w:szCs w:val="22"/>
        </w:rPr>
        <w:t xml:space="preserve"> </w:t>
      </w:r>
      <w:r w:rsidRPr="0005435E">
        <w:rPr>
          <w:rFonts w:eastAsia="Arial" w:cs="Arial"/>
          <w:spacing w:val="2"/>
          <w:w w:val="102"/>
          <w:szCs w:val="22"/>
        </w:rPr>
        <w:t>d</w:t>
      </w:r>
      <w:r w:rsidRPr="0005435E">
        <w:rPr>
          <w:rFonts w:eastAsia="Arial" w:cs="Arial"/>
          <w:w w:val="102"/>
          <w:szCs w:val="22"/>
        </w:rPr>
        <w:t xml:space="preserve">a </w:t>
      </w:r>
      <w:r w:rsidRPr="0005435E">
        <w:rPr>
          <w:rFonts w:eastAsia="Arial" w:cs="Arial"/>
          <w:b/>
          <w:bCs/>
          <w:spacing w:val="3"/>
          <w:szCs w:val="22"/>
        </w:rPr>
        <w:t>NB</w:t>
      </w:r>
      <w:r w:rsidRPr="0005435E">
        <w:rPr>
          <w:rFonts w:eastAsia="Arial" w:cs="Arial"/>
          <w:b/>
          <w:bCs/>
          <w:szCs w:val="22"/>
        </w:rPr>
        <w:t>R</w:t>
      </w:r>
      <w:r w:rsidRPr="0005435E">
        <w:rPr>
          <w:rFonts w:eastAsia="Arial" w:cs="Arial"/>
          <w:b/>
          <w:bCs/>
          <w:spacing w:val="14"/>
          <w:szCs w:val="22"/>
        </w:rPr>
        <w:t xml:space="preserve"> </w:t>
      </w:r>
      <w:r w:rsidRPr="0005435E">
        <w:rPr>
          <w:rFonts w:eastAsia="Arial" w:cs="Arial"/>
          <w:b/>
          <w:bCs/>
          <w:spacing w:val="2"/>
          <w:w w:val="102"/>
          <w:szCs w:val="22"/>
        </w:rPr>
        <w:t>6123</w:t>
      </w:r>
      <w:r w:rsidRPr="0005435E">
        <w:rPr>
          <w:rFonts w:eastAsia="Arial" w:cs="Arial"/>
          <w:b/>
          <w:bCs/>
          <w:spacing w:val="1"/>
          <w:w w:val="102"/>
          <w:szCs w:val="22"/>
        </w:rPr>
        <w:t>:</w:t>
      </w:r>
      <w:r w:rsidRPr="0005435E">
        <w:rPr>
          <w:rFonts w:eastAsia="Arial" w:cs="Arial"/>
          <w:b/>
          <w:bCs/>
          <w:spacing w:val="2"/>
          <w:w w:val="102"/>
          <w:szCs w:val="22"/>
        </w:rPr>
        <w:t>1988</w:t>
      </w:r>
      <w:r w:rsidRPr="0005435E">
        <w:rPr>
          <w:rFonts w:eastAsia="Arial" w:cs="Arial"/>
          <w:w w:val="102"/>
          <w:szCs w:val="22"/>
        </w:rPr>
        <w:t>.</w:t>
      </w:r>
    </w:p>
    <w:p w14:paraId="7269FC60" w14:textId="77777777" w:rsidR="003C3AD5" w:rsidRPr="0005435E" w:rsidRDefault="003C3AD5" w:rsidP="00CB1384">
      <w:pPr>
        <w:tabs>
          <w:tab w:val="left" w:pos="820"/>
          <w:tab w:val="left" w:pos="6237"/>
          <w:tab w:val="left" w:pos="7300"/>
        </w:tabs>
        <w:spacing w:line="372" w:lineRule="auto"/>
        <w:ind w:right="2488"/>
        <w:rPr>
          <w:rFonts w:cs="Arial"/>
          <w:sz w:val="22"/>
          <w:szCs w:val="22"/>
        </w:rPr>
      </w:pPr>
    </w:p>
    <w:p w14:paraId="57CD76A2" w14:textId="77777777" w:rsidR="00CB1384" w:rsidRPr="005F0F35" w:rsidRDefault="00CB1384" w:rsidP="00CB1384">
      <w:pPr>
        <w:spacing w:before="3" w:line="140" w:lineRule="exact"/>
        <w:rPr>
          <w:rFonts w:cs="Arial"/>
          <w:sz w:val="22"/>
          <w:szCs w:val="22"/>
        </w:rPr>
      </w:pPr>
      <w:r>
        <w:rPr>
          <w:noProof/>
        </w:rPr>
        <w:lastRenderedPageBreak/>
        <w:drawing>
          <wp:anchor distT="0" distB="0" distL="114300" distR="114300" simplePos="0" relativeHeight="251663360" behindDoc="0" locked="0" layoutInCell="1" allowOverlap="1" wp14:anchorId="7E5E15E0" wp14:editId="7A7A29CF">
            <wp:simplePos x="0" y="0"/>
            <wp:positionH relativeFrom="column">
              <wp:posOffset>167640</wp:posOffset>
            </wp:positionH>
            <wp:positionV relativeFrom="paragraph">
              <wp:posOffset>920750</wp:posOffset>
            </wp:positionV>
            <wp:extent cx="5600700" cy="7733665"/>
            <wp:effectExtent l="0" t="0" r="0" b="635"/>
            <wp:wrapSquare wrapText="bothSides"/>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00700" cy="77336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D0BE1B" w14:textId="77777777" w:rsidR="00CB1384" w:rsidRPr="00821486" w:rsidRDefault="00CB1384" w:rsidP="00CB1384">
      <w:pPr>
        <w:spacing w:before="3" w:line="170" w:lineRule="exact"/>
        <w:rPr>
          <w:sz w:val="17"/>
          <w:szCs w:val="17"/>
        </w:rPr>
      </w:pPr>
    </w:p>
    <w:p w14:paraId="7719C8F4" w14:textId="77777777" w:rsidR="00CB1384" w:rsidRPr="00821486" w:rsidRDefault="00CB1384" w:rsidP="00CB1384">
      <w:pPr>
        <w:spacing w:line="200" w:lineRule="exact"/>
      </w:pPr>
    </w:p>
    <w:p w14:paraId="333F3B3E" w14:textId="77777777" w:rsidR="00CB1384" w:rsidRPr="00821486" w:rsidRDefault="00CB1384" w:rsidP="00CB1384">
      <w:pPr>
        <w:spacing w:line="200" w:lineRule="exact"/>
      </w:pPr>
    </w:p>
    <w:p w14:paraId="1BD08414" w14:textId="4ED8D347" w:rsidR="00CB1384" w:rsidRPr="002B3A50" w:rsidRDefault="00A70612" w:rsidP="004675C1">
      <w:pPr>
        <w:pStyle w:val="Ttulo3"/>
      </w:pPr>
      <w:bookmarkStart w:id="380" w:name="_Toc446942830"/>
      <w:bookmarkStart w:id="381" w:name="_Toc464827602"/>
      <w:bookmarkStart w:id="382" w:name="_Toc466292040"/>
      <w:bookmarkStart w:id="383" w:name="_Toc466293383"/>
      <w:bookmarkStart w:id="384" w:name="_Toc518056034"/>
      <w:r>
        <w:t>Concepção Estrutural</w:t>
      </w:r>
      <w:bookmarkEnd w:id="380"/>
      <w:bookmarkEnd w:id="381"/>
      <w:bookmarkEnd w:id="382"/>
      <w:bookmarkEnd w:id="383"/>
      <w:bookmarkEnd w:id="384"/>
    </w:p>
    <w:p w14:paraId="0537DB0E" w14:textId="77777777" w:rsidR="00CB1384" w:rsidRDefault="00CB1384" w:rsidP="00CB1384">
      <w:pPr>
        <w:ind w:right="-20"/>
        <w:rPr>
          <w:rFonts w:eastAsia="Arial" w:cs="Arial"/>
          <w:bCs/>
          <w:spacing w:val="3"/>
          <w:szCs w:val="22"/>
        </w:rPr>
      </w:pPr>
      <w:r w:rsidRPr="00886556">
        <w:rPr>
          <w:rFonts w:eastAsia="Arial" w:cs="Arial"/>
          <w:bCs/>
          <w:spacing w:val="3"/>
          <w:szCs w:val="22"/>
        </w:rPr>
        <w:t>Foram feitos estudos para escolha do partido estrutural que melhor se adequa a necessidade do empreendimento levando-se em consideração aspectos técnicos, econômicos e de prazo de obra.</w:t>
      </w:r>
    </w:p>
    <w:p w14:paraId="24F359C4" w14:textId="77777777" w:rsidR="003C3AD5" w:rsidRPr="00886556" w:rsidRDefault="003C3AD5" w:rsidP="003C3AD5">
      <w:pPr>
        <w:ind w:right="-20"/>
        <w:rPr>
          <w:rFonts w:eastAsia="Arial" w:cs="Arial"/>
          <w:bCs/>
          <w:spacing w:val="3"/>
          <w:szCs w:val="22"/>
        </w:rPr>
      </w:pPr>
      <w:r w:rsidRPr="00335A64">
        <w:rPr>
          <w:rFonts w:eastAsia="Arial" w:cs="Arial"/>
          <w:bCs/>
          <w:spacing w:val="3"/>
          <w:szCs w:val="22"/>
        </w:rPr>
        <w:lastRenderedPageBreak/>
        <w:t>A solução convencional, vigas e pilares moldada “in loco” com lajes pré-moldadas treliçada com enchimento de bloco cerâmico é a solução mais vantajosa sob o aspecto de menor custo de insumos e de não precisar de mão de obra com maior qualificação, além de, sob o aspecto da execução dos projetos estruturais, a que possui mais rapidez na execução.</w:t>
      </w:r>
    </w:p>
    <w:p w14:paraId="71FB0663" w14:textId="347BC56A" w:rsidR="008A4A64" w:rsidRPr="00F0002F" w:rsidRDefault="0035716C" w:rsidP="00F30079">
      <w:pPr>
        <w:pStyle w:val="Ttulo2"/>
      </w:pPr>
      <w:bookmarkStart w:id="385" w:name="_Toc285442687"/>
      <w:bookmarkStart w:id="386" w:name="_Toc518056035"/>
      <w:bookmarkEnd w:id="99"/>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rsidRPr="00F0002F">
        <w:t>PAREDES</w:t>
      </w:r>
      <w:bookmarkEnd w:id="385"/>
      <w:bookmarkEnd w:id="386"/>
    </w:p>
    <w:p w14:paraId="4630FD59" w14:textId="77777777" w:rsidR="008A4A64" w:rsidRPr="00CE65BD" w:rsidRDefault="008A4A64" w:rsidP="00F30079">
      <w:pPr>
        <w:pStyle w:val="Ttulo3"/>
      </w:pPr>
      <w:bookmarkStart w:id="387" w:name="_Toc285442688"/>
      <w:bookmarkStart w:id="388" w:name="_Toc518056036"/>
      <w:r w:rsidRPr="00CE65BD">
        <w:t>Alvenaria de Tijolos de Barro</w:t>
      </w:r>
      <w:bookmarkEnd w:id="387"/>
      <w:bookmarkEnd w:id="388"/>
    </w:p>
    <w:p w14:paraId="6074230F" w14:textId="77777777" w:rsidR="008A4A64" w:rsidRPr="00CE65BD" w:rsidRDefault="008A4A64" w:rsidP="00F30079">
      <w:r w:rsidRPr="00CE65BD">
        <w:t>Os tijolos de barro maciços ou furados deverão ser de procedência conhecida e idônea, bem cozido, estrutura homogênea, compactos, suficientemente duros para o fim a que se destinam, isentos de fragmentos calcários ou outro qualquer corpo estranho.</w:t>
      </w:r>
    </w:p>
    <w:p w14:paraId="6271ED95" w14:textId="77777777" w:rsidR="008A4A64" w:rsidRPr="00CE65BD" w:rsidRDefault="008A4A64" w:rsidP="00F30079">
      <w:r w:rsidRPr="00CE65BD">
        <w:t>Deverão apresentar as arestas vivas, faces planas e sem fendas, e dimensões perfeitamente regulares.</w:t>
      </w:r>
    </w:p>
    <w:p w14:paraId="47B465FD" w14:textId="77777777" w:rsidR="008A4A64" w:rsidRPr="00CE65BD" w:rsidRDefault="008A4A64" w:rsidP="00F30079">
      <w:r w:rsidRPr="00CE65BD">
        <w:t xml:space="preserve">Suas características técnicas deverão se enquadrar no especificado pela </w:t>
      </w:r>
      <w:r w:rsidR="00660921" w:rsidRPr="00660921">
        <w:t xml:space="preserve">NBR </w:t>
      </w:r>
      <w:r w:rsidRPr="00CE65BD">
        <w:t xml:space="preserve">7170 (para tijolos maciços) e pela </w:t>
      </w:r>
      <w:r w:rsidR="00660921" w:rsidRPr="00660921">
        <w:t xml:space="preserve">NBR </w:t>
      </w:r>
      <w:r w:rsidRPr="00CE65BD">
        <w:t>7171 (para tijolos furados).</w:t>
      </w:r>
    </w:p>
    <w:p w14:paraId="6EB97439" w14:textId="77777777" w:rsidR="008A4A64" w:rsidRPr="00CE65BD" w:rsidRDefault="008A4A64" w:rsidP="00F30079">
      <w:r w:rsidRPr="00CE65BD">
        <w:t>Quando necessário e previsto, os tijolos deverão ser ensaiados conforme os métodos recomendados pelas referidas especificações.</w:t>
      </w:r>
    </w:p>
    <w:p w14:paraId="5BAC9C53" w14:textId="77777777" w:rsidR="008A4A64" w:rsidRPr="00CE65BD" w:rsidRDefault="008A4A64" w:rsidP="00F30079">
      <w:r w:rsidRPr="00CE65BD">
        <w:t>O armazenamento e o transporte dos tijolos deverão ser executados de modo a evitar lascas, quebras umidade, substâncias nocivas e outros danos.</w:t>
      </w:r>
    </w:p>
    <w:p w14:paraId="07F61278" w14:textId="77777777" w:rsidR="008A4A64" w:rsidRPr="00CE65BD" w:rsidRDefault="008A4A64" w:rsidP="00F30079">
      <w:r w:rsidRPr="00CE65BD">
        <w:t>As alvenarias de tijolos de barro deverão ser executadas conforme as dimensões e alinhamento determinados no projeto.</w:t>
      </w:r>
    </w:p>
    <w:p w14:paraId="062F31CE" w14:textId="77777777" w:rsidR="008A4A64" w:rsidRPr="00CE65BD" w:rsidRDefault="008A4A64" w:rsidP="00F30079">
      <w:r w:rsidRPr="00CE65BD">
        <w:t>As alvenarias deverão ser aprumadas e niveladas e a espessura das juntas uniforme, não devendo ultrapassar 15mm. As juntas deverão ser rebaixadas a ponta de colher e, no caso de alvenaria aparente, abauladas com ferramenta provida de ferro redondo.</w:t>
      </w:r>
    </w:p>
    <w:p w14:paraId="5B9665C1" w14:textId="77777777" w:rsidR="008A4A64" w:rsidRPr="00CE65BD" w:rsidRDefault="008A4A64" w:rsidP="00F30079">
      <w:r w:rsidRPr="00CE65BD">
        <w:t>Antes do assentamento e da aplicação das camadas de argamassa, os tijolos deverão ser umedecidos.</w:t>
      </w:r>
    </w:p>
    <w:p w14:paraId="33CA869D" w14:textId="0E9B9BA4" w:rsidR="008A4A64" w:rsidRPr="00CE65BD" w:rsidRDefault="008A4A64" w:rsidP="00F30079">
      <w:r w:rsidRPr="00CE65BD">
        <w:t>O assentamento dos tijolos deverá ser executado com argamassa de cimento, cal em pasta e areia no traço volumétrico 1:2:</w:t>
      </w:r>
      <w:r w:rsidR="006A02E4">
        <w:t>8</w:t>
      </w:r>
      <w:r w:rsidRPr="00CE65BD">
        <w:t xml:space="preserve">, quando não especificado ou definido pela </w:t>
      </w:r>
      <w:r w:rsidR="004F7936">
        <w:t>FISCALIZAÇÃO</w:t>
      </w:r>
      <w:r w:rsidRPr="00CE65BD">
        <w:t>.</w:t>
      </w:r>
    </w:p>
    <w:p w14:paraId="7B9B0548" w14:textId="302C6C5F" w:rsidR="008A4A64" w:rsidRPr="00CE65BD" w:rsidRDefault="008A4A64" w:rsidP="00F30079">
      <w:r w:rsidRPr="00CE65BD">
        <w:t xml:space="preserve">Poderá ainda ser utilizada a argamassa pré-misturada, a critério da </w:t>
      </w:r>
      <w:r w:rsidR="004F7936">
        <w:t>FISCALIZAÇÃO</w:t>
      </w:r>
      <w:r w:rsidRPr="00CE65BD">
        <w:t xml:space="preserve">. </w:t>
      </w:r>
    </w:p>
    <w:p w14:paraId="0526899B" w14:textId="275CEBB6" w:rsidR="008A4A64" w:rsidRPr="00CE65BD" w:rsidRDefault="008A4A64" w:rsidP="00F30079">
      <w:r w:rsidRPr="00CE65BD">
        <w:t xml:space="preserve">Para a perfeita aderência das alvenarias de tijolos as superfícies de concreto, deverá ser aplicado chapisco com argamassa de cimento e areia, com eventual adição de adesivo, quando recomendado pela </w:t>
      </w:r>
      <w:r w:rsidR="004F7936">
        <w:t>FISCALIZAÇÃO</w:t>
      </w:r>
      <w:r w:rsidRPr="00CE65BD">
        <w:t>. Nesse particular, o máximo cuidado deverá ser tomado para que as superfícies de concreto aparente não apresentem manchas, borrifos ou quaisquer vestígios de argamassa utilizada no chapisco.</w:t>
      </w:r>
    </w:p>
    <w:p w14:paraId="3279A8E5" w14:textId="77777777" w:rsidR="008A4A64" w:rsidRPr="00CE65BD" w:rsidRDefault="008A4A64" w:rsidP="00F30079">
      <w:r w:rsidRPr="00CE65BD">
        <w:t>Nos pilares deverá ser prevista ferragem de amarração para a alvenaria.</w:t>
      </w:r>
    </w:p>
    <w:p w14:paraId="00512BC4" w14:textId="41B8C6DC" w:rsidR="008A4A64" w:rsidRPr="00CE65BD" w:rsidRDefault="008A4A64" w:rsidP="00F30079">
      <w:r w:rsidRPr="00CE65BD">
        <w:t xml:space="preserve">As alvenarias não arrematadas, junto a face inferior de vigas ou lajes, antes do carregamento encunhadas com argamassa de cimento e areia (1:3) e aditivo expansor, quando especificado ou recomendado pela </w:t>
      </w:r>
      <w:r w:rsidR="004F7936">
        <w:t>FISCALIZAÇÃO</w:t>
      </w:r>
      <w:r w:rsidRPr="00CE65BD">
        <w:t>, ou com tijolos recortados disposto obliquamente, conforme as dimensões.</w:t>
      </w:r>
    </w:p>
    <w:p w14:paraId="4508B81F" w14:textId="77777777" w:rsidR="008A4A64" w:rsidRPr="00CE65BD" w:rsidRDefault="008A4A64" w:rsidP="00F30079">
      <w:r w:rsidRPr="00CE65BD">
        <w:t>Em qualquer caso, o encunhamento somente poderá ser executado oito horas após a conclusão do respectivo pano. Os vãos de esquadrias deverão ser providos de vergas.</w:t>
      </w:r>
    </w:p>
    <w:p w14:paraId="7A8C66C2" w14:textId="77777777" w:rsidR="008A4A64" w:rsidRPr="00CE65BD" w:rsidRDefault="008A4A64" w:rsidP="00F30079">
      <w:r w:rsidRPr="00CE65BD">
        <w:t>Sobre os parapeitos, guarda-corpos, platibandas e paredes baixas de alvenarias de tijolos, não encunhados na estrutura, deverão ser executadas cintas de concreto armado.</w:t>
      </w:r>
    </w:p>
    <w:p w14:paraId="774F2579" w14:textId="77777777" w:rsidR="00281DA3" w:rsidRPr="00CE65BD" w:rsidRDefault="00FD7BF4" w:rsidP="00F30079">
      <w:pPr>
        <w:pStyle w:val="Ttulo4"/>
      </w:pPr>
      <w:r w:rsidRPr="00CE65BD">
        <w:t>Tipo 8 Furos Na Horizontal</w:t>
      </w:r>
    </w:p>
    <w:p w14:paraId="325D7CAF" w14:textId="77777777" w:rsidR="00281DA3" w:rsidRPr="00CE65BD" w:rsidRDefault="00281DA3" w:rsidP="002B5F9F">
      <w:pPr>
        <w:pStyle w:val="PargrafodaLista"/>
      </w:pPr>
      <w:r w:rsidRPr="00CE65BD">
        <w:t>Dimensão: 90x190x190mm (LxHxC)</w:t>
      </w:r>
    </w:p>
    <w:p w14:paraId="47850470" w14:textId="77777777" w:rsidR="00281DA3" w:rsidRPr="00CE65BD" w:rsidRDefault="00281DA3" w:rsidP="002B5F9F">
      <w:pPr>
        <w:pStyle w:val="PargrafodaLista"/>
      </w:pPr>
      <w:r w:rsidRPr="00CE65BD">
        <w:t>Resistência Mecânica: 1,5MPa</w:t>
      </w:r>
    </w:p>
    <w:p w14:paraId="550825BC" w14:textId="77777777" w:rsidR="00281DA3" w:rsidRPr="00CE65BD" w:rsidRDefault="00281DA3" w:rsidP="002B5F9F">
      <w:pPr>
        <w:pStyle w:val="PargrafodaLista"/>
      </w:pPr>
      <w:r w:rsidRPr="00CE65BD">
        <w:t>Tolerância Dimensional: +-5mm</w:t>
      </w:r>
    </w:p>
    <w:p w14:paraId="349C9076" w14:textId="77777777" w:rsidR="00281DA3" w:rsidRPr="00CE65BD" w:rsidRDefault="00281DA3" w:rsidP="002B5F9F">
      <w:pPr>
        <w:pStyle w:val="PargrafodaLista"/>
      </w:pPr>
      <w:r w:rsidRPr="00CE65BD">
        <w:t>Espessura de parede: 6/7mm</w:t>
      </w:r>
    </w:p>
    <w:p w14:paraId="755EDFAC" w14:textId="77777777" w:rsidR="00281DA3" w:rsidRDefault="00281DA3" w:rsidP="002B5F9F">
      <w:pPr>
        <w:pStyle w:val="PargrafodaLista"/>
      </w:pPr>
      <w:r w:rsidRPr="00CE65BD">
        <w:t>Redução sonora (Rw) &gt;36dB</w:t>
      </w:r>
    </w:p>
    <w:p w14:paraId="03042322" w14:textId="538EADFB" w:rsidR="008A4A64" w:rsidRPr="00CE65BD" w:rsidRDefault="008A4A64" w:rsidP="00F30079">
      <w:pPr>
        <w:pStyle w:val="Ttulo3"/>
      </w:pPr>
      <w:bookmarkStart w:id="389" w:name="_Toc285442690"/>
      <w:bookmarkStart w:id="390" w:name="_Toc518056037"/>
      <w:r w:rsidRPr="00CE65BD">
        <w:lastRenderedPageBreak/>
        <w:t>Alvenaria de Elementos Vazados de Concreto</w:t>
      </w:r>
      <w:bookmarkEnd w:id="389"/>
      <w:bookmarkEnd w:id="390"/>
    </w:p>
    <w:p w14:paraId="50C485F9" w14:textId="77777777" w:rsidR="008A4A64" w:rsidRPr="00CE65BD" w:rsidRDefault="008A4A64" w:rsidP="00F30079">
      <w:r w:rsidRPr="00CE65BD">
        <w:t>Os elementos vazados deverão ser constituídos de peças pré-moldadas de concreto, bem curadas e compactas nas dimensões indicadas em projeto.</w:t>
      </w:r>
    </w:p>
    <w:p w14:paraId="1E548B43" w14:textId="77777777" w:rsidR="008A4A64" w:rsidRPr="00CE65BD" w:rsidRDefault="008A4A64" w:rsidP="00F30079">
      <w:r w:rsidRPr="00CE65BD">
        <w:t>As peças deverão ser perfeitamente esquadrejadas com arestas bem definidas, uniformes em suas dimensões, textura e coloração.</w:t>
      </w:r>
    </w:p>
    <w:p w14:paraId="2C6F3FBD" w14:textId="77777777" w:rsidR="008A4A64" w:rsidRPr="00CE65BD" w:rsidRDefault="008A4A64" w:rsidP="00F30079">
      <w:r w:rsidRPr="00CE65BD">
        <w:t>O armazenamento e o transporte dos elementos vazados deverão ser executados de modo a evitar lascas, quebras ou outros danos.</w:t>
      </w:r>
    </w:p>
    <w:p w14:paraId="42ED0A8E" w14:textId="5E61E937" w:rsidR="008A4A64" w:rsidRPr="00CE65BD" w:rsidRDefault="008A4A64" w:rsidP="00F30079">
      <w:r w:rsidRPr="00CE65BD">
        <w:t xml:space="preserve">As alvenarias de elementos vazados de concreto deverão ser </w:t>
      </w:r>
      <w:r w:rsidR="005543FD" w:rsidRPr="00CE65BD">
        <w:t>executadas</w:t>
      </w:r>
      <w:r w:rsidRPr="00CE65BD">
        <w:t xml:space="preserve"> conforme as dimensões e alinhamentos determinados em projeto.</w:t>
      </w:r>
    </w:p>
    <w:p w14:paraId="1ABABBB6" w14:textId="77777777" w:rsidR="008A4A64" w:rsidRPr="00CE65BD" w:rsidRDefault="008A4A64" w:rsidP="00F30079">
      <w:r w:rsidRPr="00CE65BD">
        <w:t>Antes do assentamento, os elementos deverão ser umedecidos.</w:t>
      </w:r>
    </w:p>
    <w:p w14:paraId="08BFEB98" w14:textId="4828277F" w:rsidR="008A4A64" w:rsidRPr="00CE65BD" w:rsidRDefault="008A4A64" w:rsidP="00F30079">
      <w:r w:rsidRPr="00CE65BD">
        <w:t xml:space="preserve">Os elementos vazados deverão ser assentados com argamassa de cimento e areia no traço 1:4, podendo ser utilizado outro traço a critério da </w:t>
      </w:r>
      <w:r w:rsidR="004F7936">
        <w:t>FISCALIZAÇÃO</w:t>
      </w:r>
      <w:r w:rsidRPr="00CE65BD">
        <w:t>, quando não especificado em projeto, observando os prumos e níveis.</w:t>
      </w:r>
    </w:p>
    <w:p w14:paraId="45BDDBB8" w14:textId="77777777" w:rsidR="008A4A64" w:rsidRPr="00CE65BD" w:rsidRDefault="008A4A64" w:rsidP="00F30079">
      <w:r w:rsidRPr="00CE65BD">
        <w:t>As juntas deverão ser inicialmente executadas no mesmo plano e posteriormente rebaixadas com ferramenta apropriada.</w:t>
      </w:r>
    </w:p>
    <w:p w14:paraId="1FA2EFD9" w14:textId="6E512D94" w:rsidR="008A4A64" w:rsidRPr="00CE65BD" w:rsidRDefault="008A4A64" w:rsidP="00F30079">
      <w:r w:rsidRPr="00CE65BD">
        <w:t xml:space="preserve">Para fechamento de grandes vãos, deverão ser </w:t>
      </w:r>
      <w:r w:rsidR="005543FD" w:rsidRPr="00CE65BD">
        <w:t>utilizado ferro de reforço</w:t>
      </w:r>
      <w:r w:rsidRPr="00CE65BD">
        <w:t xml:space="preserve"> entre os elementos vazados</w:t>
      </w:r>
      <w:r w:rsidR="005543FD">
        <w:t>,</w:t>
      </w:r>
      <w:r w:rsidRPr="00CE65BD">
        <w:t xml:space="preserve"> estes ferros deverão estar totalmente imersos na argamassa de assentamento.</w:t>
      </w:r>
    </w:p>
    <w:p w14:paraId="48D80EAE" w14:textId="77777777" w:rsidR="008A4A64" w:rsidRPr="00CE65BD" w:rsidRDefault="008A4A64" w:rsidP="00F30079">
      <w:r w:rsidRPr="00CE65BD">
        <w:t>Após o assentamento, os elementos deverão ser limpos, sendo os resíduos de argamassa removidos por meio de espátula.</w:t>
      </w:r>
    </w:p>
    <w:p w14:paraId="23B8018E" w14:textId="77777777" w:rsidR="008A4A64" w:rsidRDefault="008A4A64" w:rsidP="00F30079">
      <w:r w:rsidRPr="00CE65BD">
        <w:t>As juntas defeituosas deverão ser desmanchadas e refeitas, com aplicação de nova argamassa, onde necessário.</w:t>
      </w:r>
    </w:p>
    <w:p w14:paraId="0F462635" w14:textId="77777777" w:rsidR="00BD490A" w:rsidRDefault="00BD490A" w:rsidP="00F30079"/>
    <w:tbl>
      <w:tblPr>
        <w:tblpPr w:leftFromText="141" w:rightFromText="141" w:vertAnchor="text" w:horzAnchor="margin" w:tblpY="241"/>
        <w:tblW w:w="4973" w:type="pct"/>
        <w:tblCellMar>
          <w:left w:w="70" w:type="dxa"/>
          <w:right w:w="70" w:type="dxa"/>
        </w:tblCellMar>
        <w:tblLook w:val="0000" w:firstRow="0" w:lastRow="0" w:firstColumn="0" w:lastColumn="0" w:noHBand="0" w:noVBand="0"/>
      </w:tblPr>
      <w:tblGrid>
        <w:gridCol w:w="992"/>
        <w:gridCol w:w="1373"/>
        <w:gridCol w:w="1831"/>
        <w:gridCol w:w="5108"/>
      </w:tblGrid>
      <w:tr w:rsidR="00BD490A" w:rsidRPr="00CE65BD" w14:paraId="7F9D15B6" w14:textId="77777777" w:rsidTr="00C92718">
        <w:trPr>
          <w:trHeight w:val="309"/>
          <w:tblHeader/>
        </w:trPr>
        <w:tc>
          <w:tcPr>
            <w:tcW w:w="533" w:type="pct"/>
            <w:tcBorders>
              <w:bottom w:val="single" w:sz="12" w:space="0" w:color="auto"/>
            </w:tcBorders>
          </w:tcPr>
          <w:p w14:paraId="40F60C71" w14:textId="719BA110" w:rsidR="00BD490A" w:rsidRPr="00CE65BD" w:rsidRDefault="00892D1F" w:rsidP="00C92718">
            <w:pPr>
              <w:rPr>
                <w:b/>
              </w:rPr>
            </w:pPr>
            <w:r>
              <w:rPr>
                <w:b/>
              </w:rPr>
              <w:t>DESC</w:t>
            </w:r>
            <w:r w:rsidR="00BD490A" w:rsidRPr="00CE65BD">
              <w:rPr>
                <w:b/>
              </w:rPr>
              <w:t>.</w:t>
            </w:r>
          </w:p>
        </w:tc>
        <w:tc>
          <w:tcPr>
            <w:tcW w:w="738" w:type="pct"/>
            <w:tcBorders>
              <w:bottom w:val="single" w:sz="12" w:space="0" w:color="auto"/>
            </w:tcBorders>
          </w:tcPr>
          <w:p w14:paraId="3A4819A7" w14:textId="77777777" w:rsidR="00BD490A" w:rsidRPr="00CE65BD" w:rsidRDefault="00BD490A" w:rsidP="00C92718">
            <w:pPr>
              <w:rPr>
                <w:b/>
              </w:rPr>
            </w:pPr>
            <w:r w:rsidRPr="00CE65BD">
              <w:rPr>
                <w:b/>
              </w:rPr>
              <w:t>DIMENSÕES</w:t>
            </w:r>
          </w:p>
        </w:tc>
        <w:tc>
          <w:tcPr>
            <w:tcW w:w="984" w:type="pct"/>
            <w:tcBorders>
              <w:bottom w:val="single" w:sz="12" w:space="0" w:color="auto"/>
            </w:tcBorders>
          </w:tcPr>
          <w:p w14:paraId="7B0CE3E5" w14:textId="77777777" w:rsidR="00BD490A" w:rsidRPr="00CE65BD" w:rsidRDefault="00BD490A" w:rsidP="00C92718">
            <w:pPr>
              <w:rPr>
                <w:b/>
              </w:rPr>
            </w:pPr>
            <w:r w:rsidRPr="00CE65BD">
              <w:rPr>
                <w:b/>
              </w:rPr>
              <w:t>ABERTURA</w:t>
            </w:r>
          </w:p>
        </w:tc>
        <w:tc>
          <w:tcPr>
            <w:tcW w:w="2745" w:type="pct"/>
            <w:tcBorders>
              <w:bottom w:val="single" w:sz="12" w:space="0" w:color="auto"/>
            </w:tcBorders>
          </w:tcPr>
          <w:p w14:paraId="388FCC4A" w14:textId="77777777" w:rsidR="00BD490A" w:rsidRPr="00967E0D" w:rsidRDefault="00BD490A" w:rsidP="00C92718">
            <w:pPr>
              <w:rPr>
                <w:rStyle w:val="Forte"/>
              </w:rPr>
            </w:pPr>
            <w:r w:rsidRPr="00967E0D">
              <w:rPr>
                <w:rStyle w:val="Forte"/>
              </w:rPr>
              <w:t>ACABAMENTO</w:t>
            </w:r>
          </w:p>
        </w:tc>
      </w:tr>
      <w:tr w:rsidR="00892D1F" w:rsidRPr="00CE65BD" w14:paraId="6C5E9573" w14:textId="77777777" w:rsidTr="00CD34AB">
        <w:trPr>
          <w:trHeight w:val="314"/>
        </w:trPr>
        <w:tc>
          <w:tcPr>
            <w:tcW w:w="533" w:type="pct"/>
            <w:tcBorders>
              <w:top w:val="single" w:sz="12" w:space="0" w:color="auto"/>
              <w:bottom w:val="single" w:sz="4" w:space="0" w:color="auto"/>
            </w:tcBorders>
          </w:tcPr>
          <w:p w14:paraId="4856D75C" w14:textId="67DE9B84" w:rsidR="00892D1F" w:rsidRPr="00CE65BD" w:rsidRDefault="00892D1F" w:rsidP="00C92718">
            <w:pPr>
              <w:rPr>
                <w:lang w:val="pt-PT"/>
              </w:rPr>
            </w:pPr>
            <w:r>
              <w:rPr>
                <w:color w:val="000000"/>
              </w:rPr>
              <w:t>CB01</w:t>
            </w:r>
          </w:p>
        </w:tc>
        <w:tc>
          <w:tcPr>
            <w:tcW w:w="738" w:type="pct"/>
            <w:tcBorders>
              <w:top w:val="single" w:sz="12" w:space="0" w:color="auto"/>
              <w:bottom w:val="single" w:sz="4" w:space="0" w:color="auto"/>
            </w:tcBorders>
          </w:tcPr>
          <w:p w14:paraId="4690C228" w14:textId="6FE396BF" w:rsidR="00892D1F" w:rsidRPr="00CE65BD" w:rsidRDefault="00CD34AB" w:rsidP="00C92718">
            <w:pPr>
              <w:rPr>
                <w:lang w:val="pt-PT"/>
              </w:rPr>
            </w:pPr>
            <w:r>
              <w:rPr>
                <w:color w:val="000000"/>
              </w:rPr>
              <w:t>1.20x0.4</w:t>
            </w:r>
            <w:r w:rsidR="00892D1F">
              <w:rPr>
                <w:color w:val="000000"/>
              </w:rPr>
              <w:t>0m</w:t>
            </w:r>
          </w:p>
        </w:tc>
        <w:tc>
          <w:tcPr>
            <w:tcW w:w="984" w:type="pct"/>
            <w:tcBorders>
              <w:top w:val="single" w:sz="12" w:space="0" w:color="auto"/>
              <w:bottom w:val="single" w:sz="4" w:space="0" w:color="auto"/>
            </w:tcBorders>
          </w:tcPr>
          <w:p w14:paraId="3A755B4A" w14:textId="7C2E4795" w:rsidR="00892D1F" w:rsidRPr="00CE65BD" w:rsidRDefault="00892D1F" w:rsidP="00C92718">
            <w:pPr>
              <w:rPr>
                <w:lang w:val="es-ES_tradnl"/>
              </w:rPr>
            </w:pPr>
            <w:r>
              <w:rPr>
                <w:color w:val="000000"/>
              </w:rPr>
              <w:t>FIXO</w:t>
            </w:r>
          </w:p>
        </w:tc>
        <w:tc>
          <w:tcPr>
            <w:tcW w:w="2745" w:type="pct"/>
            <w:tcBorders>
              <w:top w:val="single" w:sz="12" w:space="0" w:color="auto"/>
              <w:bottom w:val="single" w:sz="4" w:space="0" w:color="auto"/>
            </w:tcBorders>
          </w:tcPr>
          <w:p w14:paraId="433BE8CB" w14:textId="55989AB2" w:rsidR="00892D1F" w:rsidRPr="00CE65BD" w:rsidRDefault="00892D1F" w:rsidP="00C92718">
            <w:pPr>
              <w:rPr>
                <w:lang w:val="es-ES_tradnl"/>
              </w:rPr>
            </w:pPr>
            <w:r>
              <w:rPr>
                <w:color w:val="000000"/>
              </w:rPr>
              <w:t>Cobogó de argamassa prensada tipo veneziana com pintura acrílica branco neve</w:t>
            </w:r>
          </w:p>
        </w:tc>
      </w:tr>
    </w:tbl>
    <w:p w14:paraId="640C5E47" w14:textId="40321D76" w:rsidR="008A4A64" w:rsidRPr="0015448B" w:rsidRDefault="0035716C" w:rsidP="00F30079">
      <w:pPr>
        <w:pStyle w:val="Ttulo2"/>
      </w:pPr>
      <w:bookmarkStart w:id="391" w:name="_Toc285442708"/>
      <w:bookmarkStart w:id="392" w:name="_Toc518056038"/>
      <w:r w:rsidRPr="0015448B">
        <w:t>COBERTURAS</w:t>
      </w:r>
      <w:bookmarkEnd w:id="391"/>
      <w:bookmarkEnd w:id="392"/>
    </w:p>
    <w:p w14:paraId="4989B2FE" w14:textId="77777777" w:rsidR="008A4A64" w:rsidRPr="00CE65BD" w:rsidRDefault="008A4A64" w:rsidP="00F30079">
      <w:pPr>
        <w:pStyle w:val="Ttulo3"/>
      </w:pPr>
      <w:bookmarkStart w:id="393" w:name="_Toc285442712"/>
      <w:bookmarkStart w:id="394" w:name="_Toc518056039"/>
      <w:r w:rsidRPr="00CE65BD">
        <w:t>Telhas de Chapas Metálicas</w:t>
      </w:r>
      <w:bookmarkEnd w:id="393"/>
      <w:r w:rsidR="00F41361" w:rsidRPr="00CE65BD">
        <w:t xml:space="preserve"> e Acabamentos</w:t>
      </w:r>
      <w:bookmarkEnd w:id="394"/>
    </w:p>
    <w:p w14:paraId="42A49503" w14:textId="77777777" w:rsidR="008A4A64" w:rsidRPr="00CE65BD" w:rsidRDefault="008A4A64" w:rsidP="00F30079">
      <w:r w:rsidRPr="00CE65BD">
        <w:t>As telhas deverão apresentar-se em boas condições, sem amassamentos, com cantos retilíneos, sem furos ou rachaduras.</w:t>
      </w:r>
    </w:p>
    <w:p w14:paraId="3EF56CA8" w14:textId="77777777" w:rsidR="008A4A64" w:rsidRPr="00CE65BD" w:rsidRDefault="008A4A64" w:rsidP="00F30079">
      <w:r w:rsidRPr="00CE65BD">
        <w:t>Os tipos e as dimensões das telhas obedecerão às indicações do projeto.</w:t>
      </w:r>
    </w:p>
    <w:p w14:paraId="68563754" w14:textId="77777777" w:rsidR="008A4A64" w:rsidRPr="00CE65BD" w:rsidRDefault="008A4A64" w:rsidP="00F30079">
      <w:r w:rsidRPr="00CE65BD">
        <w:t>Deverão ser formadas pilhas em área plana, de preferência próxima à área de utilização, apoiadas sobre suportes de madeira, espaçados de aproximadamente 3m um do outro, de alturas crescentes, de modo que a pilha fique inclinada, em local protegido contra acidentes.</w:t>
      </w:r>
    </w:p>
    <w:p w14:paraId="4E958A99" w14:textId="77777777" w:rsidR="008A4A64" w:rsidRPr="00CE65BD" w:rsidRDefault="008A4A64" w:rsidP="00F30079">
      <w:r w:rsidRPr="00CE65BD">
        <w:t>As peças de acabamento e arremate, bem como as peças de fixação às estruturas, deverão ser transportadas e armazenadas de modo a evitar quebras e acidentes.</w:t>
      </w:r>
    </w:p>
    <w:p w14:paraId="59F2FDCD" w14:textId="77777777" w:rsidR="008A4A64" w:rsidRPr="00CE65BD" w:rsidRDefault="008A4A64" w:rsidP="00F30079">
      <w:r w:rsidRPr="00CE65BD">
        <w:t>No caso das telhas autoportantes, que dispensam estruturas auxiliares de suporte, as peças deverão ser transportadas sobre o piso da edificação, imediatamente abaixo dos pontos de apoio. Deste nível, deverão ser içadas até as cotas de apoio, onde se processarão os ajustes da colocação.</w:t>
      </w:r>
    </w:p>
    <w:p w14:paraId="59FF82BA" w14:textId="77777777" w:rsidR="008A4A64" w:rsidRPr="00CE65BD" w:rsidRDefault="008A4A64" w:rsidP="00F30079">
      <w:r w:rsidRPr="00CE65BD">
        <w:t>Os elementos de telhas metálicas deverão ser unidos antes do levantamento, caso seu comprimento seja inferior ao vão.</w:t>
      </w:r>
    </w:p>
    <w:p w14:paraId="3A4710EF" w14:textId="77777777" w:rsidR="008A4A64" w:rsidRPr="00CE65BD" w:rsidRDefault="008A4A64" w:rsidP="00F30079">
      <w:r w:rsidRPr="00CE65BD">
        <w:t>As extremidades das telhas deverão ser ancoradas, conforme os detalhes de projeto.</w:t>
      </w:r>
    </w:p>
    <w:p w14:paraId="536161DC" w14:textId="77777777" w:rsidR="008A4A64" w:rsidRPr="00CE65BD" w:rsidRDefault="008A4A64" w:rsidP="00F30079">
      <w:r w:rsidRPr="00CE65BD">
        <w:t>No caso em que esteja projetada uma estrutura de suporte para o telhado, as peças deverão ser colocadas com os recobrimentos longitudinais a laterais previstos para cada tipo e por intermédio dos respectivos acessórios de fixação, de acordo com as recomendações do fabricante.</w:t>
      </w:r>
    </w:p>
    <w:p w14:paraId="59F4283C" w14:textId="77777777" w:rsidR="008A4A64" w:rsidRPr="00CE65BD" w:rsidRDefault="008A4A64" w:rsidP="00F30079">
      <w:r w:rsidRPr="00CE65BD">
        <w:lastRenderedPageBreak/>
        <w:t>As peças de acabamento e arremates deverão ser colocadas de acordo com os desenhos de projeto e as especificações do fabricante.</w:t>
      </w:r>
    </w:p>
    <w:p w14:paraId="06B8748B" w14:textId="77777777" w:rsidR="008A4A64" w:rsidRPr="00CE65BD" w:rsidRDefault="008A4A64" w:rsidP="00F30079">
      <w:r w:rsidRPr="00CE65BD">
        <w:t>Deverão ser verificadas todas as etapas do processo executivo, de modo a garantir perfeita uniformidade de panos, alinhamentos das telhas e beirais, fixação e vedação da cobertura.</w:t>
      </w:r>
    </w:p>
    <w:p w14:paraId="6D5BBDCD" w14:textId="77777777" w:rsidR="00F41361" w:rsidRPr="00CE65BD" w:rsidRDefault="00F41361" w:rsidP="00F30079">
      <w:r w:rsidRPr="00CE65BD">
        <w:t>As peças de acabamento e acessórios para vedação deverão ser do mesmo tipo utilizado na cobertura. Consequentemente, os cuidados a serem obedecidos na entrega, no transporte, no manuseio e no içamento, deverão ser análogos ao previstos para a cobertura.</w:t>
      </w:r>
    </w:p>
    <w:p w14:paraId="738D6259" w14:textId="77777777" w:rsidR="00F41361" w:rsidRPr="00CE65BD" w:rsidRDefault="00F41361" w:rsidP="00F30079">
      <w:r w:rsidRPr="00CE65BD">
        <w:t>Os recobrimentos longitudinais e transversais das placas, o número e localização dos fixadores e a colocação das peças de arremate deverão ser indicados nos projetos e pelos fabricantes, para cada tipo de peça.</w:t>
      </w:r>
    </w:p>
    <w:p w14:paraId="1202DA5C" w14:textId="77777777" w:rsidR="00F41361" w:rsidRPr="00CE65BD" w:rsidRDefault="00F41361" w:rsidP="00F30079">
      <w:r w:rsidRPr="00CE65BD">
        <w:t>A fixação na estrutura de suporte, por ganchos ou parafusos, deverá ser executada, no caso das telhas onduladas, na face inferior das ondas.</w:t>
      </w:r>
    </w:p>
    <w:p w14:paraId="127FAFCD" w14:textId="77777777" w:rsidR="00F41361" w:rsidRPr="00CE65BD" w:rsidRDefault="00F41361" w:rsidP="00F30079">
      <w:r w:rsidRPr="00CE65BD">
        <w:t>As peças de acabamento e arremates deverão ser colocadas de acordo com as indicações do projeto e recomendações do fabricante.</w:t>
      </w:r>
    </w:p>
    <w:p w14:paraId="4787FDAD" w14:textId="77777777" w:rsidR="00F41361" w:rsidRDefault="00F41361" w:rsidP="00F30079">
      <w:r w:rsidRPr="00CE65BD">
        <w:t>Deverão ser verificadas todas as etapas do processo executivo, de modo a garantir perfeita uniformidade de panos, alinhamentos das telhas e beirais, fixação e vedação da cobertura.</w:t>
      </w:r>
    </w:p>
    <w:p w14:paraId="359374B4" w14:textId="77777777" w:rsidR="00F723D7" w:rsidRDefault="00F723D7" w:rsidP="00F723D7">
      <w:pPr>
        <w:pStyle w:val="Ttulo3"/>
      </w:pPr>
      <w:bookmarkStart w:id="395" w:name="_Toc475009497"/>
      <w:bookmarkStart w:id="396" w:name="_Toc518056040"/>
      <w:r>
        <w:t>Rufos, Contra-rufos e Cumeeiras Metálicos</w:t>
      </w:r>
      <w:bookmarkEnd w:id="395"/>
      <w:bookmarkEnd w:id="396"/>
    </w:p>
    <w:p w14:paraId="74F0E88A" w14:textId="77777777" w:rsidR="00F723D7" w:rsidRDefault="00F723D7" w:rsidP="00F723D7">
      <w:r>
        <w:t>As peças de acabamento e acessórios para vedação deverão ser do mesmo tipo utilizado na cobertura. Consequentemente, os cuidados a serem obedecidos na entrega, no transporte, no manuseio e no içamento, deverão ser análogos ao previstos para a cobertura.</w:t>
      </w:r>
    </w:p>
    <w:p w14:paraId="3BA926C7" w14:textId="77777777" w:rsidR="00F723D7" w:rsidRDefault="00F723D7" w:rsidP="00F723D7">
      <w:r>
        <w:t>Os recobrimentos longitudinais e transversais das placas, o número e localização dos fixadores e a colocação das peças de arremate deverão ser indicados nos projetos e pelos fabricantes, para cada tipo de peça.</w:t>
      </w:r>
    </w:p>
    <w:p w14:paraId="2740AD79" w14:textId="77777777" w:rsidR="00F723D7" w:rsidRDefault="00F723D7" w:rsidP="00F723D7">
      <w:r>
        <w:t>As peças de acabamento e arremates deverão ser colocadas de acordo com as indicações do projeto e recomendações do fabricante.</w:t>
      </w:r>
    </w:p>
    <w:p w14:paraId="31BC9877" w14:textId="77777777" w:rsidR="00F723D7" w:rsidRDefault="00F723D7" w:rsidP="00F723D7">
      <w:r>
        <w:t>Deverão ser verificadas todas as etapas do processo executivo, de modo a garantir perfeita uniformidade de panos, alinhamentos das telhas e beirais, fixação e vedação da cobertura.</w:t>
      </w:r>
    </w:p>
    <w:p w14:paraId="339A394D" w14:textId="537B8CD3" w:rsidR="00F723D7" w:rsidRDefault="00F723D7" w:rsidP="00F723D7">
      <w:pPr>
        <w:pStyle w:val="Corpodetexto"/>
      </w:pPr>
      <w:r>
        <w:t>Deverão ser fornecidos e instalados rufos, contra-rufos e cumeeiras compostos por peças de chapa de aço zincado.</w:t>
      </w:r>
    </w:p>
    <w:p w14:paraId="5381B888" w14:textId="2A3CA64A" w:rsidR="00CC16B1" w:rsidRPr="00495427" w:rsidRDefault="0083594A" w:rsidP="00495427">
      <w:pPr>
        <w:pStyle w:val="Ttulo2"/>
      </w:pPr>
      <w:bookmarkStart w:id="397" w:name="_Toc415065212"/>
      <w:bookmarkStart w:id="398" w:name="_Toc448824296"/>
      <w:bookmarkStart w:id="399" w:name="_Toc468695329"/>
      <w:bookmarkStart w:id="400" w:name="_Toc518056041"/>
      <w:bookmarkStart w:id="401" w:name="_Ref118615205"/>
      <w:bookmarkStart w:id="402" w:name="_Ref118615223"/>
      <w:bookmarkStart w:id="403" w:name="_Toc285442601"/>
      <w:bookmarkStart w:id="404" w:name="_Ref366052045"/>
      <w:r>
        <w:t>INSTALAÇÃO HIDRÁULICA -</w:t>
      </w:r>
      <w:r w:rsidR="00CC16B1" w:rsidRPr="00495427">
        <w:t xml:space="preserve"> ÁGUA FRIA</w:t>
      </w:r>
      <w:bookmarkEnd w:id="397"/>
      <w:bookmarkEnd w:id="398"/>
      <w:bookmarkEnd w:id="399"/>
      <w:bookmarkEnd w:id="400"/>
    </w:p>
    <w:p w14:paraId="05342BB0" w14:textId="62DD7CEE" w:rsidR="00CC16B1" w:rsidRPr="00CF42B4" w:rsidRDefault="005E7BFF" w:rsidP="00495427">
      <w:pPr>
        <w:pStyle w:val="Ttulo3"/>
      </w:pPr>
      <w:bookmarkStart w:id="405" w:name="_Toc415065213"/>
      <w:bookmarkStart w:id="406" w:name="_Toc448824297"/>
      <w:bookmarkStart w:id="407" w:name="_Toc468695330"/>
      <w:bookmarkStart w:id="408" w:name="_Toc518056042"/>
      <w:r w:rsidRPr="00CF42B4">
        <w:t>Descrição</w:t>
      </w:r>
      <w:bookmarkEnd w:id="405"/>
      <w:bookmarkEnd w:id="406"/>
      <w:bookmarkEnd w:id="407"/>
      <w:bookmarkEnd w:id="408"/>
    </w:p>
    <w:p w14:paraId="02C30E5D" w14:textId="77777777" w:rsidR="00302771" w:rsidRPr="0010120F" w:rsidRDefault="00302771" w:rsidP="00302771">
      <w:pPr>
        <w:tabs>
          <w:tab w:val="left" w:pos="288"/>
          <w:tab w:val="left" w:pos="1008"/>
          <w:tab w:val="left" w:pos="1728"/>
          <w:tab w:val="left" w:pos="2448"/>
          <w:tab w:val="left" w:pos="3168"/>
          <w:tab w:val="left" w:pos="3888"/>
          <w:tab w:val="left" w:pos="4608"/>
          <w:tab w:val="left" w:pos="5328"/>
          <w:tab w:val="left" w:pos="6048"/>
          <w:tab w:val="left" w:pos="6768"/>
        </w:tabs>
      </w:pPr>
      <w:r w:rsidRPr="0010120F">
        <w:t xml:space="preserve">O projeto de </w:t>
      </w:r>
      <w:r>
        <w:t xml:space="preserve">instalações de água foi </w:t>
      </w:r>
      <w:r w:rsidRPr="0010120F">
        <w:t>elaborado de modo a garantir o fornecimento de água de forma contínua em quantidade suficiente, mantendo sua qualidade, com pressões e velocidades adequadas ao perfeito funcionamento do sistema de tubulações, incluindo as limitações dos níveis de ruído.</w:t>
      </w:r>
    </w:p>
    <w:p w14:paraId="100AC674" w14:textId="77777777" w:rsidR="00302771" w:rsidRDefault="00302771" w:rsidP="00302771">
      <w:pPr>
        <w:tabs>
          <w:tab w:val="left" w:pos="288"/>
          <w:tab w:val="left" w:pos="1008"/>
          <w:tab w:val="left" w:pos="1728"/>
          <w:tab w:val="left" w:pos="2448"/>
          <w:tab w:val="left" w:pos="3168"/>
          <w:tab w:val="left" w:pos="3888"/>
          <w:tab w:val="left" w:pos="4608"/>
          <w:tab w:val="left" w:pos="5328"/>
          <w:tab w:val="left" w:pos="6048"/>
          <w:tab w:val="left" w:pos="6768"/>
        </w:tabs>
      </w:pPr>
      <w:r w:rsidRPr="007621E1">
        <w:t>O abastecimento de água fria para o empreendimento será realizado através do ramal de abastecimento proveniente da rede pública de água potável fornecida pela</w:t>
      </w:r>
      <w:r>
        <w:t xml:space="preserve"> EMBASA</w:t>
      </w:r>
      <w:r w:rsidRPr="007621E1">
        <w:t xml:space="preserve">. Para tanto, </w:t>
      </w:r>
      <w:r>
        <w:t>foi</w:t>
      </w:r>
      <w:r w:rsidRPr="007621E1">
        <w:t xml:space="preserve"> previsto um sistema de alimentação indireto.</w:t>
      </w:r>
    </w:p>
    <w:p w14:paraId="027AB65E" w14:textId="316C5D3D" w:rsidR="00302771" w:rsidRDefault="00302771" w:rsidP="00302771">
      <w:r w:rsidRPr="0005415D">
        <w:t>A rede de entrada d'</w:t>
      </w:r>
      <w:r>
        <w:t>água alimentará os reservatórios de polietileno</w:t>
      </w:r>
      <w:r w:rsidRPr="0005415D">
        <w:t xml:space="preserve">, localizado </w:t>
      </w:r>
      <w:r>
        <w:t>acima da edificação</w:t>
      </w:r>
      <w:r w:rsidRPr="0005415D">
        <w:t xml:space="preserve">, cuja capacidade </w:t>
      </w:r>
      <w:r>
        <w:t>total será de</w:t>
      </w:r>
      <w:r w:rsidRPr="0005415D">
        <w:t xml:space="preserve"> </w:t>
      </w:r>
      <w:r>
        <w:t xml:space="preserve">500 </w:t>
      </w:r>
      <w:r w:rsidRPr="0005415D">
        <w:t>litros</w:t>
      </w:r>
      <w:r>
        <w:t>, a partir desta a água será distribuída por gravidade, para todos os pontos de consumo da Academia da Saúde.</w:t>
      </w:r>
    </w:p>
    <w:p w14:paraId="2D28331B" w14:textId="234577B6" w:rsidR="00CC16B1" w:rsidRPr="00CF42B4" w:rsidRDefault="005E7BFF" w:rsidP="00495427">
      <w:pPr>
        <w:pStyle w:val="Ttulo3"/>
      </w:pPr>
      <w:bookmarkStart w:id="409" w:name="_Toc448824298"/>
      <w:bookmarkStart w:id="410" w:name="_Toc468695331"/>
      <w:bookmarkStart w:id="411" w:name="_Toc518056043"/>
      <w:r w:rsidRPr="00CF42B4">
        <w:t>Critérios de Dimensionamento</w:t>
      </w:r>
      <w:bookmarkEnd w:id="409"/>
      <w:bookmarkEnd w:id="410"/>
      <w:bookmarkEnd w:id="411"/>
    </w:p>
    <w:p w14:paraId="2E1F65AD" w14:textId="77777777" w:rsidR="00302771" w:rsidRDefault="00302771" w:rsidP="00302771">
      <w:bookmarkStart w:id="412" w:name="_Toc293389814"/>
      <w:bookmarkStart w:id="413" w:name="_Toc415065217"/>
      <w:r>
        <w:t>Toda a rede predial de distribuição será dimensionada de tal forma que no uso simultâneo provável de dois ou mais pontos de utilização, a vazão de projeto, estabelecida na NBR-5626/98, seja plenamente disponível. Em qualquer ponto da rede de distribuição, a pressão da água em condições dinâmicas não será inferior a 0,5 m.c.a. e em condições estáticas não superiores a 40,0 m.c.a.</w:t>
      </w:r>
    </w:p>
    <w:p w14:paraId="058C7298" w14:textId="77777777" w:rsidR="00302771" w:rsidRDefault="00302771" w:rsidP="00302771">
      <w:r>
        <w:t>As tubulações serão dimensionadas para que a velocidade da água em qualquer trecho da tubulação não atinja valores superiores a 3m/s.</w:t>
      </w:r>
    </w:p>
    <w:p w14:paraId="2FA16A0C" w14:textId="7814F567" w:rsidR="00491690" w:rsidRPr="00CF42B4" w:rsidRDefault="00302771" w:rsidP="00302771">
      <w:pPr>
        <w:rPr>
          <w:b/>
          <w:bCs/>
          <w:caps/>
        </w:rPr>
      </w:pPr>
      <w:r>
        <w:t>Para o cálculo das vazões de dimensionamento, será utilizado o método de pesos previsto na NBR-5626 da ABNT</w:t>
      </w:r>
    </w:p>
    <w:p w14:paraId="40940754" w14:textId="41DA83B4" w:rsidR="00CC16B1" w:rsidRPr="00302771" w:rsidRDefault="005E7BFF" w:rsidP="00686A02">
      <w:pPr>
        <w:pStyle w:val="Ttulo4"/>
      </w:pPr>
      <w:bookmarkStart w:id="414" w:name="_Toc448824299"/>
      <w:r w:rsidRPr="00CF42B4">
        <w:lastRenderedPageBreak/>
        <w:t xml:space="preserve"> </w:t>
      </w:r>
      <w:r w:rsidRPr="00302771">
        <w:t>Consumo</w:t>
      </w:r>
      <w:bookmarkEnd w:id="412"/>
      <w:bookmarkEnd w:id="413"/>
      <w:bookmarkEnd w:id="414"/>
    </w:p>
    <w:p w14:paraId="273C4DA5" w14:textId="77777777" w:rsidR="00302771" w:rsidRPr="00302771" w:rsidRDefault="00302771" w:rsidP="00302771">
      <w:r w:rsidRPr="00302771">
        <w:t>O cálculo de consumo de água foi elaborado com base nos seguintes dados:</w:t>
      </w:r>
    </w:p>
    <w:p w14:paraId="4F7B8D9B" w14:textId="77777777" w:rsidR="00302771" w:rsidRPr="00302771" w:rsidRDefault="00302771" w:rsidP="001D6518">
      <w:pPr>
        <w:pStyle w:val="PargrafodaLista"/>
        <w:numPr>
          <w:ilvl w:val="1"/>
          <w:numId w:val="35"/>
        </w:numPr>
        <w:spacing w:before="0" w:after="200"/>
        <w:ind w:right="0"/>
        <w:contextualSpacing/>
      </w:pPr>
      <w:r w:rsidRPr="00302771">
        <w:t>População</w:t>
      </w:r>
    </w:p>
    <w:p w14:paraId="51F444E8" w14:textId="77777777" w:rsidR="00302771" w:rsidRPr="00302771" w:rsidRDefault="00302771" w:rsidP="001D6518">
      <w:pPr>
        <w:pStyle w:val="PargrafodaLista"/>
        <w:numPr>
          <w:ilvl w:val="2"/>
          <w:numId w:val="35"/>
        </w:numPr>
        <w:spacing w:before="0" w:after="200"/>
        <w:ind w:right="0"/>
        <w:contextualSpacing/>
      </w:pPr>
      <w:r w:rsidRPr="00302771">
        <w:t>População total (usuários + funcionários) = 100 pessoas</w:t>
      </w:r>
    </w:p>
    <w:p w14:paraId="23044AB4" w14:textId="77777777" w:rsidR="00302771" w:rsidRPr="00302771" w:rsidRDefault="00302771" w:rsidP="001D6518">
      <w:pPr>
        <w:pStyle w:val="PargrafodaLista"/>
        <w:numPr>
          <w:ilvl w:val="1"/>
          <w:numId w:val="35"/>
        </w:numPr>
        <w:spacing w:before="0" w:after="200"/>
        <w:ind w:right="0"/>
        <w:contextualSpacing/>
      </w:pPr>
      <w:r w:rsidRPr="00302771">
        <w:t>Consumo diário</w:t>
      </w:r>
    </w:p>
    <w:p w14:paraId="76B2ADBC" w14:textId="77777777" w:rsidR="00302771" w:rsidRPr="00302771" w:rsidRDefault="00302771" w:rsidP="001D6518">
      <w:pPr>
        <w:pStyle w:val="PargrafodaLista"/>
        <w:numPr>
          <w:ilvl w:val="2"/>
          <w:numId w:val="35"/>
        </w:numPr>
        <w:spacing w:before="0" w:after="200"/>
        <w:ind w:right="0"/>
        <w:contextualSpacing/>
      </w:pPr>
      <w:r w:rsidRPr="00302771">
        <w:t>Consumo per capita = 5 litros por pessoa por dia</w:t>
      </w:r>
    </w:p>
    <w:p w14:paraId="3FBFF70A" w14:textId="77777777" w:rsidR="00302771" w:rsidRPr="00302771" w:rsidRDefault="00302771" w:rsidP="001D6518">
      <w:pPr>
        <w:pStyle w:val="PargrafodaLista"/>
        <w:numPr>
          <w:ilvl w:val="2"/>
          <w:numId w:val="35"/>
        </w:numPr>
        <w:spacing w:before="0" w:after="200"/>
        <w:ind w:right="0"/>
        <w:contextualSpacing/>
      </w:pPr>
      <w:r w:rsidRPr="00302771">
        <w:t>Consumo diário = 100 pessoas x 5 litros</w:t>
      </w:r>
    </w:p>
    <w:p w14:paraId="42750A48" w14:textId="77777777" w:rsidR="00302771" w:rsidRPr="00302771" w:rsidRDefault="00302771" w:rsidP="001D6518">
      <w:pPr>
        <w:pStyle w:val="PargrafodaLista"/>
        <w:numPr>
          <w:ilvl w:val="2"/>
          <w:numId w:val="35"/>
        </w:numPr>
        <w:spacing w:before="0" w:after="200"/>
        <w:ind w:right="0"/>
        <w:contextualSpacing/>
      </w:pPr>
      <w:r w:rsidRPr="00302771">
        <w:t>Consumo diário = 500 litros</w:t>
      </w:r>
    </w:p>
    <w:p w14:paraId="1F184938" w14:textId="77777777" w:rsidR="00302771" w:rsidRPr="00302771" w:rsidRDefault="00302771" w:rsidP="001D6518">
      <w:pPr>
        <w:pStyle w:val="PargrafodaLista"/>
        <w:numPr>
          <w:ilvl w:val="1"/>
          <w:numId w:val="35"/>
        </w:numPr>
        <w:spacing w:before="0" w:after="200"/>
        <w:ind w:right="0"/>
        <w:contextualSpacing/>
      </w:pPr>
      <w:r w:rsidRPr="00302771">
        <w:t>Reservatórios adotados</w:t>
      </w:r>
    </w:p>
    <w:p w14:paraId="4B1CB393" w14:textId="026B7A65" w:rsidR="00336254" w:rsidRPr="00302771" w:rsidRDefault="00302771" w:rsidP="001D6518">
      <w:pPr>
        <w:pStyle w:val="PargrafodaLista"/>
        <w:numPr>
          <w:ilvl w:val="2"/>
          <w:numId w:val="35"/>
        </w:numPr>
        <w:spacing w:before="0" w:after="200"/>
        <w:ind w:right="0"/>
        <w:contextualSpacing/>
        <w:rPr>
          <w:b/>
        </w:rPr>
      </w:pPr>
      <w:r w:rsidRPr="00302771">
        <w:rPr>
          <w:b/>
        </w:rPr>
        <w:t>Superior = 1 x 500 litros</w:t>
      </w:r>
    </w:p>
    <w:p w14:paraId="17AAA6D4" w14:textId="61AC25BC" w:rsidR="00CC16B1" w:rsidRPr="00CF42B4" w:rsidRDefault="005E7BFF" w:rsidP="00686A02">
      <w:pPr>
        <w:pStyle w:val="Ttulo3"/>
      </w:pPr>
      <w:bookmarkStart w:id="415" w:name="_Toc293389815"/>
      <w:bookmarkStart w:id="416" w:name="_Toc415065219"/>
      <w:bookmarkStart w:id="417" w:name="_Toc448824301"/>
      <w:bookmarkStart w:id="418" w:name="_Toc468695333"/>
      <w:bookmarkStart w:id="419" w:name="_Toc518056044"/>
      <w:r w:rsidRPr="00CF42B4">
        <w:t>Produtos</w:t>
      </w:r>
      <w:bookmarkEnd w:id="415"/>
      <w:bookmarkEnd w:id="416"/>
      <w:bookmarkEnd w:id="417"/>
      <w:bookmarkEnd w:id="418"/>
      <w:bookmarkEnd w:id="419"/>
    </w:p>
    <w:p w14:paraId="00CC9400" w14:textId="1D10C555" w:rsidR="00CC16B1" w:rsidRPr="00D36D91" w:rsidRDefault="005E7BFF" w:rsidP="00686A02">
      <w:pPr>
        <w:pStyle w:val="Ttulo4"/>
      </w:pPr>
      <w:bookmarkStart w:id="420" w:name="_Toc293389816"/>
      <w:bookmarkStart w:id="421" w:name="_Toc415065220"/>
      <w:bookmarkStart w:id="422" w:name="_Toc448824302"/>
      <w:r w:rsidRPr="00D36D91">
        <w:t>Tubulações e Conexões</w:t>
      </w:r>
      <w:bookmarkEnd w:id="420"/>
      <w:bookmarkEnd w:id="421"/>
      <w:bookmarkEnd w:id="422"/>
      <w:r w:rsidRPr="00D36D91">
        <w:t xml:space="preserve"> </w:t>
      </w:r>
    </w:p>
    <w:p w14:paraId="68D32486" w14:textId="77777777" w:rsidR="007573DB" w:rsidRDefault="007573DB" w:rsidP="007573DB">
      <w:pPr>
        <w:spacing w:line="360" w:lineRule="auto"/>
        <w:rPr>
          <w:rFonts w:cs="Arial"/>
        </w:rPr>
      </w:pPr>
      <w:bookmarkStart w:id="423" w:name="_Toc403133738"/>
      <w:bookmarkStart w:id="424" w:name="_Toc415065221"/>
      <w:r>
        <w:rPr>
          <w:rFonts w:cs="Arial"/>
        </w:rPr>
        <w:t xml:space="preserve">Para as linhas de distribuição, </w:t>
      </w:r>
      <w:r w:rsidRPr="009B24FD">
        <w:rPr>
          <w:rFonts w:cs="Arial"/>
        </w:rPr>
        <w:t xml:space="preserve">de alimentação </w:t>
      </w:r>
      <w:r>
        <w:rPr>
          <w:rFonts w:cs="Arial"/>
        </w:rPr>
        <w:t xml:space="preserve">e prumadas </w:t>
      </w:r>
      <w:r w:rsidRPr="009B24FD">
        <w:rPr>
          <w:rFonts w:cs="Arial"/>
        </w:rPr>
        <w:t>dos sistemas de água fria</w:t>
      </w:r>
      <w:r>
        <w:rPr>
          <w:rFonts w:cs="Arial"/>
        </w:rPr>
        <w:t xml:space="preserve"> potável</w:t>
      </w:r>
      <w:r w:rsidRPr="009B24FD">
        <w:rPr>
          <w:rFonts w:cs="Arial"/>
        </w:rPr>
        <w:t>, as tubulações deverão ser em PVC rígido marrom, com ponta lisa e bolsa para junta soldável, com fabricação conforme norma NBR-5648 da ABNT.</w:t>
      </w:r>
    </w:p>
    <w:p w14:paraId="072D28D0" w14:textId="77777777" w:rsidR="007573DB" w:rsidRDefault="007573DB" w:rsidP="007573DB">
      <w:pPr>
        <w:spacing w:line="360" w:lineRule="auto"/>
        <w:rPr>
          <w:rFonts w:cs="Arial"/>
        </w:rPr>
      </w:pPr>
      <w:r>
        <w:t>As conexões deverão seguir as mesmas especificações das tubulações, inclusive os fabricantes.</w:t>
      </w:r>
    </w:p>
    <w:p w14:paraId="6A8357E7" w14:textId="77777777" w:rsidR="007573DB" w:rsidRDefault="007573DB" w:rsidP="007573DB">
      <w:pPr>
        <w:spacing w:line="360" w:lineRule="auto"/>
        <w:rPr>
          <w:rFonts w:cs="Arial"/>
        </w:rPr>
      </w:pPr>
      <w:r w:rsidRPr="009B24FD">
        <w:rPr>
          <w:rFonts w:cs="Arial"/>
        </w:rPr>
        <w:t>Ref: TIGRE / AMANCO / CORR PLASTIK</w:t>
      </w:r>
      <w:r>
        <w:rPr>
          <w:rFonts w:cs="Arial"/>
        </w:rPr>
        <w:t xml:space="preserve"> ou similar com equivalência técnica.</w:t>
      </w:r>
    </w:p>
    <w:p w14:paraId="4BD0166E" w14:textId="692DC3C8" w:rsidR="007573DB" w:rsidRPr="00623E92" w:rsidRDefault="007573DB" w:rsidP="008453A7">
      <w:pPr>
        <w:pStyle w:val="Ttulo4"/>
      </w:pPr>
      <w:bookmarkStart w:id="425" w:name="_Toc179879706"/>
      <w:bookmarkStart w:id="426" w:name="_Toc275460385"/>
      <w:bookmarkStart w:id="427" w:name="_Toc426528362"/>
      <w:bookmarkStart w:id="428" w:name="_Toc443903925"/>
      <w:bookmarkStart w:id="429" w:name="_Toc448824303"/>
      <w:r w:rsidRPr="00623E92">
        <w:t>R</w:t>
      </w:r>
      <w:r w:rsidR="00623E92">
        <w:t>e</w:t>
      </w:r>
      <w:r w:rsidR="00623E92" w:rsidRPr="00623E92">
        <w:t>gistros de Gaveta</w:t>
      </w:r>
      <w:bookmarkEnd w:id="425"/>
      <w:bookmarkEnd w:id="426"/>
      <w:bookmarkEnd w:id="427"/>
      <w:bookmarkEnd w:id="428"/>
      <w:bookmarkEnd w:id="429"/>
    </w:p>
    <w:p w14:paraId="08F947D1" w14:textId="77777777" w:rsidR="007573DB" w:rsidRPr="00EF5056" w:rsidRDefault="007573DB" w:rsidP="007573DB">
      <w:r w:rsidRPr="00EF5056">
        <w:t>Os registros de gaveta deverão ser em bronze, observando o seguinte:</w:t>
      </w:r>
    </w:p>
    <w:p w14:paraId="5E44C5D6" w14:textId="77777777" w:rsidR="007573DB" w:rsidRPr="00EF5056" w:rsidRDefault="007573DB" w:rsidP="007573DB">
      <w:r w:rsidRPr="00EF5056">
        <w:t>- Áreas Nobres (interno aos ambientes)</w:t>
      </w:r>
    </w:p>
    <w:p w14:paraId="0F668354" w14:textId="77777777" w:rsidR="007573DB" w:rsidRPr="00EF5056" w:rsidRDefault="007573DB" w:rsidP="007573DB">
      <w:r w:rsidRPr="00EF5056">
        <w:t xml:space="preserve">Deverão ser especificados com acabamentos cromados conforme projeto de arquitetura, tipo DECA 1509 </w:t>
      </w:r>
      <w:r>
        <w:rPr>
          <w:rFonts w:cs="Arial"/>
        </w:rPr>
        <w:t>ou similar com equivalência técnica.</w:t>
      </w:r>
    </w:p>
    <w:p w14:paraId="6AC8E629" w14:textId="77777777" w:rsidR="007573DB" w:rsidRPr="00EF5056" w:rsidRDefault="007573DB" w:rsidP="007573DB">
      <w:r w:rsidRPr="00EF5056">
        <w:t>- Áreas de Serviço</w:t>
      </w:r>
    </w:p>
    <w:p w14:paraId="38329906" w14:textId="77777777" w:rsidR="007573DB" w:rsidRDefault="007573DB" w:rsidP="007573DB">
      <w:pPr>
        <w:rPr>
          <w:sz w:val="24"/>
          <w:szCs w:val="24"/>
        </w:rPr>
      </w:pPr>
      <w:r w:rsidRPr="00EF5056">
        <w:t xml:space="preserve">Acabamento bruto, tipo DECA 1502-B </w:t>
      </w:r>
      <w:r>
        <w:rPr>
          <w:rFonts w:cs="Arial"/>
        </w:rPr>
        <w:t>ou similar com equivalência técnica.</w:t>
      </w:r>
    </w:p>
    <w:p w14:paraId="082544D7" w14:textId="54AC2A06" w:rsidR="007573DB" w:rsidRPr="00EA269B" w:rsidRDefault="007573DB" w:rsidP="008453A7">
      <w:pPr>
        <w:pStyle w:val="Ttulo4"/>
      </w:pPr>
      <w:r w:rsidRPr="00EA269B">
        <w:t>R</w:t>
      </w:r>
      <w:r w:rsidR="00623E92">
        <w:t>egistro de Pressão</w:t>
      </w:r>
      <w:r w:rsidRPr="00EA269B">
        <w:t xml:space="preserve"> </w:t>
      </w:r>
    </w:p>
    <w:p w14:paraId="18CE8E6D" w14:textId="77777777" w:rsidR="007573DB" w:rsidRPr="00386932" w:rsidRDefault="007573DB" w:rsidP="007573DB">
      <w:pPr>
        <w:tabs>
          <w:tab w:val="left" w:pos="288"/>
          <w:tab w:val="left" w:pos="1008"/>
          <w:tab w:val="left" w:pos="1728"/>
          <w:tab w:val="left" w:pos="2448"/>
          <w:tab w:val="left" w:pos="3168"/>
          <w:tab w:val="left" w:pos="3888"/>
          <w:tab w:val="left" w:pos="4608"/>
          <w:tab w:val="left" w:pos="5328"/>
          <w:tab w:val="left" w:pos="6048"/>
          <w:tab w:val="left" w:pos="6768"/>
        </w:tabs>
        <w:spacing w:line="360" w:lineRule="auto"/>
      </w:pPr>
      <w:r w:rsidRPr="00386932">
        <w:t>As bases dos registros de pressão deverão ser em liga de cobre conforme norma NBR-10076 e NBR-10078 para os diâmetros de ½</w:t>
      </w:r>
      <w:r>
        <w:t>”</w:t>
      </w:r>
      <w:r w:rsidRPr="00386932">
        <w:t xml:space="preserve"> a ¾“, para uma pressão nominal máxima de 14 kgf/cm², rosca de tomada BSP, engaxetamento duplo, modelo ABNT.</w:t>
      </w:r>
    </w:p>
    <w:p w14:paraId="473AA66B" w14:textId="77777777" w:rsidR="007573DB" w:rsidRPr="00386932" w:rsidRDefault="007573DB" w:rsidP="007573DB">
      <w:pPr>
        <w:tabs>
          <w:tab w:val="left" w:pos="288"/>
          <w:tab w:val="left" w:pos="1008"/>
          <w:tab w:val="left" w:pos="1728"/>
          <w:tab w:val="left" w:pos="2448"/>
          <w:tab w:val="left" w:pos="3168"/>
          <w:tab w:val="left" w:pos="3888"/>
          <w:tab w:val="left" w:pos="4608"/>
          <w:tab w:val="left" w:pos="5328"/>
          <w:tab w:val="left" w:pos="6048"/>
          <w:tab w:val="left" w:pos="6768"/>
        </w:tabs>
        <w:spacing w:line="360" w:lineRule="auto"/>
      </w:pPr>
      <w:r w:rsidRPr="00386932">
        <w:t>As canoplas de acabamento deverão seguir as especificações A</w:t>
      </w:r>
      <w:r>
        <w:t>rquitetônicas.</w:t>
      </w:r>
    </w:p>
    <w:p w14:paraId="300F20E7" w14:textId="77777777" w:rsidR="007573DB" w:rsidRDefault="007573DB" w:rsidP="007573DB">
      <w:pPr>
        <w:tabs>
          <w:tab w:val="left" w:pos="288"/>
          <w:tab w:val="left" w:pos="1008"/>
          <w:tab w:val="left" w:pos="1728"/>
          <w:tab w:val="left" w:pos="2448"/>
          <w:tab w:val="left" w:pos="3168"/>
          <w:tab w:val="left" w:pos="3888"/>
          <w:tab w:val="left" w:pos="4608"/>
          <w:tab w:val="left" w:pos="5328"/>
          <w:tab w:val="left" w:pos="6048"/>
          <w:tab w:val="left" w:pos="6768"/>
        </w:tabs>
        <w:spacing w:line="360" w:lineRule="auto"/>
      </w:pPr>
      <w:r>
        <w:t xml:space="preserve">Ref.: DECA, DOCOL, FABRIMAR </w:t>
      </w:r>
      <w:r>
        <w:rPr>
          <w:rFonts w:cs="Arial"/>
        </w:rPr>
        <w:t>ou similar com equivalência técnica.</w:t>
      </w:r>
    </w:p>
    <w:p w14:paraId="34D8AB31" w14:textId="039685BE" w:rsidR="007573DB" w:rsidRPr="00146550" w:rsidRDefault="007573DB" w:rsidP="008453A7">
      <w:pPr>
        <w:pStyle w:val="Ttulo4"/>
      </w:pPr>
      <w:bookmarkStart w:id="430" w:name="_Toc179879715"/>
      <w:bookmarkStart w:id="431" w:name="_Toc275460394"/>
      <w:bookmarkStart w:id="432" w:name="_Toc426528366"/>
      <w:bookmarkStart w:id="433" w:name="_Toc443903928"/>
      <w:bookmarkStart w:id="434" w:name="_Toc448824306"/>
      <w:r w:rsidRPr="00146550">
        <w:t>M</w:t>
      </w:r>
      <w:r w:rsidR="00563D88">
        <w:t>etais Sanitários</w:t>
      </w:r>
      <w:bookmarkEnd w:id="430"/>
      <w:bookmarkEnd w:id="431"/>
      <w:bookmarkEnd w:id="432"/>
      <w:bookmarkEnd w:id="433"/>
      <w:bookmarkEnd w:id="434"/>
    </w:p>
    <w:p w14:paraId="772C39B5" w14:textId="77777777" w:rsidR="007573DB" w:rsidRPr="00386932" w:rsidRDefault="007573DB" w:rsidP="007573DB">
      <w:pPr>
        <w:tabs>
          <w:tab w:val="left" w:pos="288"/>
          <w:tab w:val="left" w:pos="1008"/>
          <w:tab w:val="left" w:pos="1728"/>
          <w:tab w:val="left" w:pos="2448"/>
          <w:tab w:val="left" w:pos="3168"/>
          <w:tab w:val="left" w:pos="3888"/>
          <w:tab w:val="left" w:pos="4608"/>
          <w:tab w:val="left" w:pos="5328"/>
          <w:tab w:val="left" w:pos="6048"/>
          <w:tab w:val="left" w:pos="6768"/>
        </w:tabs>
        <w:spacing w:line="360" w:lineRule="auto"/>
      </w:pPr>
      <w:r w:rsidRPr="00386932">
        <w:t xml:space="preserve">As especificações dos acessórios, louças e metais (sifão, válvula americana, flexíveis, parafusos, bolsa para assentamento da bacia, etc) estarão nos memoriais e projeto arquitetônico, e faz parte integrante </w:t>
      </w:r>
      <w:r>
        <w:t xml:space="preserve">do fornecimento da contratada. </w:t>
      </w:r>
    </w:p>
    <w:p w14:paraId="76AEDCD2" w14:textId="77777777" w:rsidR="007573DB" w:rsidRDefault="007573DB" w:rsidP="007573DB">
      <w:pPr>
        <w:tabs>
          <w:tab w:val="left" w:pos="288"/>
          <w:tab w:val="left" w:pos="1008"/>
          <w:tab w:val="left" w:pos="1728"/>
          <w:tab w:val="left" w:pos="2448"/>
          <w:tab w:val="left" w:pos="3168"/>
          <w:tab w:val="left" w:pos="3888"/>
          <w:tab w:val="left" w:pos="4608"/>
          <w:tab w:val="left" w:pos="5328"/>
          <w:tab w:val="left" w:pos="6048"/>
          <w:tab w:val="left" w:pos="6768"/>
        </w:tabs>
        <w:spacing w:line="360" w:lineRule="auto"/>
      </w:pPr>
      <w:r w:rsidRPr="00386932">
        <w:t>A posição das louças e metais estará de acordo com os desenhos arquitetônicos.</w:t>
      </w:r>
    </w:p>
    <w:p w14:paraId="2D5A5F19" w14:textId="7F27DD05" w:rsidR="007573DB" w:rsidRPr="00B02550" w:rsidRDefault="007573DB" w:rsidP="008453A7">
      <w:pPr>
        <w:pStyle w:val="Ttulo4"/>
      </w:pPr>
      <w:bookmarkStart w:id="435" w:name="_Toc179879719"/>
      <w:bookmarkStart w:id="436" w:name="_Toc275460397"/>
      <w:bookmarkStart w:id="437" w:name="_Toc426528367"/>
      <w:bookmarkStart w:id="438" w:name="_Toc443903929"/>
      <w:bookmarkStart w:id="439" w:name="_Toc448824307"/>
      <w:r w:rsidRPr="00B02550">
        <w:t>H</w:t>
      </w:r>
      <w:r w:rsidR="00563D88">
        <w:t>idrômetro</w:t>
      </w:r>
      <w:bookmarkEnd w:id="435"/>
      <w:bookmarkEnd w:id="436"/>
      <w:bookmarkEnd w:id="437"/>
      <w:bookmarkEnd w:id="438"/>
      <w:bookmarkEnd w:id="439"/>
    </w:p>
    <w:p w14:paraId="7EFF10D4" w14:textId="77777777" w:rsidR="007573DB" w:rsidRDefault="007573DB" w:rsidP="007573DB">
      <w:r>
        <w:t xml:space="preserve">O dimensionamento do hidrômetro será feito conforme orientação e padrão da concessionária de água. </w:t>
      </w:r>
    </w:p>
    <w:p w14:paraId="4A6488F1" w14:textId="7C1F13FF" w:rsidR="007573DB" w:rsidRPr="00CF42B4" w:rsidRDefault="007573DB" w:rsidP="008453A7">
      <w:pPr>
        <w:pStyle w:val="Ttulo4"/>
      </w:pPr>
      <w:bookmarkStart w:id="440" w:name="_Toc316726045"/>
      <w:bookmarkStart w:id="441" w:name="_Toc337894099"/>
      <w:bookmarkStart w:id="442" w:name="_Toc356824923"/>
      <w:bookmarkStart w:id="443" w:name="_Toc398224196"/>
      <w:bookmarkStart w:id="444" w:name="_Toc426528371"/>
      <w:bookmarkStart w:id="445" w:name="_Toc443903932"/>
      <w:bookmarkStart w:id="446" w:name="_Toc448824310"/>
      <w:r w:rsidRPr="00CF42B4">
        <w:lastRenderedPageBreak/>
        <w:t>T</w:t>
      </w:r>
      <w:r w:rsidR="00563D88" w:rsidRPr="00CF42B4">
        <w:t>orneira de Bóia</w:t>
      </w:r>
      <w:bookmarkEnd w:id="440"/>
      <w:bookmarkEnd w:id="441"/>
      <w:bookmarkEnd w:id="442"/>
      <w:bookmarkEnd w:id="443"/>
      <w:bookmarkEnd w:id="444"/>
      <w:bookmarkEnd w:id="445"/>
      <w:bookmarkEnd w:id="446"/>
    </w:p>
    <w:p w14:paraId="0DE65F8B" w14:textId="77777777" w:rsidR="007573DB" w:rsidRPr="00CF42B4" w:rsidRDefault="007573DB" w:rsidP="007573DB">
      <w:r w:rsidRPr="00CF42B4">
        <w:t>Deverão ser em bronze fundido, extremidade roscada, haste curta com bóia em PVC alta densidade ou em chapa de cobre.</w:t>
      </w:r>
    </w:p>
    <w:p w14:paraId="59EC10BD" w14:textId="77777777" w:rsidR="007573DB" w:rsidRPr="00CF42B4" w:rsidRDefault="007573DB" w:rsidP="007573DB">
      <w:r w:rsidRPr="00CF42B4">
        <w:t xml:space="preserve">Referência: DECA, DOCOL, FABRIMAR </w:t>
      </w:r>
      <w:r w:rsidRPr="00CF42B4">
        <w:rPr>
          <w:rFonts w:cs="Arial"/>
        </w:rPr>
        <w:t>ou similar com equivalência técnica.</w:t>
      </w:r>
    </w:p>
    <w:p w14:paraId="2FC247E6" w14:textId="592A1DFF" w:rsidR="00CC16B1" w:rsidRPr="00D36D91" w:rsidRDefault="005E7BFF" w:rsidP="00686A02">
      <w:pPr>
        <w:pStyle w:val="Ttulo3"/>
      </w:pPr>
      <w:bookmarkStart w:id="447" w:name="_Toc443903935"/>
      <w:bookmarkStart w:id="448" w:name="_Toc426528372"/>
      <w:bookmarkStart w:id="449" w:name="_Toc416868703"/>
      <w:bookmarkStart w:id="450" w:name="_Toc415496335"/>
      <w:bookmarkStart w:id="451" w:name="_Toc408914434"/>
      <w:bookmarkStart w:id="452" w:name="_Toc404073266"/>
      <w:bookmarkStart w:id="453" w:name="_Toc403461785"/>
      <w:bookmarkStart w:id="454" w:name="_Toc402441797"/>
      <w:bookmarkStart w:id="455" w:name="_Toc448824313"/>
      <w:bookmarkStart w:id="456" w:name="_Toc468695334"/>
      <w:bookmarkStart w:id="457" w:name="_Toc188264987"/>
      <w:r w:rsidRPr="00D36D91">
        <w:t xml:space="preserve"> </w:t>
      </w:r>
      <w:bookmarkStart w:id="458" w:name="_Toc518056045"/>
      <w:r w:rsidRPr="00D36D91">
        <w:t>Execução</w:t>
      </w:r>
      <w:bookmarkEnd w:id="447"/>
      <w:bookmarkEnd w:id="448"/>
      <w:bookmarkEnd w:id="449"/>
      <w:bookmarkEnd w:id="450"/>
      <w:bookmarkEnd w:id="451"/>
      <w:bookmarkEnd w:id="452"/>
      <w:bookmarkEnd w:id="453"/>
      <w:bookmarkEnd w:id="454"/>
      <w:bookmarkEnd w:id="455"/>
      <w:bookmarkEnd w:id="456"/>
      <w:bookmarkEnd w:id="458"/>
    </w:p>
    <w:p w14:paraId="6686B489" w14:textId="08B7DA81" w:rsidR="00CC16B1" w:rsidRPr="00D36D91" w:rsidRDefault="005E7BFF" w:rsidP="00686A02">
      <w:pPr>
        <w:pStyle w:val="Ttulo4"/>
      </w:pPr>
      <w:bookmarkStart w:id="459" w:name="_Toc443903936"/>
      <w:bookmarkStart w:id="460" w:name="_Toc426528373"/>
      <w:bookmarkStart w:id="461" w:name="_Toc408914435"/>
      <w:bookmarkStart w:id="462" w:name="_Toc404073267"/>
      <w:bookmarkStart w:id="463" w:name="_Toc403461786"/>
      <w:bookmarkStart w:id="464" w:name="_Toc402441798"/>
      <w:bookmarkStart w:id="465" w:name="_Toc237865123"/>
      <w:bookmarkStart w:id="466" w:name="_Toc448824314"/>
      <w:r w:rsidRPr="00D36D91">
        <w:t>Suportes na Tubulação</w:t>
      </w:r>
      <w:bookmarkEnd w:id="457"/>
      <w:bookmarkEnd w:id="459"/>
      <w:bookmarkEnd w:id="460"/>
      <w:bookmarkEnd w:id="461"/>
      <w:bookmarkEnd w:id="462"/>
      <w:bookmarkEnd w:id="463"/>
      <w:bookmarkEnd w:id="464"/>
      <w:bookmarkEnd w:id="465"/>
      <w:bookmarkEnd w:id="466"/>
      <w:r w:rsidRPr="00D36D91">
        <w:t xml:space="preserve"> </w:t>
      </w:r>
    </w:p>
    <w:p w14:paraId="2D9BD1F1" w14:textId="77777777" w:rsidR="00CC16B1" w:rsidRPr="00D36D91" w:rsidRDefault="00CC16B1" w:rsidP="00367A34">
      <w:r w:rsidRPr="00D36D91">
        <w:t>Onde houver juntas de expansão, trechos longos e retos de tubulação serão necessários isoladores eficazes restringem a transmissão de vibração da própria tubulação. Será necessário também isolar a tubulação da estrutura do edifício, pela inserção de material resiliente nos suportes de fixação da tubulação.</w:t>
      </w:r>
    </w:p>
    <w:p w14:paraId="07EEA51C" w14:textId="77777777" w:rsidR="00CC16B1" w:rsidRPr="00D36D91" w:rsidRDefault="00CC16B1" w:rsidP="00367A34">
      <w:r w:rsidRPr="00D36D91">
        <w:t>Nos locais onde tubos devem ser fixados a elementos construídos em material leve, recomenda-se o uso de suportes ou braçadeiras flexíveis capazes de isolar vibrações. Onde houver possibilidade de escolha, o uso de diâmetros menores e tubos relativamente flexíveis ajuda a reduzir a transferência de energia sonora da tubulação para a estrutura.</w:t>
      </w:r>
      <w:bookmarkStart w:id="467" w:name="_Toc188264988"/>
    </w:p>
    <w:p w14:paraId="74F94CAF" w14:textId="77777777" w:rsidR="00CC16B1" w:rsidRPr="00D36D91" w:rsidRDefault="00CC16B1" w:rsidP="00367A34">
      <w:r w:rsidRPr="00D36D91">
        <w:t>O espaçamento entre suportes, ancoragens ou apoios deve ser adequado, de modo a garantir níveis de deformação compatíveis com os materiais empregados.</w:t>
      </w:r>
    </w:p>
    <w:p w14:paraId="62C78FE7" w14:textId="77777777" w:rsidR="00CC16B1" w:rsidRPr="00D36D91" w:rsidRDefault="00CC16B1" w:rsidP="00367A34">
      <w:r w:rsidRPr="00D36D91">
        <w:t>O espaçamento dos suportes deverá atender a especificação mínima do fabricante de acordo com o material a ser utilizado e tabela abaixo:</w:t>
      </w:r>
    </w:p>
    <w:p w14:paraId="0BF11BDD" w14:textId="77777777" w:rsidR="005E7BFF" w:rsidRPr="00D36D91" w:rsidRDefault="005E7BFF" w:rsidP="00CC16B1"/>
    <w:tbl>
      <w:tblPr>
        <w:tblW w:w="9075" w:type="dxa"/>
        <w:jc w:val="center"/>
        <w:tblLayout w:type="fixed"/>
        <w:tblCellMar>
          <w:left w:w="0" w:type="dxa"/>
          <w:right w:w="0" w:type="dxa"/>
        </w:tblCellMar>
        <w:tblLook w:val="04A0" w:firstRow="1" w:lastRow="0" w:firstColumn="1" w:lastColumn="0" w:noHBand="0" w:noVBand="1"/>
      </w:tblPr>
      <w:tblGrid>
        <w:gridCol w:w="2128"/>
        <w:gridCol w:w="568"/>
        <w:gridCol w:w="726"/>
        <w:gridCol w:w="492"/>
        <w:gridCol w:w="551"/>
        <w:gridCol w:w="551"/>
        <w:gridCol w:w="492"/>
        <w:gridCol w:w="551"/>
        <w:gridCol w:w="492"/>
        <w:gridCol w:w="551"/>
        <w:gridCol w:w="492"/>
        <w:gridCol w:w="492"/>
        <w:gridCol w:w="492"/>
        <w:gridCol w:w="497"/>
      </w:tblGrid>
      <w:tr w:rsidR="00CC16B1" w:rsidRPr="00D36D91" w14:paraId="5687E576" w14:textId="77777777" w:rsidTr="00CC16B1">
        <w:trPr>
          <w:trHeight w:val="375"/>
          <w:jc w:val="center"/>
        </w:trPr>
        <w:tc>
          <w:tcPr>
            <w:tcW w:w="9072" w:type="dxa"/>
            <w:gridSpan w:val="14"/>
            <w:tcBorders>
              <w:top w:val="single" w:sz="4" w:space="0" w:color="auto"/>
              <w:left w:val="single" w:sz="4" w:space="0" w:color="auto"/>
              <w:bottom w:val="single" w:sz="4" w:space="0" w:color="auto"/>
              <w:right w:val="single" w:sz="4" w:space="0" w:color="auto"/>
            </w:tcBorders>
            <w:vAlign w:val="bottom"/>
            <w:hideMark/>
          </w:tcPr>
          <w:p w14:paraId="351A8C5F" w14:textId="77777777" w:rsidR="00CC16B1" w:rsidRPr="00D36D91" w:rsidRDefault="00CC16B1" w:rsidP="00CC16B1">
            <w:pPr>
              <w:widowControl w:val="0"/>
              <w:suppressAutoHyphens/>
              <w:jc w:val="center"/>
            </w:pPr>
            <w:bookmarkStart w:id="468" w:name="_Toc199661608"/>
            <w:r w:rsidRPr="00D36D91">
              <w:t>Distâncias Máximas Entre Suportes</w:t>
            </w:r>
            <w:bookmarkEnd w:id="468"/>
          </w:p>
        </w:tc>
      </w:tr>
      <w:tr w:rsidR="00CC16B1" w:rsidRPr="00D36D91" w14:paraId="1CC41605" w14:textId="77777777" w:rsidTr="00CC16B1">
        <w:trPr>
          <w:trHeight w:val="315"/>
          <w:jc w:val="center"/>
        </w:trPr>
        <w:tc>
          <w:tcPr>
            <w:tcW w:w="2126" w:type="dxa"/>
            <w:tcBorders>
              <w:top w:val="single" w:sz="4" w:space="0" w:color="auto"/>
              <w:left w:val="single" w:sz="8" w:space="0" w:color="auto"/>
              <w:bottom w:val="nil"/>
              <w:right w:val="single" w:sz="4" w:space="0" w:color="auto"/>
            </w:tcBorders>
            <w:vAlign w:val="bottom"/>
            <w:hideMark/>
          </w:tcPr>
          <w:p w14:paraId="367ACE9D" w14:textId="77777777" w:rsidR="00CC16B1" w:rsidRPr="00D36D91" w:rsidRDefault="00CC16B1" w:rsidP="00CC16B1">
            <w:pPr>
              <w:widowControl w:val="0"/>
              <w:suppressAutoHyphens/>
            </w:pPr>
            <w:r w:rsidRPr="00D36D91">
              <w:t>Diâmetro Nominal</w:t>
            </w:r>
          </w:p>
        </w:tc>
        <w:tc>
          <w:tcPr>
            <w:tcW w:w="567" w:type="dxa"/>
            <w:tcBorders>
              <w:top w:val="single" w:sz="4" w:space="0" w:color="auto"/>
              <w:left w:val="nil"/>
              <w:bottom w:val="single" w:sz="4" w:space="0" w:color="auto"/>
              <w:right w:val="single" w:sz="4" w:space="0" w:color="auto"/>
            </w:tcBorders>
            <w:vAlign w:val="bottom"/>
            <w:hideMark/>
          </w:tcPr>
          <w:p w14:paraId="20552259" w14:textId="77777777" w:rsidR="00CC16B1" w:rsidRPr="00D36D91" w:rsidRDefault="00CC16B1" w:rsidP="00CC16B1">
            <w:pPr>
              <w:widowControl w:val="0"/>
              <w:suppressAutoHyphens/>
              <w:jc w:val="center"/>
            </w:pPr>
            <w:r w:rsidRPr="00D36D91">
              <w:t>mm</w:t>
            </w:r>
          </w:p>
        </w:tc>
        <w:tc>
          <w:tcPr>
            <w:tcW w:w="726" w:type="dxa"/>
            <w:tcBorders>
              <w:top w:val="single" w:sz="4" w:space="0" w:color="auto"/>
              <w:left w:val="nil"/>
              <w:bottom w:val="single" w:sz="4" w:space="0" w:color="auto"/>
              <w:right w:val="single" w:sz="4" w:space="0" w:color="auto"/>
            </w:tcBorders>
            <w:vAlign w:val="center"/>
            <w:hideMark/>
          </w:tcPr>
          <w:p w14:paraId="7D13647B" w14:textId="77777777" w:rsidR="00CC16B1" w:rsidRPr="00D36D91" w:rsidRDefault="00CC16B1" w:rsidP="00CC16B1">
            <w:pPr>
              <w:widowControl w:val="0"/>
              <w:suppressAutoHyphens/>
              <w:jc w:val="center"/>
            </w:pPr>
            <w:r w:rsidRPr="00D36D91">
              <w:t>20</w:t>
            </w:r>
          </w:p>
        </w:tc>
        <w:tc>
          <w:tcPr>
            <w:tcW w:w="492" w:type="dxa"/>
            <w:tcBorders>
              <w:top w:val="single" w:sz="4" w:space="0" w:color="auto"/>
              <w:left w:val="nil"/>
              <w:bottom w:val="single" w:sz="4" w:space="0" w:color="auto"/>
              <w:right w:val="single" w:sz="4" w:space="0" w:color="auto"/>
            </w:tcBorders>
            <w:vAlign w:val="center"/>
            <w:hideMark/>
          </w:tcPr>
          <w:p w14:paraId="6C02ACB4" w14:textId="77777777" w:rsidR="00CC16B1" w:rsidRPr="00D36D91" w:rsidRDefault="00CC16B1" w:rsidP="00CC16B1">
            <w:pPr>
              <w:widowControl w:val="0"/>
              <w:suppressAutoHyphens/>
              <w:jc w:val="center"/>
            </w:pPr>
            <w:r w:rsidRPr="00D36D91">
              <w:t>25</w:t>
            </w:r>
          </w:p>
        </w:tc>
        <w:tc>
          <w:tcPr>
            <w:tcW w:w="551" w:type="dxa"/>
            <w:tcBorders>
              <w:top w:val="single" w:sz="4" w:space="0" w:color="auto"/>
              <w:left w:val="nil"/>
              <w:bottom w:val="single" w:sz="4" w:space="0" w:color="auto"/>
              <w:right w:val="single" w:sz="4" w:space="0" w:color="auto"/>
            </w:tcBorders>
            <w:vAlign w:val="center"/>
            <w:hideMark/>
          </w:tcPr>
          <w:p w14:paraId="3DA8767E" w14:textId="77777777" w:rsidR="00CC16B1" w:rsidRPr="00D36D91" w:rsidRDefault="00CC16B1" w:rsidP="00CC16B1">
            <w:pPr>
              <w:widowControl w:val="0"/>
              <w:suppressAutoHyphens/>
              <w:jc w:val="center"/>
            </w:pPr>
            <w:r w:rsidRPr="00D36D91">
              <w:t>32</w:t>
            </w:r>
          </w:p>
        </w:tc>
        <w:tc>
          <w:tcPr>
            <w:tcW w:w="551" w:type="dxa"/>
            <w:tcBorders>
              <w:top w:val="single" w:sz="4" w:space="0" w:color="auto"/>
              <w:left w:val="nil"/>
              <w:bottom w:val="single" w:sz="4" w:space="0" w:color="auto"/>
              <w:right w:val="single" w:sz="4" w:space="0" w:color="auto"/>
            </w:tcBorders>
            <w:vAlign w:val="center"/>
            <w:hideMark/>
          </w:tcPr>
          <w:p w14:paraId="02D6986B" w14:textId="77777777" w:rsidR="00CC16B1" w:rsidRPr="00D36D91" w:rsidRDefault="00CC16B1" w:rsidP="00CC16B1">
            <w:pPr>
              <w:widowControl w:val="0"/>
              <w:suppressAutoHyphens/>
              <w:jc w:val="center"/>
            </w:pPr>
            <w:r w:rsidRPr="00D36D91">
              <w:t>40</w:t>
            </w:r>
          </w:p>
        </w:tc>
        <w:tc>
          <w:tcPr>
            <w:tcW w:w="492" w:type="dxa"/>
            <w:tcBorders>
              <w:top w:val="single" w:sz="4" w:space="0" w:color="auto"/>
              <w:left w:val="nil"/>
              <w:bottom w:val="single" w:sz="4" w:space="0" w:color="auto"/>
              <w:right w:val="single" w:sz="4" w:space="0" w:color="auto"/>
            </w:tcBorders>
            <w:vAlign w:val="center"/>
            <w:hideMark/>
          </w:tcPr>
          <w:p w14:paraId="7DA1EFC6" w14:textId="77777777" w:rsidR="00CC16B1" w:rsidRPr="00D36D91" w:rsidRDefault="00CC16B1" w:rsidP="00CC16B1">
            <w:pPr>
              <w:widowControl w:val="0"/>
              <w:suppressAutoHyphens/>
              <w:jc w:val="center"/>
            </w:pPr>
            <w:r w:rsidRPr="00D36D91">
              <w:t>50</w:t>
            </w:r>
          </w:p>
        </w:tc>
        <w:tc>
          <w:tcPr>
            <w:tcW w:w="551" w:type="dxa"/>
            <w:tcBorders>
              <w:top w:val="single" w:sz="4" w:space="0" w:color="auto"/>
              <w:left w:val="nil"/>
              <w:bottom w:val="single" w:sz="4" w:space="0" w:color="auto"/>
              <w:right w:val="single" w:sz="4" w:space="0" w:color="auto"/>
            </w:tcBorders>
            <w:vAlign w:val="center"/>
            <w:hideMark/>
          </w:tcPr>
          <w:p w14:paraId="487873E5" w14:textId="77777777" w:rsidR="00CC16B1" w:rsidRPr="00D36D91" w:rsidRDefault="00CC16B1" w:rsidP="00CC16B1">
            <w:pPr>
              <w:widowControl w:val="0"/>
              <w:suppressAutoHyphens/>
              <w:jc w:val="center"/>
            </w:pPr>
            <w:r w:rsidRPr="00D36D91">
              <w:t>65</w:t>
            </w:r>
          </w:p>
        </w:tc>
        <w:tc>
          <w:tcPr>
            <w:tcW w:w="492" w:type="dxa"/>
            <w:tcBorders>
              <w:top w:val="single" w:sz="4" w:space="0" w:color="auto"/>
              <w:left w:val="nil"/>
              <w:bottom w:val="single" w:sz="4" w:space="0" w:color="auto"/>
              <w:right w:val="single" w:sz="4" w:space="0" w:color="auto"/>
            </w:tcBorders>
            <w:vAlign w:val="center"/>
            <w:hideMark/>
          </w:tcPr>
          <w:p w14:paraId="5002F76D" w14:textId="77777777" w:rsidR="00CC16B1" w:rsidRPr="00D36D91" w:rsidRDefault="00CC16B1" w:rsidP="00CC16B1">
            <w:pPr>
              <w:widowControl w:val="0"/>
              <w:suppressAutoHyphens/>
              <w:jc w:val="center"/>
            </w:pPr>
            <w:r w:rsidRPr="00D36D91">
              <w:t>80</w:t>
            </w:r>
          </w:p>
        </w:tc>
        <w:tc>
          <w:tcPr>
            <w:tcW w:w="551" w:type="dxa"/>
            <w:tcBorders>
              <w:top w:val="single" w:sz="4" w:space="0" w:color="auto"/>
              <w:left w:val="nil"/>
              <w:bottom w:val="single" w:sz="4" w:space="0" w:color="auto"/>
              <w:right w:val="single" w:sz="4" w:space="0" w:color="auto"/>
            </w:tcBorders>
            <w:vAlign w:val="center"/>
            <w:hideMark/>
          </w:tcPr>
          <w:p w14:paraId="1CDAE545" w14:textId="77777777" w:rsidR="00CC16B1" w:rsidRPr="00D36D91" w:rsidRDefault="00CC16B1" w:rsidP="00CC16B1">
            <w:pPr>
              <w:widowControl w:val="0"/>
              <w:suppressAutoHyphens/>
              <w:jc w:val="center"/>
            </w:pPr>
            <w:r w:rsidRPr="00D36D91">
              <w:t>90</w:t>
            </w:r>
          </w:p>
        </w:tc>
        <w:tc>
          <w:tcPr>
            <w:tcW w:w="492" w:type="dxa"/>
            <w:tcBorders>
              <w:top w:val="single" w:sz="4" w:space="0" w:color="auto"/>
              <w:left w:val="nil"/>
              <w:bottom w:val="single" w:sz="4" w:space="0" w:color="auto"/>
              <w:right w:val="single" w:sz="4" w:space="0" w:color="auto"/>
            </w:tcBorders>
            <w:vAlign w:val="center"/>
            <w:hideMark/>
          </w:tcPr>
          <w:p w14:paraId="149A4549" w14:textId="77777777" w:rsidR="00CC16B1" w:rsidRPr="00D36D91" w:rsidRDefault="00CC16B1" w:rsidP="00CC16B1">
            <w:pPr>
              <w:widowControl w:val="0"/>
              <w:suppressAutoHyphens/>
              <w:jc w:val="center"/>
            </w:pPr>
            <w:r w:rsidRPr="00D36D91">
              <w:t>100</w:t>
            </w:r>
          </w:p>
        </w:tc>
        <w:tc>
          <w:tcPr>
            <w:tcW w:w="492" w:type="dxa"/>
            <w:tcBorders>
              <w:top w:val="single" w:sz="4" w:space="0" w:color="auto"/>
              <w:left w:val="nil"/>
              <w:bottom w:val="single" w:sz="4" w:space="0" w:color="auto"/>
              <w:right w:val="single" w:sz="4" w:space="0" w:color="auto"/>
            </w:tcBorders>
            <w:vAlign w:val="center"/>
            <w:hideMark/>
          </w:tcPr>
          <w:p w14:paraId="7D60C45A" w14:textId="77777777" w:rsidR="00CC16B1" w:rsidRPr="00D36D91" w:rsidRDefault="00CC16B1" w:rsidP="00CC16B1">
            <w:pPr>
              <w:widowControl w:val="0"/>
              <w:suppressAutoHyphens/>
              <w:jc w:val="center"/>
            </w:pPr>
            <w:r w:rsidRPr="00D36D91">
              <w:t>125</w:t>
            </w:r>
          </w:p>
        </w:tc>
        <w:tc>
          <w:tcPr>
            <w:tcW w:w="492" w:type="dxa"/>
            <w:tcBorders>
              <w:top w:val="single" w:sz="4" w:space="0" w:color="auto"/>
              <w:left w:val="nil"/>
              <w:bottom w:val="single" w:sz="4" w:space="0" w:color="auto"/>
              <w:right w:val="single" w:sz="4" w:space="0" w:color="auto"/>
            </w:tcBorders>
            <w:vAlign w:val="center"/>
            <w:hideMark/>
          </w:tcPr>
          <w:p w14:paraId="0459B1CD" w14:textId="77777777" w:rsidR="00CC16B1" w:rsidRPr="00D36D91" w:rsidRDefault="00CC16B1" w:rsidP="00CC16B1">
            <w:pPr>
              <w:widowControl w:val="0"/>
              <w:suppressAutoHyphens/>
              <w:jc w:val="center"/>
            </w:pPr>
            <w:r w:rsidRPr="00D36D91">
              <w:t>150</w:t>
            </w:r>
          </w:p>
        </w:tc>
        <w:tc>
          <w:tcPr>
            <w:tcW w:w="497" w:type="dxa"/>
            <w:tcBorders>
              <w:top w:val="single" w:sz="4" w:space="0" w:color="auto"/>
              <w:left w:val="nil"/>
              <w:bottom w:val="single" w:sz="4" w:space="0" w:color="auto"/>
              <w:right w:val="single" w:sz="8" w:space="0" w:color="auto"/>
            </w:tcBorders>
            <w:vAlign w:val="center"/>
            <w:hideMark/>
          </w:tcPr>
          <w:p w14:paraId="0006B7C1" w14:textId="77777777" w:rsidR="00CC16B1" w:rsidRPr="00D36D91" w:rsidRDefault="00CC16B1" w:rsidP="00CC16B1">
            <w:pPr>
              <w:widowControl w:val="0"/>
              <w:suppressAutoHyphens/>
              <w:jc w:val="center"/>
            </w:pPr>
            <w:r w:rsidRPr="00D36D91">
              <w:t>200</w:t>
            </w:r>
          </w:p>
        </w:tc>
      </w:tr>
      <w:tr w:rsidR="00CC16B1" w:rsidRPr="00D36D91" w14:paraId="1D97900C" w14:textId="77777777" w:rsidTr="00CC16B1">
        <w:trPr>
          <w:trHeight w:val="315"/>
          <w:jc w:val="center"/>
        </w:trPr>
        <w:tc>
          <w:tcPr>
            <w:tcW w:w="2126" w:type="dxa"/>
            <w:tcBorders>
              <w:top w:val="nil"/>
              <w:left w:val="single" w:sz="8" w:space="0" w:color="auto"/>
              <w:bottom w:val="single" w:sz="4" w:space="0" w:color="auto"/>
              <w:right w:val="single" w:sz="4" w:space="0" w:color="auto"/>
            </w:tcBorders>
            <w:vAlign w:val="bottom"/>
            <w:hideMark/>
          </w:tcPr>
          <w:p w14:paraId="298D8C6B" w14:textId="77777777" w:rsidR="00CC16B1" w:rsidRPr="00D36D91" w:rsidRDefault="00CC16B1" w:rsidP="00CC16B1">
            <w:pPr>
              <w:widowControl w:val="0"/>
              <w:suppressAutoHyphens/>
            </w:pPr>
            <w:r w:rsidRPr="00D36D91">
              <w:t>Material</w:t>
            </w:r>
          </w:p>
        </w:tc>
        <w:tc>
          <w:tcPr>
            <w:tcW w:w="567" w:type="dxa"/>
            <w:tcBorders>
              <w:top w:val="nil"/>
              <w:left w:val="nil"/>
              <w:bottom w:val="single" w:sz="4" w:space="0" w:color="auto"/>
              <w:right w:val="single" w:sz="4" w:space="0" w:color="auto"/>
            </w:tcBorders>
            <w:vAlign w:val="bottom"/>
            <w:hideMark/>
          </w:tcPr>
          <w:p w14:paraId="3650BABD" w14:textId="77777777" w:rsidR="00CC16B1" w:rsidRPr="00D36D91" w:rsidRDefault="00CC16B1" w:rsidP="00CC16B1">
            <w:pPr>
              <w:widowControl w:val="0"/>
              <w:suppressAutoHyphens/>
              <w:jc w:val="center"/>
            </w:pPr>
            <w:r w:rsidRPr="00D36D91">
              <w:t>pol.</w:t>
            </w:r>
          </w:p>
        </w:tc>
        <w:tc>
          <w:tcPr>
            <w:tcW w:w="726" w:type="dxa"/>
            <w:tcBorders>
              <w:top w:val="nil"/>
              <w:left w:val="nil"/>
              <w:bottom w:val="single" w:sz="4" w:space="0" w:color="auto"/>
              <w:right w:val="single" w:sz="4" w:space="0" w:color="auto"/>
            </w:tcBorders>
            <w:vAlign w:val="center"/>
            <w:hideMark/>
          </w:tcPr>
          <w:p w14:paraId="5218C4A4" w14:textId="77777777" w:rsidR="00CC16B1" w:rsidRPr="00D36D91" w:rsidRDefault="00CC16B1" w:rsidP="00CC16B1">
            <w:pPr>
              <w:widowControl w:val="0"/>
              <w:suppressAutoHyphens/>
              <w:jc w:val="center"/>
            </w:pPr>
            <w:r w:rsidRPr="00D36D91">
              <w:t xml:space="preserve"> 3/4</w:t>
            </w:r>
          </w:p>
        </w:tc>
        <w:tc>
          <w:tcPr>
            <w:tcW w:w="492" w:type="dxa"/>
            <w:tcBorders>
              <w:top w:val="nil"/>
              <w:left w:val="nil"/>
              <w:bottom w:val="single" w:sz="4" w:space="0" w:color="auto"/>
              <w:right w:val="single" w:sz="4" w:space="0" w:color="auto"/>
            </w:tcBorders>
            <w:vAlign w:val="center"/>
            <w:hideMark/>
          </w:tcPr>
          <w:p w14:paraId="1B3CBB92" w14:textId="77777777" w:rsidR="00CC16B1" w:rsidRPr="00D36D91" w:rsidRDefault="00CC16B1" w:rsidP="00CC16B1">
            <w:pPr>
              <w:widowControl w:val="0"/>
              <w:suppressAutoHyphens/>
              <w:jc w:val="center"/>
            </w:pPr>
            <w:r w:rsidRPr="00D36D91">
              <w:t>1</w:t>
            </w:r>
          </w:p>
        </w:tc>
        <w:tc>
          <w:tcPr>
            <w:tcW w:w="551" w:type="dxa"/>
            <w:tcBorders>
              <w:top w:val="nil"/>
              <w:left w:val="nil"/>
              <w:bottom w:val="single" w:sz="4" w:space="0" w:color="auto"/>
              <w:right w:val="single" w:sz="4" w:space="0" w:color="auto"/>
            </w:tcBorders>
            <w:vAlign w:val="center"/>
            <w:hideMark/>
          </w:tcPr>
          <w:p w14:paraId="03F48A6A" w14:textId="77777777" w:rsidR="00CC16B1" w:rsidRPr="00D36D91" w:rsidRDefault="00CC16B1" w:rsidP="00CC16B1">
            <w:pPr>
              <w:widowControl w:val="0"/>
              <w:suppressAutoHyphens/>
              <w:jc w:val="center"/>
            </w:pPr>
            <w:r w:rsidRPr="00D36D91">
              <w:t>1 1/4</w:t>
            </w:r>
          </w:p>
        </w:tc>
        <w:tc>
          <w:tcPr>
            <w:tcW w:w="551" w:type="dxa"/>
            <w:tcBorders>
              <w:top w:val="nil"/>
              <w:left w:val="nil"/>
              <w:bottom w:val="single" w:sz="4" w:space="0" w:color="auto"/>
              <w:right w:val="single" w:sz="4" w:space="0" w:color="auto"/>
            </w:tcBorders>
            <w:vAlign w:val="center"/>
            <w:hideMark/>
          </w:tcPr>
          <w:p w14:paraId="576EA4BA" w14:textId="77777777" w:rsidR="00CC16B1" w:rsidRPr="00D36D91" w:rsidRDefault="00CC16B1" w:rsidP="00CC16B1">
            <w:pPr>
              <w:widowControl w:val="0"/>
              <w:suppressAutoHyphens/>
              <w:jc w:val="center"/>
            </w:pPr>
            <w:r w:rsidRPr="00D36D91">
              <w:t>1 1/2</w:t>
            </w:r>
          </w:p>
        </w:tc>
        <w:tc>
          <w:tcPr>
            <w:tcW w:w="492" w:type="dxa"/>
            <w:tcBorders>
              <w:top w:val="nil"/>
              <w:left w:val="nil"/>
              <w:bottom w:val="single" w:sz="4" w:space="0" w:color="auto"/>
              <w:right w:val="single" w:sz="4" w:space="0" w:color="auto"/>
            </w:tcBorders>
            <w:vAlign w:val="center"/>
            <w:hideMark/>
          </w:tcPr>
          <w:p w14:paraId="4AB25175" w14:textId="77777777" w:rsidR="00CC16B1" w:rsidRPr="00D36D91" w:rsidRDefault="00CC16B1" w:rsidP="00CC16B1">
            <w:pPr>
              <w:widowControl w:val="0"/>
              <w:suppressAutoHyphens/>
              <w:jc w:val="center"/>
            </w:pPr>
            <w:r w:rsidRPr="00D36D91">
              <w:t xml:space="preserve">2    </w:t>
            </w:r>
          </w:p>
        </w:tc>
        <w:tc>
          <w:tcPr>
            <w:tcW w:w="551" w:type="dxa"/>
            <w:tcBorders>
              <w:top w:val="nil"/>
              <w:left w:val="nil"/>
              <w:bottom w:val="single" w:sz="4" w:space="0" w:color="auto"/>
              <w:right w:val="single" w:sz="4" w:space="0" w:color="auto"/>
            </w:tcBorders>
            <w:vAlign w:val="center"/>
            <w:hideMark/>
          </w:tcPr>
          <w:p w14:paraId="35EBBFD5" w14:textId="77777777" w:rsidR="00CC16B1" w:rsidRPr="00D36D91" w:rsidRDefault="00CC16B1" w:rsidP="00CC16B1">
            <w:pPr>
              <w:widowControl w:val="0"/>
              <w:suppressAutoHyphens/>
              <w:jc w:val="center"/>
            </w:pPr>
            <w:r w:rsidRPr="00D36D91">
              <w:t>2 1/2</w:t>
            </w:r>
          </w:p>
        </w:tc>
        <w:tc>
          <w:tcPr>
            <w:tcW w:w="492" w:type="dxa"/>
            <w:tcBorders>
              <w:top w:val="nil"/>
              <w:left w:val="nil"/>
              <w:bottom w:val="single" w:sz="4" w:space="0" w:color="auto"/>
              <w:right w:val="single" w:sz="4" w:space="0" w:color="auto"/>
            </w:tcBorders>
            <w:vAlign w:val="center"/>
            <w:hideMark/>
          </w:tcPr>
          <w:p w14:paraId="302B2F6A" w14:textId="77777777" w:rsidR="00CC16B1" w:rsidRPr="00D36D91" w:rsidRDefault="00CC16B1" w:rsidP="00CC16B1">
            <w:pPr>
              <w:widowControl w:val="0"/>
              <w:suppressAutoHyphens/>
              <w:jc w:val="center"/>
            </w:pPr>
            <w:r w:rsidRPr="00D36D91">
              <w:t xml:space="preserve">3    </w:t>
            </w:r>
          </w:p>
        </w:tc>
        <w:tc>
          <w:tcPr>
            <w:tcW w:w="551" w:type="dxa"/>
            <w:tcBorders>
              <w:top w:val="nil"/>
              <w:left w:val="nil"/>
              <w:bottom w:val="single" w:sz="4" w:space="0" w:color="auto"/>
              <w:right w:val="single" w:sz="4" w:space="0" w:color="auto"/>
            </w:tcBorders>
            <w:vAlign w:val="center"/>
            <w:hideMark/>
          </w:tcPr>
          <w:p w14:paraId="03C6B19B" w14:textId="77777777" w:rsidR="00CC16B1" w:rsidRPr="00D36D91" w:rsidRDefault="00CC16B1" w:rsidP="00CC16B1">
            <w:pPr>
              <w:widowControl w:val="0"/>
              <w:suppressAutoHyphens/>
              <w:jc w:val="center"/>
            </w:pPr>
            <w:r w:rsidRPr="00D36D91">
              <w:t>3 1/2</w:t>
            </w:r>
          </w:p>
        </w:tc>
        <w:tc>
          <w:tcPr>
            <w:tcW w:w="492" w:type="dxa"/>
            <w:tcBorders>
              <w:top w:val="nil"/>
              <w:left w:val="nil"/>
              <w:bottom w:val="single" w:sz="4" w:space="0" w:color="auto"/>
              <w:right w:val="single" w:sz="4" w:space="0" w:color="auto"/>
            </w:tcBorders>
            <w:vAlign w:val="center"/>
            <w:hideMark/>
          </w:tcPr>
          <w:p w14:paraId="78982E58" w14:textId="77777777" w:rsidR="00CC16B1" w:rsidRPr="00D36D91" w:rsidRDefault="00CC16B1" w:rsidP="00CC16B1">
            <w:pPr>
              <w:widowControl w:val="0"/>
              <w:suppressAutoHyphens/>
              <w:jc w:val="center"/>
            </w:pPr>
            <w:r w:rsidRPr="00D36D91">
              <w:t xml:space="preserve">4    </w:t>
            </w:r>
          </w:p>
        </w:tc>
        <w:tc>
          <w:tcPr>
            <w:tcW w:w="492" w:type="dxa"/>
            <w:tcBorders>
              <w:top w:val="nil"/>
              <w:left w:val="nil"/>
              <w:bottom w:val="single" w:sz="4" w:space="0" w:color="auto"/>
              <w:right w:val="single" w:sz="4" w:space="0" w:color="auto"/>
            </w:tcBorders>
            <w:vAlign w:val="center"/>
            <w:hideMark/>
          </w:tcPr>
          <w:p w14:paraId="0136D82A" w14:textId="77777777" w:rsidR="00CC16B1" w:rsidRPr="00D36D91" w:rsidRDefault="00CC16B1" w:rsidP="00CC16B1">
            <w:pPr>
              <w:widowControl w:val="0"/>
              <w:suppressAutoHyphens/>
              <w:jc w:val="center"/>
            </w:pPr>
            <w:r w:rsidRPr="00D36D91">
              <w:t xml:space="preserve">5    </w:t>
            </w:r>
          </w:p>
        </w:tc>
        <w:tc>
          <w:tcPr>
            <w:tcW w:w="492" w:type="dxa"/>
            <w:tcBorders>
              <w:top w:val="nil"/>
              <w:left w:val="nil"/>
              <w:bottom w:val="single" w:sz="4" w:space="0" w:color="auto"/>
              <w:right w:val="single" w:sz="4" w:space="0" w:color="auto"/>
            </w:tcBorders>
            <w:vAlign w:val="center"/>
            <w:hideMark/>
          </w:tcPr>
          <w:p w14:paraId="300F6FD7" w14:textId="77777777" w:rsidR="00CC16B1" w:rsidRPr="00D36D91" w:rsidRDefault="00CC16B1" w:rsidP="00CC16B1">
            <w:pPr>
              <w:widowControl w:val="0"/>
              <w:suppressAutoHyphens/>
              <w:jc w:val="center"/>
            </w:pPr>
            <w:r w:rsidRPr="00D36D91">
              <w:t xml:space="preserve">6    </w:t>
            </w:r>
          </w:p>
        </w:tc>
        <w:tc>
          <w:tcPr>
            <w:tcW w:w="497" w:type="dxa"/>
            <w:tcBorders>
              <w:top w:val="nil"/>
              <w:left w:val="nil"/>
              <w:bottom w:val="single" w:sz="4" w:space="0" w:color="auto"/>
              <w:right w:val="single" w:sz="8" w:space="0" w:color="auto"/>
            </w:tcBorders>
            <w:vAlign w:val="center"/>
            <w:hideMark/>
          </w:tcPr>
          <w:p w14:paraId="5B4267DE" w14:textId="77777777" w:rsidR="00CC16B1" w:rsidRPr="00D36D91" w:rsidRDefault="00CC16B1" w:rsidP="00CC16B1">
            <w:pPr>
              <w:widowControl w:val="0"/>
              <w:suppressAutoHyphens/>
              <w:jc w:val="center"/>
            </w:pPr>
            <w:r w:rsidRPr="00D36D91">
              <w:t xml:space="preserve">8    </w:t>
            </w:r>
          </w:p>
        </w:tc>
      </w:tr>
      <w:tr w:rsidR="00CC16B1" w:rsidRPr="00D36D91" w14:paraId="36D32FBD" w14:textId="77777777" w:rsidTr="00CC16B1">
        <w:trPr>
          <w:trHeight w:val="315"/>
          <w:jc w:val="center"/>
        </w:trPr>
        <w:tc>
          <w:tcPr>
            <w:tcW w:w="2126" w:type="dxa"/>
            <w:tcBorders>
              <w:top w:val="nil"/>
              <w:left w:val="single" w:sz="8" w:space="0" w:color="auto"/>
              <w:bottom w:val="single" w:sz="4" w:space="0" w:color="auto"/>
              <w:right w:val="nil"/>
            </w:tcBorders>
            <w:vAlign w:val="bottom"/>
            <w:hideMark/>
          </w:tcPr>
          <w:p w14:paraId="5A7DD6CD" w14:textId="77777777" w:rsidR="00CC16B1" w:rsidRPr="00D36D91" w:rsidRDefault="00CC16B1" w:rsidP="00CC16B1">
            <w:pPr>
              <w:widowControl w:val="0"/>
              <w:suppressAutoHyphens/>
            </w:pPr>
            <w:r w:rsidRPr="00D36D91">
              <w:t>Aço Carbono</w:t>
            </w:r>
          </w:p>
        </w:tc>
        <w:tc>
          <w:tcPr>
            <w:tcW w:w="567" w:type="dxa"/>
            <w:tcBorders>
              <w:top w:val="nil"/>
              <w:left w:val="nil"/>
              <w:bottom w:val="single" w:sz="4" w:space="0" w:color="auto"/>
              <w:right w:val="single" w:sz="4" w:space="0" w:color="auto"/>
            </w:tcBorders>
            <w:vAlign w:val="bottom"/>
            <w:hideMark/>
          </w:tcPr>
          <w:p w14:paraId="28A66A63" w14:textId="77777777" w:rsidR="00CC16B1" w:rsidRPr="00D36D91" w:rsidRDefault="00CC16B1" w:rsidP="00CC16B1">
            <w:pPr>
              <w:widowControl w:val="0"/>
              <w:suppressAutoHyphens/>
              <w:jc w:val="center"/>
            </w:pPr>
            <w:r w:rsidRPr="00D36D91">
              <w:t> </w:t>
            </w:r>
          </w:p>
        </w:tc>
        <w:tc>
          <w:tcPr>
            <w:tcW w:w="726" w:type="dxa"/>
            <w:tcBorders>
              <w:top w:val="nil"/>
              <w:left w:val="nil"/>
              <w:bottom w:val="single" w:sz="4" w:space="0" w:color="auto"/>
              <w:right w:val="single" w:sz="4" w:space="0" w:color="auto"/>
            </w:tcBorders>
            <w:vAlign w:val="center"/>
            <w:hideMark/>
          </w:tcPr>
          <w:p w14:paraId="134C31BB" w14:textId="77777777" w:rsidR="00CC16B1" w:rsidRPr="00D36D91" w:rsidRDefault="00CC16B1" w:rsidP="00CC16B1">
            <w:pPr>
              <w:widowControl w:val="0"/>
              <w:suppressAutoHyphens/>
              <w:jc w:val="center"/>
            </w:pPr>
            <w:r w:rsidRPr="00D36D91">
              <w:t>3,50</w:t>
            </w:r>
          </w:p>
        </w:tc>
        <w:tc>
          <w:tcPr>
            <w:tcW w:w="492" w:type="dxa"/>
            <w:tcBorders>
              <w:top w:val="nil"/>
              <w:left w:val="nil"/>
              <w:bottom w:val="single" w:sz="4" w:space="0" w:color="auto"/>
              <w:right w:val="single" w:sz="4" w:space="0" w:color="auto"/>
            </w:tcBorders>
            <w:vAlign w:val="center"/>
            <w:hideMark/>
          </w:tcPr>
          <w:p w14:paraId="6D1C9DA2" w14:textId="77777777" w:rsidR="00CC16B1" w:rsidRPr="00D36D91" w:rsidRDefault="00CC16B1" w:rsidP="00CC16B1">
            <w:pPr>
              <w:widowControl w:val="0"/>
              <w:suppressAutoHyphens/>
              <w:jc w:val="center"/>
            </w:pPr>
            <w:r w:rsidRPr="00D36D91">
              <w:t>3,90</w:t>
            </w:r>
          </w:p>
        </w:tc>
        <w:tc>
          <w:tcPr>
            <w:tcW w:w="551" w:type="dxa"/>
            <w:tcBorders>
              <w:top w:val="nil"/>
              <w:left w:val="nil"/>
              <w:bottom w:val="single" w:sz="4" w:space="0" w:color="auto"/>
              <w:right w:val="single" w:sz="4" w:space="0" w:color="auto"/>
            </w:tcBorders>
            <w:vAlign w:val="center"/>
            <w:hideMark/>
          </w:tcPr>
          <w:p w14:paraId="7DD853B9" w14:textId="77777777" w:rsidR="00CC16B1" w:rsidRPr="00D36D91" w:rsidRDefault="00CC16B1" w:rsidP="00CC16B1">
            <w:pPr>
              <w:widowControl w:val="0"/>
              <w:suppressAutoHyphens/>
              <w:jc w:val="center"/>
            </w:pPr>
            <w:r w:rsidRPr="00D36D91">
              <w:t>3,65</w:t>
            </w:r>
          </w:p>
        </w:tc>
        <w:tc>
          <w:tcPr>
            <w:tcW w:w="551" w:type="dxa"/>
            <w:tcBorders>
              <w:top w:val="nil"/>
              <w:left w:val="nil"/>
              <w:bottom w:val="single" w:sz="4" w:space="0" w:color="auto"/>
              <w:right w:val="single" w:sz="4" w:space="0" w:color="auto"/>
            </w:tcBorders>
            <w:vAlign w:val="center"/>
            <w:hideMark/>
          </w:tcPr>
          <w:p w14:paraId="6F10D46B" w14:textId="77777777" w:rsidR="00CC16B1" w:rsidRPr="00D36D91" w:rsidRDefault="00CC16B1" w:rsidP="00CC16B1">
            <w:pPr>
              <w:widowControl w:val="0"/>
              <w:suppressAutoHyphens/>
              <w:jc w:val="center"/>
            </w:pPr>
            <w:r w:rsidRPr="00D36D91">
              <w:t>4,70</w:t>
            </w:r>
          </w:p>
        </w:tc>
        <w:tc>
          <w:tcPr>
            <w:tcW w:w="492" w:type="dxa"/>
            <w:tcBorders>
              <w:top w:val="nil"/>
              <w:left w:val="nil"/>
              <w:bottom w:val="single" w:sz="4" w:space="0" w:color="auto"/>
              <w:right w:val="single" w:sz="4" w:space="0" w:color="auto"/>
            </w:tcBorders>
            <w:vAlign w:val="center"/>
            <w:hideMark/>
          </w:tcPr>
          <w:p w14:paraId="73B20295" w14:textId="77777777" w:rsidR="00CC16B1" w:rsidRPr="00D36D91" w:rsidRDefault="00CC16B1" w:rsidP="00CC16B1">
            <w:pPr>
              <w:widowControl w:val="0"/>
              <w:suppressAutoHyphens/>
              <w:jc w:val="center"/>
            </w:pPr>
            <w:r w:rsidRPr="00D36D91">
              <w:t>5,00</w:t>
            </w:r>
          </w:p>
        </w:tc>
        <w:tc>
          <w:tcPr>
            <w:tcW w:w="551" w:type="dxa"/>
            <w:tcBorders>
              <w:top w:val="nil"/>
              <w:left w:val="nil"/>
              <w:bottom w:val="single" w:sz="4" w:space="0" w:color="auto"/>
              <w:right w:val="single" w:sz="4" w:space="0" w:color="auto"/>
            </w:tcBorders>
            <w:vAlign w:val="center"/>
            <w:hideMark/>
          </w:tcPr>
          <w:p w14:paraId="0F19F5C2" w14:textId="77777777" w:rsidR="00CC16B1" w:rsidRPr="00D36D91" w:rsidRDefault="00CC16B1" w:rsidP="00CC16B1">
            <w:pPr>
              <w:widowControl w:val="0"/>
              <w:suppressAutoHyphens/>
              <w:jc w:val="center"/>
            </w:pPr>
            <w:r w:rsidRPr="00D36D91">
              <w:t>5,50</w:t>
            </w:r>
          </w:p>
        </w:tc>
        <w:tc>
          <w:tcPr>
            <w:tcW w:w="492" w:type="dxa"/>
            <w:tcBorders>
              <w:top w:val="nil"/>
              <w:left w:val="nil"/>
              <w:bottom w:val="single" w:sz="4" w:space="0" w:color="auto"/>
              <w:right w:val="single" w:sz="4" w:space="0" w:color="auto"/>
            </w:tcBorders>
            <w:vAlign w:val="center"/>
            <w:hideMark/>
          </w:tcPr>
          <w:p w14:paraId="71F5CF0B" w14:textId="77777777" w:rsidR="00CC16B1" w:rsidRPr="00D36D91" w:rsidRDefault="00CC16B1" w:rsidP="00CC16B1">
            <w:pPr>
              <w:widowControl w:val="0"/>
              <w:suppressAutoHyphens/>
              <w:jc w:val="center"/>
            </w:pPr>
            <w:r w:rsidRPr="00D36D91">
              <w:t>6,10</w:t>
            </w:r>
          </w:p>
        </w:tc>
        <w:tc>
          <w:tcPr>
            <w:tcW w:w="551" w:type="dxa"/>
            <w:tcBorders>
              <w:top w:val="nil"/>
              <w:left w:val="nil"/>
              <w:bottom w:val="single" w:sz="4" w:space="0" w:color="auto"/>
              <w:right w:val="single" w:sz="4" w:space="0" w:color="auto"/>
            </w:tcBorders>
            <w:vAlign w:val="center"/>
            <w:hideMark/>
          </w:tcPr>
          <w:p w14:paraId="7E14C258" w14:textId="77777777" w:rsidR="00CC16B1" w:rsidRPr="00D36D91" w:rsidRDefault="00CC16B1" w:rsidP="00CC16B1">
            <w:pPr>
              <w:widowControl w:val="0"/>
              <w:suppressAutoHyphens/>
              <w:jc w:val="center"/>
            </w:pPr>
            <w:r w:rsidRPr="00D36D91">
              <w:t>6,50</w:t>
            </w:r>
          </w:p>
        </w:tc>
        <w:tc>
          <w:tcPr>
            <w:tcW w:w="492" w:type="dxa"/>
            <w:tcBorders>
              <w:top w:val="nil"/>
              <w:left w:val="nil"/>
              <w:bottom w:val="single" w:sz="4" w:space="0" w:color="auto"/>
              <w:right w:val="single" w:sz="4" w:space="0" w:color="auto"/>
            </w:tcBorders>
            <w:vAlign w:val="center"/>
            <w:hideMark/>
          </w:tcPr>
          <w:p w14:paraId="7D7092CA" w14:textId="77777777" w:rsidR="00CC16B1" w:rsidRPr="00D36D91" w:rsidRDefault="00CC16B1" w:rsidP="00CC16B1">
            <w:pPr>
              <w:widowControl w:val="0"/>
              <w:suppressAutoHyphens/>
              <w:jc w:val="center"/>
            </w:pPr>
            <w:r w:rsidRPr="00D36D91">
              <w:t>6,90</w:t>
            </w:r>
          </w:p>
        </w:tc>
        <w:tc>
          <w:tcPr>
            <w:tcW w:w="492" w:type="dxa"/>
            <w:tcBorders>
              <w:top w:val="nil"/>
              <w:left w:val="nil"/>
              <w:bottom w:val="single" w:sz="4" w:space="0" w:color="auto"/>
              <w:right w:val="single" w:sz="4" w:space="0" w:color="auto"/>
            </w:tcBorders>
            <w:vAlign w:val="center"/>
            <w:hideMark/>
          </w:tcPr>
          <w:p w14:paraId="62BC5414" w14:textId="77777777" w:rsidR="00CC16B1" w:rsidRPr="00D36D91" w:rsidRDefault="00CC16B1" w:rsidP="00CC16B1">
            <w:pPr>
              <w:widowControl w:val="0"/>
              <w:suppressAutoHyphens/>
              <w:jc w:val="center"/>
            </w:pPr>
            <w:r w:rsidRPr="00D36D91">
              <w:t>7,50</w:t>
            </w:r>
          </w:p>
        </w:tc>
        <w:tc>
          <w:tcPr>
            <w:tcW w:w="492" w:type="dxa"/>
            <w:tcBorders>
              <w:top w:val="nil"/>
              <w:left w:val="nil"/>
              <w:bottom w:val="single" w:sz="4" w:space="0" w:color="auto"/>
              <w:right w:val="single" w:sz="4" w:space="0" w:color="auto"/>
            </w:tcBorders>
            <w:vAlign w:val="center"/>
            <w:hideMark/>
          </w:tcPr>
          <w:p w14:paraId="6DF2777A" w14:textId="77777777" w:rsidR="00CC16B1" w:rsidRPr="00D36D91" w:rsidRDefault="00CC16B1" w:rsidP="00CC16B1">
            <w:pPr>
              <w:widowControl w:val="0"/>
              <w:suppressAutoHyphens/>
              <w:jc w:val="center"/>
            </w:pPr>
            <w:r w:rsidRPr="00D36D91">
              <w:t>8,20</w:t>
            </w:r>
          </w:p>
        </w:tc>
        <w:tc>
          <w:tcPr>
            <w:tcW w:w="497" w:type="dxa"/>
            <w:tcBorders>
              <w:top w:val="nil"/>
              <w:left w:val="nil"/>
              <w:bottom w:val="single" w:sz="4" w:space="0" w:color="auto"/>
              <w:right w:val="single" w:sz="8" w:space="0" w:color="auto"/>
            </w:tcBorders>
            <w:vAlign w:val="center"/>
            <w:hideMark/>
          </w:tcPr>
          <w:p w14:paraId="09DE78F6" w14:textId="77777777" w:rsidR="00CC16B1" w:rsidRPr="00D36D91" w:rsidRDefault="00CC16B1" w:rsidP="00CC16B1">
            <w:pPr>
              <w:widowControl w:val="0"/>
              <w:suppressAutoHyphens/>
              <w:jc w:val="center"/>
            </w:pPr>
            <w:r w:rsidRPr="00D36D91">
              <w:t>9,20</w:t>
            </w:r>
          </w:p>
        </w:tc>
      </w:tr>
      <w:tr w:rsidR="00CC16B1" w:rsidRPr="00D36D91" w14:paraId="223EF479" w14:textId="77777777" w:rsidTr="00CC16B1">
        <w:trPr>
          <w:trHeight w:val="315"/>
          <w:jc w:val="center"/>
        </w:trPr>
        <w:tc>
          <w:tcPr>
            <w:tcW w:w="2126" w:type="dxa"/>
            <w:tcBorders>
              <w:top w:val="nil"/>
              <w:left w:val="single" w:sz="8" w:space="0" w:color="auto"/>
              <w:bottom w:val="single" w:sz="4" w:space="0" w:color="auto"/>
              <w:right w:val="nil"/>
            </w:tcBorders>
            <w:vAlign w:val="bottom"/>
            <w:hideMark/>
          </w:tcPr>
          <w:p w14:paraId="5EDB2C3E" w14:textId="77777777" w:rsidR="00CC16B1" w:rsidRPr="00D36D91" w:rsidRDefault="00CC16B1" w:rsidP="00CC16B1">
            <w:pPr>
              <w:widowControl w:val="0"/>
              <w:suppressAutoHyphens/>
            </w:pPr>
            <w:r w:rsidRPr="00D36D91">
              <w:t>Aço Galvanizado</w:t>
            </w:r>
          </w:p>
        </w:tc>
        <w:tc>
          <w:tcPr>
            <w:tcW w:w="567" w:type="dxa"/>
            <w:tcBorders>
              <w:top w:val="nil"/>
              <w:left w:val="nil"/>
              <w:bottom w:val="single" w:sz="4" w:space="0" w:color="auto"/>
              <w:right w:val="single" w:sz="4" w:space="0" w:color="auto"/>
            </w:tcBorders>
            <w:vAlign w:val="bottom"/>
            <w:hideMark/>
          </w:tcPr>
          <w:p w14:paraId="193D2469" w14:textId="77777777" w:rsidR="00CC16B1" w:rsidRPr="00D36D91" w:rsidRDefault="00CC16B1" w:rsidP="00CC16B1">
            <w:pPr>
              <w:widowControl w:val="0"/>
              <w:suppressAutoHyphens/>
              <w:jc w:val="center"/>
            </w:pPr>
            <w:r w:rsidRPr="00D36D91">
              <w:t> </w:t>
            </w:r>
          </w:p>
        </w:tc>
        <w:tc>
          <w:tcPr>
            <w:tcW w:w="726" w:type="dxa"/>
            <w:tcBorders>
              <w:top w:val="nil"/>
              <w:left w:val="nil"/>
              <w:bottom w:val="single" w:sz="4" w:space="0" w:color="auto"/>
              <w:right w:val="single" w:sz="4" w:space="0" w:color="auto"/>
            </w:tcBorders>
            <w:vAlign w:val="center"/>
            <w:hideMark/>
          </w:tcPr>
          <w:p w14:paraId="59AA9A79" w14:textId="77777777" w:rsidR="00CC16B1" w:rsidRPr="00D36D91" w:rsidRDefault="00CC16B1" w:rsidP="00CC16B1">
            <w:pPr>
              <w:widowControl w:val="0"/>
              <w:suppressAutoHyphens/>
              <w:jc w:val="center"/>
            </w:pPr>
            <w:r w:rsidRPr="00D36D91">
              <w:t>3,00</w:t>
            </w:r>
          </w:p>
        </w:tc>
        <w:tc>
          <w:tcPr>
            <w:tcW w:w="492" w:type="dxa"/>
            <w:tcBorders>
              <w:top w:val="nil"/>
              <w:left w:val="nil"/>
              <w:bottom w:val="single" w:sz="4" w:space="0" w:color="auto"/>
              <w:right w:val="single" w:sz="4" w:space="0" w:color="auto"/>
            </w:tcBorders>
            <w:vAlign w:val="center"/>
            <w:hideMark/>
          </w:tcPr>
          <w:p w14:paraId="00F4F4FE" w14:textId="77777777" w:rsidR="00CC16B1" w:rsidRPr="00D36D91" w:rsidRDefault="00CC16B1" w:rsidP="00CC16B1">
            <w:pPr>
              <w:widowControl w:val="0"/>
              <w:suppressAutoHyphens/>
              <w:jc w:val="center"/>
            </w:pPr>
            <w:r w:rsidRPr="00D36D91">
              <w:t>3,50</w:t>
            </w:r>
          </w:p>
        </w:tc>
        <w:tc>
          <w:tcPr>
            <w:tcW w:w="551" w:type="dxa"/>
            <w:tcBorders>
              <w:top w:val="nil"/>
              <w:left w:val="nil"/>
              <w:bottom w:val="single" w:sz="4" w:space="0" w:color="auto"/>
              <w:right w:val="single" w:sz="4" w:space="0" w:color="auto"/>
            </w:tcBorders>
            <w:vAlign w:val="center"/>
            <w:hideMark/>
          </w:tcPr>
          <w:p w14:paraId="5067705E" w14:textId="77777777" w:rsidR="00CC16B1" w:rsidRPr="00D36D91" w:rsidRDefault="00CC16B1" w:rsidP="00CC16B1">
            <w:pPr>
              <w:widowControl w:val="0"/>
              <w:suppressAutoHyphens/>
              <w:jc w:val="center"/>
            </w:pPr>
            <w:r w:rsidRPr="00D36D91">
              <w:t>3,80</w:t>
            </w:r>
          </w:p>
        </w:tc>
        <w:tc>
          <w:tcPr>
            <w:tcW w:w="551" w:type="dxa"/>
            <w:tcBorders>
              <w:top w:val="nil"/>
              <w:left w:val="nil"/>
              <w:bottom w:val="single" w:sz="4" w:space="0" w:color="auto"/>
              <w:right w:val="single" w:sz="4" w:space="0" w:color="auto"/>
            </w:tcBorders>
            <w:vAlign w:val="center"/>
            <w:hideMark/>
          </w:tcPr>
          <w:p w14:paraId="2B4E938D" w14:textId="77777777" w:rsidR="00CC16B1" w:rsidRPr="00D36D91" w:rsidRDefault="00CC16B1" w:rsidP="00CC16B1">
            <w:pPr>
              <w:widowControl w:val="0"/>
              <w:suppressAutoHyphens/>
              <w:jc w:val="center"/>
            </w:pPr>
            <w:r w:rsidRPr="00D36D91">
              <w:t>4,00</w:t>
            </w:r>
          </w:p>
        </w:tc>
        <w:tc>
          <w:tcPr>
            <w:tcW w:w="492" w:type="dxa"/>
            <w:tcBorders>
              <w:top w:val="nil"/>
              <w:left w:val="nil"/>
              <w:bottom w:val="single" w:sz="4" w:space="0" w:color="auto"/>
              <w:right w:val="single" w:sz="4" w:space="0" w:color="auto"/>
            </w:tcBorders>
            <w:vAlign w:val="center"/>
            <w:hideMark/>
          </w:tcPr>
          <w:p w14:paraId="007F5F85" w14:textId="77777777" w:rsidR="00CC16B1" w:rsidRPr="00D36D91" w:rsidRDefault="00CC16B1" w:rsidP="00CC16B1">
            <w:pPr>
              <w:widowControl w:val="0"/>
              <w:suppressAutoHyphens/>
              <w:jc w:val="center"/>
            </w:pPr>
            <w:r w:rsidRPr="00D36D91">
              <w:t>4,80</w:t>
            </w:r>
          </w:p>
        </w:tc>
        <w:tc>
          <w:tcPr>
            <w:tcW w:w="551" w:type="dxa"/>
            <w:tcBorders>
              <w:top w:val="nil"/>
              <w:left w:val="nil"/>
              <w:bottom w:val="single" w:sz="4" w:space="0" w:color="auto"/>
              <w:right w:val="single" w:sz="4" w:space="0" w:color="auto"/>
            </w:tcBorders>
            <w:vAlign w:val="center"/>
            <w:hideMark/>
          </w:tcPr>
          <w:p w14:paraId="318015E2" w14:textId="77777777" w:rsidR="00CC16B1" w:rsidRPr="00D36D91" w:rsidRDefault="00CC16B1" w:rsidP="00CC16B1">
            <w:pPr>
              <w:widowControl w:val="0"/>
              <w:suppressAutoHyphens/>
              <w:jc w:val="center"/>
            </w:pPr>
            <w:r w:rsidRPr="00D36D91">
              <w:t>5,00</w:t>
            </w:r>
          </w:p>
        </w:tc>
        <w:tc>
          <w:tcPr>
            <w:tcW w:w="492" w:type="dxa"/>
            <w:tcBorders>
              <w:top w:val="nil"/>
              <w:left w:val="nil"/>
              <w:bottom w:val="single" w:sz="4" w:space="0" w:color="auto"/>
              <w:right w:val="single" w:sz="4" w:space="0" w:color="auto"/>
            </w:tcBorders>
            <w:vAlign w:val="center"/>
            <w:hideMark/>
          </w:tcPr>
          <w:p w14:paraId="19D44B28" w14:textId="77777777" w:rsidR="00CC16B1" w:rsidRPr="00D36D91" w:rsidRDefault="00CC16B1" w:rsidP="00CC16B1">
            <w:pPr>
              <w:widowControl w:val="0"/>
              <w:suppressAutoHyphens/>
              <w:jc w:val="center"/>
            </w:pPr>
            <w:r w:rsidRPr="00D36D91">
              <w:t>5,50</w:t>
            </w:r>
          </w:p>
        </w:tc>
        <w:tc>
          <w:tcPr>
            <w:tcW w:w="551" w:type="dxa"/>
            <w:tcBorders>
              <w:top w:val="nil"/>
              <w:left w:val="nil"/>
              <w:bottom w:val="single" w:sz="4" w:space="0" w:color="auto"/>
              <w:right w:val="single" w:sz="4" w:space="0" w:color="auto"/>
            </w:tcBorders>
            <w:vAlign w:val="center"/>
            <w:hideMark/>
          </w:tcPr>
          <w:p w14:paraId="00540A86" w14:textId="77777777" w:rsidR="00CC16B1" w:rsidRPr="00D36D91" w:rsidRDefault="00CC16B1" w:rsidP="00CC16B1">
            <w:pPr>
              <w:widowControl w:val="0"/>
              <w:suppressAutoHyphens/>
              <w:jc w:val="center"/>
            </w:pPr>
            <w:r w:rsidRPr="00D36D91">
              <w:t>N/A</w:t>
            </w:r>
          </w:p>
        </w:tc>
        <w:tc>
          <w:tcPr>
            <w:tcW w:w="492" w:type="dxa"/>
            <w:tcBorders>
              <w:top w:val="nil"/>
              <w:left w:val="nil"/>
              <w:bottom w:val="single" w:sz="4" w:space="0" w:color="auto"/>
              <w:right w:val="single" w:sz="4" w:space="0" w:color="auto"/>
            </w:tcBorders>
            <w:vAlign w:val="center"/>
            <w:hideMark/>
          </w:tcPr>
          <w:p w14:paraId="33246F5D" w14:textId="77777777" w:rsidR="00CC16B1" w:rsidRPr="00D36D91" w:rsidRDefault="00CC16B1" w:rsidP="00CC16B1">
            <w:pPr>
              <w:widowControl w:val="0"/>
              <w:suppressAutoHyphens/>
              <w:jc w:val="center"/>
            </w:pPr>
            <w:r w:rsidRPr="00D36D91">
              <w:t>6,50</w:t>
            </w:r>
          </w:p>
        </w:tc>
        <w:tc>
          <w:tcPr>
            <w:tcW w:w="492" w:type="dxa"/>
            <w:tcBorders>
              <w:top w:val="nil"/>
              <w:left w:val="nil"/>
              <w:bottom w:val="single" w:sz="4" w:space="0" w:color="auto"/>
              <w:right w:val="single" w:sz="4" w:space="0" w:color="auto"/>
            </w:tcBorders>
            <w:vAlign w:val="center"/>
            <w:hideMark/>
          </w:tcPr>
          <w:p w14:paraId="17D11938" w14:textId="77777777" w:rsidR="00CC16B1" w:rsidRPr="00D36D91" w:rsidRDefault="00CC16B1" w:rsidP="00CC16B1">
            <w:pPr>
              <w:widowControl w:val="0"/>
              <w:suppressAutoHyphens/>
              <w:jc w:val="center"/>
            </w:pPr>
            <w:r w:rsidRPr="00D36D91">
              <w:t>N/A</w:t>
            </w:r>
          </w:p>
        </w:tc>
        <w:tc>
          <w:tcPr>
            <w:tcW w:w="492" w:type="dxa"/>
            <w:tcBorders>
              <w:top w:val="nil"/>
              <w:left w:val="nil"/>
              <w:bottom w:val="single" w:sz="4" w:space="0" w:color="auto"/>
              <w:right w:val="single" w:sz="4" w:space="0" w:color="auto"/>
            </w:tcBorders>
            <w:vAlign w:val="center"/>
            <w:hideMark/>
          </w:tcPr>
          <w:p w14:paraId="4BC13C11" w14:textId="77777777" w:rsidR="00CC16B1" w:rsidRPr="00D36D91" w:rsidRDefault="00CC16B1" w:rsidP="00CC16B1">
            <w:pPr>
              <w:widowControl w:val="0"/>
              <w:suppressAutoHyphens/>
              <w:jc w:val="center"/>
            </w:pPr>
            <w:r w:rsidRPr="00D36D91">
              <w:t>N/A</w:t>
            </w:r>
          </w:p>
        </w:tc>
        <w:tc>
          <w:tcPr>
            <w:tcW w:w="497" w:type="dxa"/>
            <w:tcBorders>
              <w:top w:val="nil"/>
              <w:left w:val="nil"/>
              <w:bottom w:val="single" w:sz="4" w:space="0" w:color="auto"/>
              <w:right w:val="single" w:sz="4" w:space="0" w:color="auto"/>
            </w:tcBorders>
            <w:vAlign w:val="center"/>
            <w:hideMark/>
          </w:tcPr>
          <w:p w14:paraId="4F2A3BA4" w14:textId="77777777" w:rsidR="00CC16B1" w:rsidRPr="00D36D91" w:rsidRDefault="00CC16B1" w:rsidP="00CC16B1">
            <w:pPr>
              <w:widowControl w:val="0"/>
              <w:suppressAutoHyphens/>
              <w:jc w:val="center"/>
            </w:pPr>
            <w:r w:rsidRPr="00D36D91">
              <w:t>N/A</w:t>
            </w:r>
          </w:p>
        </w:tc>
      </w:tr>
      <w:tr w:rsidR="00CC16B1" w:rsidRPr="00D36D91" w14:paraId="71D788FA" w14:textId="77777777" w:rsidTr="00CC16B1">
        <w:trPr>
          <w:trHeight w:val="330"/>
          <w:jc w:val="center"/>
        </w:trPr>
        <w:tc>
          <w:tcPr>
            <w:tcW w:w="2126" w:type="dxa"/>
            <w:tcBorders>
              <w:top w:val="nil"/>
              <w:left w:val="single" w:sz="8" w:space="0" w:color="auto"/>
              <w:bottom w:val="single" w:sz="4" w:space="0" w:color="auto"/>
              <w:right w:val="nil"/>
            </w:tcBorders>
            <w:vAlign w:val="bottom"/>
            <w:hideMark/>
          </w:tcPr>
          <w:p w14:paraId="64357D07" w14:textId="77777777" w:rsidR="00CC16B1" w:rsidRPr="00D36D91" w:rsidRDefault="00CC16B1" w:rsidP="00CC16B1">
            <w:pPr>
              <w:widowControl w:val="0"/>
              <w:suppressAutoHyphens/>
            </w:pPr>
            <w:r w:rsidRPr="00D36D91">
              <w:t>PVC</w:t>
            </w:r>
          </w:p>
        </w:tc>
        <w:tc>
          <w:tcPr>
            <w:tcW w:w="567" w:type="dxa"/>
            <w:tcBorders>
              <w:top w:val="nil"/>
              <w:left w:val="nil"/>
              <w:bottom w:val="single" w:sz="4" w:space="0" w:color="auto"/>
              <w:right w:val="single" w:sz="4" w:space="0" w:color="auto"/>
            </w:tcBorders>
            <w:vAlign w:val="bottom"/>
            <w:hideMark/>
          </w:tcPr>
          <w:p w14:paraId="730A62C9" w14:textId="77777777" w:rsidR="00CC16B1" w:rsidRPr="00D36D91" w:rsidRDefault="00CC16B1" w:rsidP="00CC16B1">
            <w:pPr>
              <w:widowControl w:val="0"/>
              <w:suppressAutoHyphens/>
              <w:jc w:val="center"/>
            </w:pPr>
            <w:r w:rsidRPr="00D36D91">
              <w:t> </w:t>
            </w:r>
          </w:p>
        </w:tc>
        <w:tc>
          <w:tcPr>
            <w:tcW w:w="726" w:type="dxa"/>
            <w:tcBorders>
              <w:top w:val="nil"/>
              <w:left w:val="nil"/>
              <w:bottom w:val="single" w:sz="8" w:space="0" w:color="auto"/>
              <w:right w:val="single" w:sz="4" w:space="0" w:color="auto"/>
            </w:tcBorders>
            <w:vAlign w:val="center"/>
            <w:hideMark/>
          </w:tcPr>
          <w:p w14:paraId="707CB2C6" w14:textId="77777777" w:rsidR="00CC16B1" w:rsidRPr="00D36D91" w:rsidRDefault="00CC16B1" w:rsidP="00CC16B1">
            <w:pPr>
              <w:widowControl w:val="0"/>
              <w:suppressAutoHyphens/>
              <w:jc w:val="center"/>
            </w:pPr>
            <w:r w:rsidRPr="00D36D91">
              <w:t>0,65</w:t>
            </w:r>
          </w:p>
        </w:tc>
        <w:tc>
          <w:tcPr>
            <w:tcW w:w="492" w:type="dxa"/>
            <w:tcBorders>
              <w:top w:val="nil"/>
              <w:left w:val="nil"/>
              <w:bottom w:val="single" w:sz="8" w:space="0" w:color="auto"/>
              <w:right w:val="single" w:sz="4" w:space="0" w:color="auto"/>
            </w:tcBorders>
            <w:vAlign w:val="center"/>
            <w:hideMark/>
          </w:tcPr>
          <w:p w14:paraId="7AE35C93" w14:textId="77777777" w:rsidR="00CC16B1" w:rsidRPr="00D36D91" w:rsidRDefault="00CC16B1" w:rsidP="00CC16B1">
            <w:pPr>
              <w:widowControl w:val="0"/>
              <w:suppressAutoHyphens/>
              <w:jc w:val="center"/>
            </w:pPr>
            <w:r w:rsidRPr="00D36D91">
              <w:t>0,75</w:t>
            </w:r>
          </w:p>
        </w:tc>
        <w:tc>
          <w:tcPr>
            <w:tcW w:w="551" w:type="dxa"/>
            <w:tcBorders>
              <w:top w:val="nil"/>
              <w:left w:val="nil"/>
              <w:bottom w:val="single" w:sz="8" w:space="0" w:color="auto"/>
              <w:right w:val="single" w:sz="4" w:space="0" w:color="auto"/>
            </w:tcBorders>
            <w:vAlign w:val="center"/>
            <w:hideMark/>
          </w:tcPr>
          <w:p w14:paraId="7F635CF9" w14:textId="77777777" w:rsidR="00CC16B1" w:rsidRPr="00D36D91" w:rsidRDefault="00CC16B1" w:rsidP="00CC16B1">
            <w:pPr>
              <w:widowControl w:val="0"/>
              <w:suppressAutoHyphens/>
              <w:jc w:val="center"/>
            </w:pPr>
            <w:r w:rsidRPr="00D36D91">
              <w:t>0,85</w:t>
            </w:r>
          </w:p>
        </w:tc>
        <w:tc>
          <w:tcPr>
            <w:tcW w:w="551" w:type="dxa"/>
            <w:tcBorders>
              <w:top w:val="nil"/>
              <w:left w:val="nil"/>
              <w:bottom w:val="single" w:sz="8" w:space="0" w:color="auto"/>
              <w:right w:val="single" w:sz="4" w:space="0" w:color="auto"/>
            </w:tcBorders>
            <w:vAlign w:val="center"/>
            <w:hideMark/>
          </w:tcPr>
          <w:p w14:paraId="21F2BA1D" w14:textId="77777777" w:rsidR="00CC16B1" w:rsidRPr="00D36D91" w:rsidRDefault="00CC16B1" w:rsidP="00CC16B1">
            <w:pPr>
              <w:widowControl w:val="0"/>
              <w:suppressAutoHyphens/>
              <w:jc w:val="center"/>
            </w:pPr>
            <w:r w:rsidRPr="00D36D91">
              <w:t>1,00</w:t>
            </w:r>
          </w:p>
        </w:tc>
        <w:tc>
          <w:tcPr>
            <w:tcW w:w="492" w:type="dxa"/>
            <w:tcBorders>
              <w:top w:val="nil"/>
              <w:left w:val="nil"/>
              <w:bottom w:val="single" w:sz="8" w:space="0" w:color="auto"/>
              <w:right w:val="single" w:sz="4" w:space="0" w:color="auto"/>
            </w:tcBorders>
            <w:vAlign w:val="center"/>
            <w:hideMark/>
          </w:tcPr>
          <w:p w14:paraId="77DAB589" w14:textId="77777777" w:rsidR="00CC16B1" w:rsidRPr="00D36D91" w:rsidRDefault="00CC16B1" w:rsidP="00CC16B1">
            <w:pPr>
              <w:widowControl w:val="0"/>
              <w:suppressAutoHyphens/>
              <w:jc w:val="center"/>
            </w:pPr>
            <w:r w:rsidRPr="00D36D91">
              <w:t>1,15</w:t>
            </w:r>
          </w:p>
        </w:tc>
        <w:tc>
          <w:tcPr>
            <w:tcW w:w="551" w:type="dxa"/>
            <w:tcBorders>
              <w:top w:val="nil"/>
              <w:left w:val="nil"/>
              <w:bottom w:val="single" w:sz="8" w:space="0" w:color="auto"/>
              <w:right w:val="single" w:sz="4" w:space="0" w:color="auto"/>
            </w:tcBorders>
            <w:vAlign w:val="center"/>
            <w:hideMark/>
          </w:tcPr>
          <w:p w14:paraId="1C734228" w14:textId="77777777" w:rsidR="00CC16B1" w:rsidRPr="00D36D91" w:rsidRDefault="00CC16B1" w:rsidP="00CC16B1">
            <w:pPr>
              <w:widowControl w:val="0"/>
              <w:suppressAutoHyphens/>
              <w:jc w:val="center"/>
            </w:pPr>
            <w:r w:rsidRPr="00D36D91">
              <w:t>1,30</w:t>
            </w:r>
          </w:p>
        </w:tc>
        <w:tc>
          <w:tcPr>
            <w:tcW w:w="492" w:type="dxa"/>
            <w:tcBorders>
              <w:top w:val="nil"/>
              <w:left w:val="nil"/>
              <w:bottom w:val="nil"/>
              <w:right w:val="single" w:sz="4" w:space="0" w:color="auto"/>
            </w:tcBorders>
            <w:vAlign w:val="center"/>
            <w:hideMark/>
          </w:tcPr>
          <w:p w14:paraId="0CBDB5E7" w14:textId="77777777" w:rsidR="00CC16B1" w:rsidRPr="00D36D91" w:rsidRDefault="00CC16B1" w:rsidP="00CC16B1">
            <w:pPr>
              <w:widowControl w:val="0"/>
              <w:suppressAutoHyphens/>
              <w:jc w:val="center"/>
            </w:pPr>
            <w:r w:rsidRPr="00D36D91">
              <w:t>1,50</w:t>
            </w:r>
          </w:p>
        </w:tc>
        <w:tc>
          <w:tcPr>
            <w:tcW w:w="551" w:type="dxa"/>
            <w:tcBorders>
              <w:top w:val="nil"/>
              <w:left w:val="nil"/>
              <w:bottom w:val="nil"/>
              <w:right w:val="single" w:sz="4" w:space="0" w:color="auto"/>
            </w:tcBorders>
            <w:vAlign w:val="center"/>
            <w:hideMark/>
          </w:tcPr>
          <w:p w14:paraId="64F80953" w14:textId="77777777" w:rsidR="00CC16B1" w:rsidRPr="00D36D91" w:rsidRDefault="00CC16B1" w:rsidP="00CC16B1">
            <w:pPr>
              <w:widowControl w:val="0"/>
              <w:suppressAutoHyphens/>
              <w:jc w:val="center"/>
            </w:pPr>
            <w:r w:rsidRPr="00D36D91">
              <w:t>N/A</w:t>
            </w:r>
          </w:p>
        </w:tc>
        <w:tc>
          <w:tcPr>
            <w:tcW w:w="492" w:type="dxa"/>
            <w:tcBorders>
              <w:top w:val="nil"/>
              <w:left w:val="nil"/>
              <w:bottom w:val="nil"/>
              <w:right w:val="single" w:sz="4" w:space="0" w:color="auto"/>
            </w:tcBorders>
            <w:vAlign w:val="center"/>
            <w:hideMark/>
          </w:tcPr>
          <w:p w14:paraId="1A8AAE04" w14:textId="77777777" w:rsidR="00CC16B1" w:rsidRPr="00D36D91" w:rsidRDefault="00CC16B1" w:rsidP="00CC16B1">
            <w:pPr>
              <w:widowControl w:val="0"/>
              <w:suppressAutoHyphens/>
              <w:jc w:val="center"/>
            </w:pPr>
            <w:r w:rsidRPr="00D36D91">
              <w:t>N/A</w:t>
            </w:r>
          </w:p>
        </w:tc>
        <w:tc>
          <w:tcPr>
            <w:tcW w:w="492" w:type="dxa"/>
            <w:tcBorders>
              <w:top w:val="nil"/>
              <w:left w:val="nil"/>
              <w:bottom w:val="single" w:sz="8" w:space="0" w:color="auto"/>
              <w:right w:val="single" w:sz="4" w:space="0" w:color="auto"/>
            </w:tcBorders>
            <w:vAlign w:val="center"/>
            <w:hideMark/>
          </w:tcPr>
          <w:p w14:paraId="55428267" w14:textId="77777777" w:rsidR="00CC16B1" w:rsidRPr="00D36D91" w:rsidRDefault="00CC16B1" w:rsidP="00CC16B1">
            <w:pPr>
              <w:widowControl w:val="0"/>
              <w:suppressAutoHyphens/>
              <w:jc w:val="center"/>
            </w:pPr>
            <w:r w:rsidRPr="00D36D91">
              <w:t>N/A</w:t>
            </w:r>
          </w:p>
        </w:tc>
        <w:tc>
          <w:tcPr>
            <w:tcW w:w="492" w:type="dxa"/>
            <w:tcBorders>
              <w:top w:val="nil"/>
              <w:left w:val="nil"/>
              <w:bottom w:val="single" w:sz="8" w:space="0" w:color="auto"/>
              <w:right w:val="single" w:sz="4" w:space="0" w:color="auto"/>
            </w:tcBorders>
            <w:vAlign w:val="center"/>
            <w:hideMark/>
          </w:tcPr>
          <w:p w14:paraId="73919709" w14:textId="77777777" w:rsidR="00CC16B1" w:rsidRPr="00D36D91" w:rsidRDefault="00CC16B1" w:rsidP="00CC16B1">
            <w:pPr>
              <w:widowControl w:val="0"/>
              <w:suppressAutoHyphens/>
              <w:jc w:val="center"/>
            </w:pPr>
            <w:r w:rsidRPr="00D36D91">
              <w:t>N/A</w:t>
            </w:r>
          </w:p>
        </w:tc>
        <w:tc>
          <w:tcPr>
            <w:tcW w:w="497" w:type="dxa"/>
            <w:tcBorders>
              <w:top w:val="nil"/>
              <w:left w:val="nil"/>
              <w:bottom w:val="single" w:sz="8" w:space="0" w:color="auto"/>
              <w:right w:val="single" w:sz="8" w:space="0" w:color="auto"/>
            </w:tcBorders>
            <w:vAlign w:val="center"/>
            <w:hideMark/>
          </w:tcPr>
          <w:p w14:paraId="335C2A82" w14:textId="77777777" w:rsidR="00CC16B1" w:rsidRPr="00D36D91" w:rsidRDefault="00CC16B1" w:rsidP="00CC16B1">
            <w:pPr>
              <w:widowControl w:val="0"/>
              <w:suppressAutoHyphens/>
              <w:jc w:val="center"/>
            </w:pPr>
            <w:r w:rsidRPr="00D36D91">
              <w:t>N/A</w:t>
            </w:r>
          </w:p>
        </w:tc>
      </w:tr>
      <w:tr w:rsidR="00CC16B1" w:rsidRPr="00D36D91" w14:paraId="29B72ECE" w14:textId="77777777" w:rsidTr="00CC16B1">
        <w:trPr>
          <w:trHeight w:val="330"/>
          <w:jc w:val="center"/>
        </w:trPr>
        <w:tc>
          <w:tcPr>
            <w:tcW w:w="2126" w:type="dxa"/>
            <w:tcBorders>
              <w:top w:val="nil"/>
              <w:left w:val="single" w:sz="8" w:space="0" w:color="auto"/>
              <w:bottom w:val="single" w:sz="8" w:space="0" w:color="auto"/>
              <w:right w:val="nil"/>
            </w:tcBorders>
            <w:vAlign w:val="bottom"/>
            <w:hideMark/>
          </w:tcPr>
          <w:p w14:paraId="74AED128" w14:textId="77777777" w:rsidR="00CC16B1" w:rsidRPr="00D36D91" w:rsidRDefault="00CC16B1" w:rsidP="00CC16B1">
            <w:pPr>
              <w:widowControl w:val="0"/>
              <w:suppressAutoHyphens/>
            </w:pPr>
            <w:r w:rsidRPr="00D36D91">
              <w:t>Polipropileno</w:t>
            </w:r>
          </w:p>
        </w:tc>
        <w:tc>
          <w:tcPr>
            <w:tcW w:w="567" w:type="dxa"/>
            <w:tcBorders>
              <w:top w:val="nil"/>
              <w:left w:val="nil"/>
              <w:bottom w:val="single" w:sz="8" w:space="0" w:color="auto"/>
              <w:right w:val="single" w:sz="4" w:space="0" w:color="auto"/>
            </w:tcBorders>
            <w:vAlign w:val="bottom"/>
            <w:hideMark/>
          </w:tcPr>
          <w:p w14:paraId="719AF2ED" w14:textId="77777777" w:rsidR="00CC16B1" w:rsidRPr="00D36D91" w:rsidRDefault="00CC16B1" w:rsidP="00CC16B1">
            <w:pPr>
              <w:widowControl w:val="0"/>
              <w:suppressAutoHyphens/>
              <w:jc w:val="center"/>
            </w:pPr>
            <w:r w:rsidRPr="00D36D91">
              <w:t> </w:t>
            </w:r>
          </w:p>
        </w:tc>
        <w:tc>
          <w:tcPr>
            <w:tcW w:w="726" w:type="dxa"/>
            <w:tcBorders>
              <w:top w:val="single" w:sz="4" w:space="0" w:color="auto"/>
              <w:left w:val="nil"/>
              <w:bottom w:val="single" w:sz="8" w:space="0" w:color="auto"/>
              <w:right w:val="single" w:sz="4" w:space="0" w:color="auto"/>
            </w:tcBorders>
            <w:vAlign w:val="center"/>
            <w:hideMark/>
          </w:tcPr>
          <w:p w14:paraId="606650A0" w14:textId="77777777" w:rsidR="00CC16B1" w:rsidRPr="00D36D91" w:rsidRDefault="00CC16B1" w:rsidP="00CC16B1">
            <w:pPr>
              <w:widowControl w:val="0"/>
              <w:suppressAutoHyphens/>
              <w:jc w:val="center"/>
            </w:pPr>
            <w:r w:rsidRPr="00D36D91">
              <w:t>0,65</w:t>
            </w:r>
          </w:p>
        </w:tc>
        <w:tc>
          <w:tcPr>
            <w:tcW w:w="492" w:type="dxa"/>
            <w:tcBorders>
              <w:top w:val="single" w:sz="4" w:space="0" w:color="auto"/>
              <w:left w:val="nil"/>
              <w:bottom w:val="single" w:sz="8" w:space="0" w:color="auto"/>
              <w:right w:val="single" w:sz="4" w:space="0" w:color="auto"/>
            </w:tcBorders>
            <w:vAlign w:val="center"/>
            <w:hideMark/>
          </w:tcPr>
          <w:p w14:paraId="503004EF" w14:textId="77777777" w:rsidR="00CC16B1" w:rsidRPr="00D36D91" w:rsidRDefault="00CC16B1" w:rsidP="00CC16B1">
            <w:pPr>
              <w:widowControl w:val="0"/>
              <w:suppressAutoHyphens/>
              <w:jc w:val="center"/>
            </w:pPr>
            <w:r w:rsidRPr="00D36D91">
              <w:t>0,75</w:t>
            </w:r>
          </w:p>
        </w:tc>
        <w:tc>
          <w:tcPr>
            <w:tcW w:w="551" w:type="dxa"/>
            <w:tcBorders>
              <w:top w:val="single" w:sz="4" w:space="0" w:color="auto"/>
              <w:left w:val="nil"/>
              <w:bottom w:val="single" w:sz="8" w:space="0" w:color="auto"/>
              <w:right w:val="single" w:sz="4" w:space="0" w:color="auto"/>
            </w:tcBorders>
            <w:vAlign w:val="center"/>
            <w:hideMark/>
          </w:tcPr>
          <w:p w14:paraId="5D3A137F" w14:textId="77777777" w:rsidR="00CC16B1" w:rsidRPr="00D36D91" w:rsidRDefault="00CC16B1" w:rsidP="00CC16B1">
            <w:pPr>
              <w:widowControl w:val="0"/>
              <w:suppressAutoHyphens/>
              <w:jc w:val="center"/>
            </w:pPr>
            <w:r w:rsidRPr="00D36D91">
              <w:t>0,85</w:t>
            </w:r>
          </w:p>
        </w:tc>
        <w:tc>
          <w:tcPr>
            <w:tcW w:w="551" w:type="dxa"/>
            <w:tcBorders>
              <w:top w:val="single" w:sz="4" w:space="0" w:color="auto"/>
              <w:left w:val="nil"/>
              <w:bottom w:val="single" w:sz="8" w:space="0" w:color="auto"/>
              <w:right w:val="single" w:sz="4" w:space="0" w:color="auto"/>
            </w:tcBorders>
            <w:vAlign w:val="center"/>
            <w:hideMark/>
          </w:tcPr>
          <w:p w14:paraId="180AE4B4" w14:textId="77777777" w:rsidR="00CC16B1" w:rsidRPr="00D36D91" w:rsidRDefault="00CC16B1" w:rsidP="00CC16B1">
            <w:pPr>
              <w:widowControl w:val="0"/>
              <w:suppressAutoHyphens/>
              <w:jc w:val="center"/>
            </w:pPr>
            <w:r w:rsidRPr="00D36D91">
              <w:t>1,00</w:t>
            </w:r>
          </w:p>
        </w:tc>
        <w:tc>
          <w:tcPr>
            <w:tcW w:w="492" w:type="dxa"/>
            <w:tcBorders>
              <w:top w:val="single" w:sz="4" w:space="0" w:color="auto"/>
              <w:left w:val="nil"/>
              <w:bottom w:val="single" w:sz="8" w:space="0" w:color="auto"/>
              <w:right w:val="single" w:sz="4" w:space="0" w:color="auto"/>
            </w:tcBorders>
            <w:vAlign w:val="center"/>
            <w:hideMark/>
          </w:tcPr>
          <w:p w14:paraId="74F480A4" w14:textId="77777777" w:rsidR="00CC16B1" w:rsidRPr="00D36D91" w:rsidRDefault="00CC16B1" w:rsidP="00CC16B1">
            <w:pPr>
              <w:widowControl w:val="0"/>
              <w:suppressAutoHyphens/>
              <w:jc w:val="center"/>
            </w:pPr>
            <w:r w:rsidRPr="00D36D91">
              <w:t>1,15</w:t>
            </w:r>
          </w:p>
        </w:tc>
        <w:tc>
          <w:tcPr>
            <w:tcW w:w="551" w:type="dxa"/>
            <w:tcBorders>
              <w:top w:val="single" w:sz="4" w:space="0" w:color="auto"/>
              <w:left w:val="nil"/>
              <w:bottom w:val="single" w:sz="8" w:space="0" w:color="auto"/>
              <w:right w:val="nil"/>
            </w:tcBorders>
            <w:vAlign w:val="center"/>
            <w:hideMark/>
          </w:tcPr>
          <w:p w14:paraId="62F7F6B5" w14:textId="77777777" w:rsidR="00CC16B1" w:rsidRPr="00D36D91" w:rsidRDefault="00CC16B1" w:rsidP="00CC16B1">
            <w:pPr>
              <w:widowControl w:val="0"/>
              <w:suppressAutoHyphens/>
              <w:jc w:val="center"/>
            </w:pPr>
            <w:r w:rsidRPr="00D36D91">
              <w:t>1,30</w:t>
            </w:r>
          </w:p>
        </w:tc>
        <w:tc>
          <w:tcPr>
            <w:tcW w:w="492" w:type="dxa"/>
            <w:tcBorders>
              <w:top w:val="single" w:sz="8" w:space="0" w:color="auto"/>
              <w:left w:val="single" w:sz="8" w:space="0" w:color="auto"/>
              <w:bottom w:val="single" w:sz="8" w:space="0" w:color="auto"/>
              <w:right w:val="single" w:sz="4" w:space="0" w:color="auto"/>
            </w:tcBorders>
            <w:vAlign w:val="center"/>
            <w:hideMark/>
          </w:tcPr>
          <w:p w14:paraId="5DC06394" w14:textId="77777777" w:rsidR="00CC16B1" w:rsidRPr="00D36D91" w:rsidRDefault="00CC16B1" w:rsidP="00CC16B1">
            <w:pPr>
              <w:widowControl w:val="0"/>
              <w:suppressAutoHyphens/>
              <w:jc w:val="center"/>
            </w:pPr>
            <w:r w:rsidRPr="00D36D91">
              <w:t>1,50</w:t>
            </w:r>
          </w:p>
        </w:tc>
        <w:tc>
          <w:tcPr>
            <w:tcW w:w="551" w:type="dxa"/>
            <w:tcBorders>
              <w:top w:val="single" w:sz="8" w:space="0" w:color="auto"/>
              <w:left w:val="nil"/>
              <w:bottom w:val="single" w:sz="8" w:space="0" w:color="auto"/>
              <w:right w:val="single" w:sz="4" w:space="0" w:color="auto"/>
            </w:tcBorders>
            <w:vAlign w:val="center"/>
            <w:hideMark/>
          </w:tcPr>
          <w:p w14:paraId="38B91F33" w14:textId="77777777" w:rsidR="00CC16B1" w:rsidRPr="00D36D91" w:rsidRDefault="00CC16B1" w:rsidP="00CC16B1">
            <w:pPr>
              <w:widowControl w:val="0"/>
              <w:suppressAutoHyphens/>
              <w:jc w:val="center"/>
            </w:pPr>
            <w:r w:rsidRPr="00D36D91">
              <w:t>N/A</w:t>
            </w:r>
          </w:p>
        </w:tc>
        <w:tc>
          <w:tcPr>
            <w:tcW w:w="492" w:type="dxa"/>
            <w:tcBorders>
              <w:top w:val="single" w:sz="8" w:space="0" w:color="auto"/>
              <w:left w:val="nil"/>
              <w:bottom w:val="single" w:sz="8" w:space="0" w:color="auto"/>
              <w:right w:val="single" w:sz="8" w:space="0" w:color="auto"/>
            </w:tcBorders>
            <w:vAlign w:val="center"/>
            <w:hideMark/>
          </w:tcPr>
          <w:p w14:paraId="30EEB9BA" w14:textId="77777777" w:rsidR="00CC16B1" w:rsidRPr="00D36D91" w:rsidRDefault="00CC16B1" w:rsidP="00CC16B1">
            <w:pPr>
              <w:widowControl w:val="0"/>
              <w:suppressAutoHyphens/>
              <w:jc w:val="center"/>
            </w:pPr>
            <w:r w:rsidRPr="00D36D91">
              <w:t>N/A</w:t>
            </w:r>
          </w:p>
        </w:tc>
        <w:tc>
          <w:tcPr>
            <w:tcW w:w="492" w:type="dxa"/>
            <w:tcBorders>
              <w:top w:val="single" w:sz="4" w:space="0" w:color="auto"/>
              <w:left w:val="nil"/>
              <w:bottom w:val="single" w:sz="8" w:space="0" w:color="auto"/>
              <w:right w:val="single" w:sz="4" w:space="0" w:color="auto"/>
            </w:tcBorders>
            <w:vAlign w:val="center"/>
            <w:hideMark/>
          </w:tcPr>
          <w:p w14:paraId="5157D203" w14:textId="77777777" w:rsidR="00CC16B1" w:rsidRPr="00D36D91" w:rsidRDefault="00CC16B1" w:rsidP="00CC16B1">
            <w:pPr>
              <w:widowControl w:val="0"/>
              <w:suppressAutoHyphens/>
              <w:jc w:val="center"/>
            </w:pPr>
            <w:r w:rsidRPr="00D36D91">
              <w:t>N/A</w:t>
            </w:r>
          </w:p>
        </w:tc>
        <w:tc>
          <w:tcPr>
            <w:tcW w:w="492" w:type="dxa"/>
            <w:tcBorders>
              <w:top w:val="single" w:sz="4" w:space="0" w:color="auto"/>
              <w:left w:val="nil"/>
              <w:bottom w:val="single" w:sz="8" w:space="0" w:color="auto"/>
              <w:right w:val="single" w:sz="4" w:space="0" w:color="auto"/>
            </w:tcBorders>
            <w:vAlign w:val="center"/>
            <w:hideMark/>
          </w:tcPr>
          <w:p w14:paraId="312094D5" w14:textId="77777777" w:rsidR="00CC16B1" w:rsidRPr="00D36D91" w:rsidRDefault="00CC16B1" w:rsidP="00CC16B1">
            <w:pPr>
              <w:widowControl w:val="0"/>
              <w:suppressAutoHyphens/>
              <w:jc w:val="center"/>
            </w:pPr>
            <w:r w:rsidRPr="00D36D91">
              <w:t>N/A</w:t>
            </w:r>
          </w:p>
        </w:tc>
        <w:tc>
          <w:tcPr>
            <w:tcW w:w="497" w:type="dxa"/>
            <w:tcBorders>
              <w:top w:val="single" w:sz="4" w:space="0" w:color="auto"/>
              <w:left w:val="nil"/>
              <w:bottom w:val="single" w:sz="8" w:space="0" w:color="auto"/>
              <w:right w:val="single" w:sz="8" w:space="0" w:color="auto"/>
            </w:tcBorders>
            <w:vAlign w:val="center"/>
            <w:hideMark/>
          </w:tcPr>
          <w:p w14:paraId="49FA7DC1" w14:textId="77777777" w:rsidR="00CC16B1" w:rsidRPr="00D36D91" w:rsidRDefault="00CC16B1" w:rsidP="00CC16B1">
            <w:pPr>
              <w:widowControl w:val="0"/>
              <w:suppressAutoHyphens/>
              <w:jc w:val="center"/>
            </w:pPr>
            <w:r w:rsidRPr="00D36D91">
              <w:t>N/A</w:t>
            </w:r>
          </w:p>
        </w:tc>
      </w:tr>
    </w:tbl>
    <w:p w14:paraId="738B5891" w14:textId="77777777" w:rsidR="00CC16B1" w:rsidRPr="00D36D91" w:rsidRDefault="00CC16B1" w:rsidP="00CC16B1"/>
    <w:bookmarkEnd w:id="467"/>
    <w:p w14:paraId="5FF32609" w14:textId="77777777" w:rsidR="00CC16B1" w:rsidRPr="00D36D91" w:rsidRDefault="00CC16B1" w:rsidP="00CC16B1">
      <w:r w:rsidRPr="00D36D91">
        <w:t>Qualquer tubulação aparente deve ser posicionada de forma a minimizar o risco de impactos danosos a sua integridade. Situações de maior risco requerem a adoção, verificar detalhes tipos / específicos.</w:t>
      </w:r>
    </w:p>
    <w:p w14:paraId="3DBF80F9" w14:textId="77777777" w:rsidR="00CC16B1" w:rsidRPr="00D36D91" w:rsidRDefault="00CC16B1" w:rsidP="00367A34">
      <w:r w:rsidRPr="00D36D91">
        <w:t>Os materiais utilizados na fabricação de suportes, ancoragens e apoios, bem como os seus formatos, devem ser escolhidos de forma a não propiciar efeitos deletérios sobre as tubulações por eles suportadas. Devem ser consideradas as possibilidades de corrosão, as exigências de estabilidade mecânica, as necessidades de movimentação e o espaço necessário para inserção de isolantes.</w:t>
      </w:r>
    </w:p>
    <w:p w14:paraId="4BF5D0F2" w14:textId="77777777" w:rsidR="00CC16B1" w:rsidRPr="00D36D91" w:rsidRDefault="00CC16B1" w:rsidP="00CC16B1">
      <w:r w:rsidRPr="00D36D91">
        <w:t>Todas as sustentações de tubulações deverão ser executadas pela instaladora, sendo vedado o uso de apoios de alvenaria, sendo obrigatório o uso de suportes e apoios metálicos fornecidos e executados por ela. Será proibido o uso de fita Walsiwa, podendo ser utilizado em substituição cantoneiras, perfilado e abraçadeiras galvanizadas a fogo.</w:t>
      </w:r>
    </w:p>
    <w:p w14:paraId="134D28E5" w14:textId="77777777" w:rsidR="00CC16B1" w:rsidRPr="00D36D91" w:rsidRDefault="00CC16B1" w:rsidP="00CC16B1">
      <w:r w:rsidRPr="00D36D91">
        <w:t>Toda a tubulação de recalque deverá ser fixada com anel de borracha para diminuição de vibrações e ruídos.</w:t>
      </w:r>
    </w:p>
    <w:p w14:paraId="6C178BFB" w14:textId="77777777" w:rsidR="00CC16B1" w:rsidRPr="00D36D91" w:rsidRDefault="00CC16B1" w:rsidP="00367A34">
      <w:r w:rsidRPr="00D36D91">
        <w:t>A execução de ancora bens mantidos é obrigatório pés de coluna e mudanças de derivação das tubulações.</w:t>
      </w:r>
    </w:p>
    <w:p w14:paraId="71F0F5DA" w14:textId="536DA1F3" w:rsidR="00CC16B1" w:rsidRPr="00D36D91" w:rsidRDefault="005E7BFF" w:rsidP="0045096B">
      <w:pPr>
        <w:pStyle w:val="Ttulo4"/>
      </w:pPr>
      <w:bookmarkStart w:id="469" w:name="_Toc443903937"/>
      <w:bookmarkStart w:id="470" w:name="_Toc426528374"/>
      <w:bookmarkStart w:id="471" w:name="_Toc408914436"/>
      <w:bookmarkStart w:id="472" w:name="_Toc404073268"/>
      <w:bookmarkStart w:id="473" w:name="_Toc403461787"/>
      <w:bookmarkStart w:id="474" w:name="_Toc402441799"/>
      <w:bookmarkStart w:id="475" w:name="_Toc237865124"/>
      <w:bookmarkStart w:id="476" w:name="_Toc181421293"/>
      <w:bookmarkStart w:id="477" w:name="_Toc448824315"/>
      <w:r w:rsidRPr="00D36D91">
        <w:t>Critérios de Montagem</w:t>
      </w:r>
      <w:bookmarkEnd w:id="469"/>
      <w:bookmarkEnd w:id="470"/>
      <w:bookmarkEnd w:id="471"/>
      <w:bookmarkEnd w:id="472"/>
      <w:bookmarkEnd w:id="473"/>
      <w:bookmarkEnd w:id="474"/>
      <w:bookmarkEnd w:id="475"/>
      <w:bookmarkEnd w:id="476"/>
      <w:bookmarkEnd w:id="477"/>
    </w:p>
    <w:p w14:paraId="6571D60B" w14:textId="77777777" w:rsidR="00CC16B1" w:rsidRPr="00D36D91" w:rsidRDefault="00CC16B1" w:rsidP="00CC16B1">
      <w:r w:rsidRPr="00D36D91">
        <w:t>As canalizações serão niveladas antes da execução das alvenarias de tijolos. Para facilitar as desmontagens futuras das canalizações, serão colocadas uniões ou flanges nas sucções das bombas, recalques, barriletes ou onde convier.</w:t>
      </w:r>
    </w:p>
    <w:p w14:paraId="730B9C81" w14:textId="77777777" w:rsidR="00CC16B1" w:rsidRPr="00D36D91" w:rsidRDefault="00CC16B1" w:rsidP="00CC16B1">
      <w:r w:rsidRPr="00D36D91">
        <w:t>Os tubos de água enterrados no solo serão protegidos com proteção mecânica (concreto magro) quando em PVC e, com tinta à base de borracha sintética para outros materiais.</w:t>
      </w:r>
    </w:p>
    <w:p w14:paraId="0B6B29B9" w14:textId="255158CE" w:rsidR="00CC16B1" w:rsidRPr="00D36D91" w:rsidRDefault="00CC16B1" w:rsidP="00CC16B1">
      <w:r w:rsidRPr="00D36D91">
        <w:lastRenderedPageBreak/>
        <w:t>Não serão aceitos sustentação com fita Walsiwa, só serão aceitos suportes de cantoneira, perfilados e abraçadeiras com tirantes.</w:t>
      </w:r>
    </w:p>
    <w:p w14:paraId="263D819E" w14:textId="77777777" w:rsidR="00CC16B1" w:rsidRPr="00D36D91" w:rsidRDefault="00CC16B1" w:rsidP="00CC16B1">
      <w:r w:rsidRPr="00D36D91">
        <w:t>As deflexões das canalizações serão executadas com auxílio de conexões apropriadas.</w:t>
      </w:r>
    </w:p>
    <w:p w14:paraId="20A24525" w14:textId="77777777" w:rsidR="00CC16B1" w:rsidRPr="00D36D91" w:rsidRDefault="00CC16B1" w:rsidP="00CC16B1">
      <w:r w:rsidRPr="00D36D91">
        <w:t>Com exclusão dos elementos niquelados, cromados ou de latão polido, todas as demais partes aparentes da instalação, tais como canalização, conexões, acessórios, braçadeiras, suportes, tampas, etc., deverão ser pintadas.</w:t>
      </w:r>
    </w:p>
    <w:p w14:paraId="0FB3A125" w14:textId="77777777" w:rsidR="00CC16B1" w:rsidRPr="00D36D91" w:rsidRDefault="00CC16B1" w:rsidP="00CC16B1">
      <w:r w:rsidRPr="00D36D91">
        <w:t>As ligações entre as canalizações de ferro galvanizado deverão ser feitas com emprego de saídas apropriadas de metal compatível.</w:t>
      </w:r>
    </w:p>
    <w:p w14:paraId="3A9F8D5E" w14:textId="77777777" w:rsidR="00CC16B1" w:rsidRPr="00D36D91" w:rsidRDefault="00CC16B1" w:rsidP="00CC16B1">
      <w:r w:rsidRPr="00D36D91">
        <w:t>Nos casos em que as canalizações devam ser fixadas em paredes e/ou fixadas em lajes, os tipos, dimensões e quantidades dos elementos suportantes ou de fixação tais como: braçadeiras, perfilados "U", bandejas, etc. serão determinados pela Fiscalização (de acordo com o diâmetro, peso e posição das tubulações).</w:t>
      </w:r>
    </w:p>
    <w:p w14:paraId="762DE21A" w14:textId="77777777" w:rsidR="00CC16B1" w:rsidRPr="00D36D91" w:rsidRDefault="00CC16B1" w:rsidP="00CC16B1">
      <w:r w:rsidRPr="00D36D91">
        <w:t>Todas as sustentações das tubulações, deverão ser executadas pela instaladora, sendo obrigatória a utilização de suportes e apoios fornecidos e executados pela instaladora.</w:t>
      </w:r>
    </w:p>
    <w:p w14:paraId="365BC0C4" w14:textId="77777777" w:rsidR="00CC16B1" w:rsidRPr="00D36D91" w:rsidRDefault="00CC16B1" w:rsidP="00CC16B1">
      <w:r w:rsidRPr="00D36D91">
        <w:t>Todos os suportes e abraçadeiras instalados ao tempo deverão ser galvanizados a fogo.</w:t>
      </w:r>
    </w:p>
    <w:p w14:paraId="65A56F32" w14:textId="77777777" w:rsidR="00CC16B1" w:rsidRPr="00D36D91" w:rsidRDefault="00CC16B1" w:rsidP="00CC16B1">
      <w:r w:rsidRPr="00D36D91">
        <w:t>É obrigatório a utilização de pontos fixos em todas as mudanças de direção quando redes de recalque e alimentação das estações redutoras de pressão, bem como todas as mudanças de direção de redes.</w:t>
      </w:r>
    </w:p>
    <w:p w14:paraId="3D34EA8C" w14:textId="77777777" w:rsidR="00CC16B1" w:rsidRPr="00D36D91" w:rsidRDefault="00CC16B1" w:rsidP="00CC16B1">
      <w:r w:rsidRPr="00D36D91">
        <w:t>De um modo geral, toda a instalação de água será convenientemente verificada pela Fiscalização quanto às suas perfeitas condições técnicas de execução e funcionamento.</w:t>
      </w:r>
    </w:p>
    <w:p w14:paraId="316B205F" w14:textId="77777777" w:rsidR="00CC16B1" w:rsidRPr="00D36D91" w:rsidRDefault="00CC16B1" w:rsidP="00CC16B1">
      <w:r w:rsidRPr="00D36D91">
        <w:t>A instalação será executada rigorosamente de acordo com as normas da ABNT, com o projeto e, com as respectivas especificações.</w:t>
      </w:r>
    </w:p>
    <w:p w14:paraId="248AC0A1" w14:textId="77777777" w:rsidR="00CC16B1" w:rsidRPr="00D36D91" w:rsidRDefault="00CC16B1" w:rsidP="00CC16B1">
      <w:r w:rsidRPr="00D36D91">
        <w:t>As derivações correrão embutidas nas paredes, vazios ou lajes, rebaixadas, evitando-se sua inclusão no concreto; quando indispensável, serão determinados de acordo com o diâmetro, peso  e posição das tubulações.</w:t>
      </w:r>
    </w:p>
    <w:p w14:paraId="5180C649" w14:textId="77777777" w:rsidR="00CC16B1" w:rsidRPr="00D36D91" w:rsidRDefault="00CC16B1" w:rsidP="00CC16B1">
      <w:r w:rsidRPr="00D36D91">
        <w:t>Na passagem através de elementos estruturais de reservatórios deverão ser tomadas medidas que assegurem perfeita estanqueidade e facilidade de substituição.</w:t>
      </w:r>
    </w:p>
    <w:p w14:paraId="489689F8" w14:textId="77777777" w:rsidR="00CC16B1" w:rsidRPr="00D36D91" w:rsidRDefault="00CC16B1" w:rsidP="00CC16B1">
      <w:r w:rsidRPr="00D36D91">
        <w:t>As canalizações enterradas - cujo recobrimento será, no mínimo, de 0,50 m sob o leito de vias trafegáveis e de 0,30 m nos demais casos, deverão ser devidamente protegidos contra eventual acesso de água poluída.</w:t>
      </w:r>
    </w:p>
    <w:p w14:paraId="402755E1" w14:textId="77777777" w:rsidR="00CC16B1" w:rsidRPr="00D36D91" w:rsidRDefault="00CC16B1" w:rsidP="00CC16B1">
      <w:r w:rsidRPr="00D36D91">
        <w:t>As canalizações não poderão passar dentro de poços absorventes, caixas   de inspeção ou valas.</w:t>
      </w:r>
    </w:p>
    <w:p w14:paraId="35004E6D" w14:textId="77777777" w:rsidR="00CC16B1" w:rsidRPr="00D36D91" w:rsidRDefault="00CC16B1" w:rsidP="00CC16B1">
      <w:r w:rsidRPr="00D36D91">
        <w:t>Nos cruzamentos das redes de água com as de esgoto, a canalização de água deverá passar sobre a de esgoto afastada desta no mínimo 50 cm na vertical.</w:t>
      </w:r>
    </w:p>
    <w:p w14:paraId="50DB7E80" w14:textId="77777777" w:rsidR="00CC16B1" w:rsidRPr="00D36D91" w:rsidRDefault="00CC16B1" w:rsidP="00CC16B1">
      <w:r w:rsidRPr="00D36D91">
        <w:t xml:space="preserve">A rede de distribuição predial será constituída pelos elementos seguintes: </w:t>
      </w:r>
    </w:p>
    <w:p w14:paraId="0F90C9FF" w14:textId="77777777" w:rsidR="00CC16B1" w:rsidRPr="00D36D91" w:rsidRDefault="00CC16B1" w:rsidP="00CC16B1">
      <w:r w:rsidRPr="00D36D91">
        <w:t>a)  Saída de reservatórios</w:t>
      </w:r>
    </w:p>
    <w:p w14:paraId="40A1F8C7" w14:textId="77777777" w:rsidR="00CC16B1" w:rsidRPr="00D36D91" w:rsidRDefault="00CC16B1" w:rsidP="00CC16B1">
      <w:r w:rsidRPr="00D36D91">
        <w:t>b)  Barrilete ou colar de distribuição</w:t>
      </w:r>
    </w:p>
    <w:p w14:paraId="20D1CC87" w14:textId="77777777" w:rsidR="00CC16B1" w:rsidRPr="00D36D91" w:rsidRDefault="00CC16B1" w:rsidP="00CC16B1">
      <w:r w:rsidRPr="00D36D91">
        <w:t>c)  Colunas de alimentação</w:t>
      </w:r>
    </w:p>
    <w:p w14:paraId="2BA00F8A" w14:textId="77777777" w:rsidR="00CC16B1" w:rsidRPr="00D36D91" w:rsidRDefault="00CC16B1" w:rsidP="00CC16B1">
      <w:r w:rsidRPr="00D36D91">
        <w:t>d)  Ramais e sub-ramais</w:t>
      </w:r>
    </w:p>
    <w:p w14:paraId="0CE9B6FA" w14:textId="77777777" w:rsidR="00CC16B1" w:rsidRPr="00D36D91" w:rsidRDefault="00CC16B1" w:rsidP="00CC16B1">
      <w:r w:rsidRPr="00D36D91">
        <w:t>Os registros de comando dos ramais deverão ser colocados num mesmo plano acima do piso, de acordo com as seguintes alturas:</w:t>
      </w:r>
    </w:p>
    <w:p w14:paraId="7D1D55C8" w14:textId="77777777" w:rsidR="00CC16B1" w:rsidRPr="00D36D91" w:rsidRDefault="00CC16B1" w:rsidP="00CC16B1">
      <w:r w:rsidRPr="00D36D91">
        <w:t>a)  Para ramais e sub-ramais:  1,80 m</w:t>
      </w:r>
    </w:p>
    <w:p w14:paraId="6970C600" w14:textId="77777777" w:rsidR="00CC16B1" w:rsidRPr="00D36D91" w:rsidRDefault="00CC16B1" w:rsidP="00CC16B1">
      <w:r w:rsidRPr="00D36D91">
        <w:t xml:space="preserve">b)  Para filtros, chuveiros e mictórios:  1,20 m </w:t>
      </w:r>
    </w:p>
    <w:p w14:paraId="2668E104" w14:textId="77777777" w:rsidR="00CC16B1" w:rsidRPr="00D36D91" w:rsidRDefault="00CC16B1" w:rsidP="00CC16B1">
      <w:r w:rsidRPr="00D36D91">
        <w:t>c) Ducha higiênica: 0,50 m</w:t>
      </w:r>
    </w:p>
    <w:p w14:paraId="62772AF2" w14:textId="77777777" w:rsidR="00CC16B1" w:rsidRPr="00D36D91" w:rsidRDefault="00CC16B1" w:rsidP="00CC16B1">
      <w:r w:rsidRPr="00D36D91">
        <w:t>Ligações Cruzadas "Cross Connections"</w:t>
      </w:r>
    </w:p>
    <w:p w14:paraId="65C1A235" w14:textId="77777777" w:rsidR="00CC16B1" w:rsidRPr="00D36D91" w:rsidRDefault="00CC16B1" w:rsidP="00CC16B1">
      <w:r w:rsidRPr="00D36D91">
        <w:t>Chamam-se ligações cruzadas ou "Cross Conections" as possíveis intercomunicações do sistema de água com o de esgotos, possibilitando a contaminação do primeiro.</w:t>
      </w:r>
    </w:p>
    <w:p w14:paraId="5078AB9C" w14:textId="77777777" w:rsidR="00CC16B1" w:rsidRPr="00D36D91" w:rsidRDefault="00CC16B1" w:rsidP="00CC16B1">
      <w:r w:rsidRPr="00D36D91">
        <w:t>Deverão ser previstas flanges ou uniões em todas os registros e válvulas em geral de forma a facilitar a manutenção das mesmas.</w:t>
      </w:r>
    </w:p>
    <w:p w14:paraId="3546E135" w14:textId="77777777" w:rsidR="00CC16B1" w:rsidRPr="00D36D91" w:rsidRDefault="00CC16B1" w:rsidP="00CC16B1">
      <w:r w:rsidRPr="00D36D91">
        <w:t xml:space="preserve">Prescrições para instalações de bombas de água fria potável e de reuso:          </w:t>
      </w:r>
    </w:p>
    <w:p w14:paraId="0CE8F066" w14:textId="77777777" w:rsidR="00CC16B1" w:rsidRPr="00D36D91" w:rsidRDefault="00CC16B1" w:rsidP="00CC16B1">
      <w:r w:rsidRPr="00D36D91">
        <w:lastRenderedPageBreak/>
        <w:t>Obedecerão às indicações e características constantes do projeto de instalações elétricas e hidráulicas e, seu equipamento incluirá os dispositivos necessários à perfeita proteção e acionamento de chaves térmicas, acessórios para comando automático de bóia, etc.</w:t>
      </w:r>
    </w:p>
    <w:p w14:paraId="4749B4C5" w14:textId="77777777" w:rsidR="00CC16B1" w:rsidRPr="00D36D91" w:rsidRDefault="00CC16B1" w:rsidP="00CC16B1">
      <w:r w:rsidRPr="00D36D91">
        <w:t>Para correta operação, o conjunto moto-bomba deverá assentar firme sobre os alicerces, que deverão ser solidamente construídos e perfeitamente nivelados.</w:t>
      </w:r>
    </w:p>
    <w:p w14:paraId="70B99155" w14:textId="77777777" w:rsidR="00CC16B1" w:rsidRPr="00D36D91" w:rsidRDefault="00CC16B1" w:rsidP="00CC16B1">
      <w:r w:rsidRPr="00D36D91">
        <w:t>Os parafusos de fixação deverão ser cuidadosamente locados, devendo ser chumbados, revestidos em tubo que permita folga suficiente para se obter um perfeito assentamento do conjunto.</w:t>
      </w:r>
    </w:p>
    <w:p w14:paraId="74548F19" w14:textId="77777777" w:rsidR="00CC16B1" w:rsidRPr="00D36D91" w:rsidRDefault="00CC16B1" w:rsidP="00CC16B1">
      <w:r w:rsidRPr="00D36D91">
        <w:t>Não obstante o conjunto base-motor-bomba dever estar rigorosamente alinhado, será absolutamente necessária a verificação do alinhamento horizontal e vertical - entre os eixos da bomba e do motor. O acoplamento flexível não compensa o desalinhamento.</w:t>
      </w:r>
    </w:p>
    <w:p w14:paraId="62BD7DFC" w14:textId="77777777" w:rsidR="00CC16B1" w:rsidRPr="00D36D91" w:rsidRDefault="00CC16B1" w:rsidP="00CC16B1">
      <w:r w:rsidRPr="00D36D91">
        <w:t>Havendo um desnível na tubulação de sucção, este deverá ser contínuo e uniforme, a fim de evitar pontos altos e ocasionar efeitos de sifão ou bolsas de ar.</w:t>
      </w:r>
    </w:p>
    <w:p w14:paraId="31553930" w14:textId="77777777" w:rsidR="00CC16B1" w:rsidRPr="00D36D91" w:rsidRDefault="00CC16B1" w:rsidP="00CC16B1">
      <w:r w:rsidRPr="00D36D91">
        <w:t>Toda a tubulação deverá ter seu peso total suportado independentemente da bomba, ou seja, a bomba não será utilizada como elemento de suporte.</w:t>
      </w:r>
    </w:p>
    <w:p w14:paraId="154BA025" w14:textId="77777777" w:rsidR="00CC16B1" w:rsidRPr="00D36D91" w:rsidRDefault="00CC16B1" w:rsidP="00CC16B1">
      <w:r w:rsidRPr="00D36D91">
        <w:t>Todas as fixações da tubulação de recalque de água potável deverão ter anel de borracha para redução de ruídos em toda a sua extensão.</w:t>
      </w:r>
    </w:p>
    <w:p w14:paraId="16091214" w14:textId="08A85F33" w:rsidR="00CC16B1" w:rsidRPr="00D36D91" w:rsidRDefault="005E7BFF" w:rsidP="0045096B">
      <w:pPr>
        <w:pStyle w:val="Ttulo4"/>
      </w:pPr>
      <w:bookmarkStart w:id="478" w:name="_Toc443903938"/>
      <w:bookmarkStart w:id="479" w:name="_Toc426528375"/>
      <w:bookmarkStart w:id="480" w:name="_Toc408914437"/>
      <w:bookmarkStart w:id="481" w:name="_Toc404073269"/>
      <w:bookmarkStart w:id="482" w:name="_Toc403461788"/>
      <w:bookmarkStart w:id="483" w:name="_Toc402441800"/>
      <w:bookmarkStart w:id="484" w:name="_Toc237865125"/>
      <w:bookmarkStart w:id="485" w:name="_Toc181421294"/>
      <w:bookmarkStart w:id="486" w:name="_Toc448824316"/>
      <w:r w:rsidRPr="00D36D91">
        <w:t>Proteção</w:t>
      </w:r>
      <w:bookmarkEnd w:id="478"/>
      <w:bookmarkEnd w:id="479"/>
      <w:bookmarkEnd w:id="480"/>
      <w:bookmarkEnd w:id="481"/>
      <w:bookmarkEnd w:id="482"/>
      <w:bookmarkEnd w:id="483"/>
      <w:bookmarkEnd w:id="484"/>
      <w:bookmarkEnd w:id="485"/>
      <w:bookmarkEnd w:id="486"/>
    </w:p>
    <w:p w14:paraId="3144DB9C" w14:textId="77777777" w:rsidR="00CC16B1" w:rsidRPr="00D36D91" w:rsidRDefault="00CC16B1" w:rsidP="00CC16B1">
      <w:r w:rsidRPr="00D36D91">
        <w:t>Durante a construção e até a montagem dos aparelhos, as extremidades livres das canalizações serão vedadas com bujões rosqueados ou plugues, convenientemente apertados, não sendo admitido o uso de buchas de madeira ou papel para tal fim.</w:t>
      </w:r>
    </w:p>
    <w:p w14:paraId="420BF39B" w14:textId="77777777" w:rsidR="00CC16B1" w:rsidRPr="00D36D91" w:rsidRDefault="00CC16B1" w:rsidP="00CC16B1">
      <w:r w:rsidRPr="00D36D91">
        <w:t>Com exclusão dos elementos niquelados, cromados, de latão polidos ou tubulações e conexões de cobre, todas as demais partes aparentes da instalação, tais como canalizações de aço galvanizado, conexões, acessórios, braçadeiras, suportes, tampas, etc., deverão ser pintadas, depois de prévia limpeza das superfícies.</w:t>
      </w:r>
    </w:p>
    <w:p w14:paraId="4DA0CA75" w14:textId="77777777" w:rsidR="00CC16B1" w:rsidRPr="00D36D91" w:rsidRDefault="00CC16B1" w:rsidP="00CC16B1">
      <w:r w:rsidRPr="00D36D91">
        <w:t>Não será permitido amassar ou cortar canoplas, caso seja necessário uma ajustagem, a mesma deverá ser feita com peças apropriadas.</w:t>
      </w:r>
    </w:p>
    <w:p w14:paraId="57F31FEA" w14:textId="03135878" w:rsidR="00CC16B1" w:rsidRPr="00D36D91" w:rsidRDefault="005E7BFF" w:rsidP="0045096B">
      <w:pPr>
        <w:pStyle w:val="Ttulo4"/>
      </w:pPr>
      <w:bookmarkStart w:id="487" w:name="_Toc443903939"/>
      <w:bookmarkStart w:id="488" w:name="_Toc426528376"/>
      <w:bookmarkStart w:id="489" w:name="_Toc408914438"/>
      <w:bookmarkStart w:id="490" w:name="_Toc404073270"/>
      <w:bookmarkStart w:id="491" w:name="_Toc403461789"/>
      <w:bookmarkStart w:id="492" w:name="_Toc402441801"/>
      <w:bookmarkStart w:id="493" w:name="_Toc237865126"/>
      <w:bookmarkStart w:id="494" w:name="_Toc181421295"/>
      <w:bookmarkStart w:id="495" w:name="_Toc448824317"/>
      <w:r w:rsidRPr="00D36D91">
        <w:t>Pintura</w:t>
      </w:r>
      <w:bookmarkEnd w:id="487"/>
      <w:bookmarkEnd w:id="488"/>
      <w:bookmarkEnd w:id="489"/>
      <w:bookmarkEnd w:id="490"/>
      <w:bookmarkEnd w:id="491"/>
      <w:bookmarkEnd w:id="492"/>
      <w:bookmarkEnd w:id="493"/>
      <w:bookmarkEnd w:id="494"/>
      <w:bookmarkEnd w:id="495"/>
    </w:p>
    <w:p w14:paraId="44C17362" w14:textId="77777777" w:rsidR="00CC16B1" w:rsidRPr="00D36D91" w:rsidRDefault="00CC16B1" w:rsidP="00CC16B1">
      <w:r w:rsidRPr="00D36D91">
        <w:t>As pinturas gerais de todas as instalações, bem como suas devidas proteções e isolamentos, seguindo os padrões estabelecidos na norma ABNT.</w:t>
      </w:r>
    </w:p>
    <w:p w14:paraId="267542C2" w14:textId="48D94414" w:rsidR="00CC16B1" w:rsidRPr="00D36D91" w:rsidRDefault="005E7BFF" w:rsidP="0045096B">
      <w:pPr>
        <w:pStyle w:val="Ttulo4"/>
      </w:pPr>
      <w:bookmarkStart w:id="496" w:name="_Toc237865127"/>
      <w:bookmarkStart w:id="497" w:name="_Toc443903940"/>
      <w:bookmarkStart w:id="498" w:name="_Toc426528377"/>
      <w:bookmarkStart w:id="499" w:name="_Toc408914439"/>
      <w:bookmarkStart w:id="500" w:name="_Toc404073271"/>
      <w:bookmarkStart w:id="501" w:name="_Toc403461790"/>
      <w:bookmarkStart w:id="502" w:name="_Toc402441802"/>
      <w:bookmarkStart w:id="503" w:name="_Toc448824318"/>
      <w:r w:rsidRPr="00D36D91">
        <w:t>Ensaio Hidrostaticos / Testes</w:t>
      </w:r>
      <w:bookmarkEnd w:id="496"/>
      <w:bookmarkEnd w:id="497"/>
      <w:bookmarkEnd w:id="498"/>
      <w:bookmarkEnd w:id="499"/>
      <w:bookmarkEnd w:id="500"/>
      <w:bookmarkEnd w:id="501"/>
      <w:bookmarkEnd w:id="502"/>
      <w:bookmarkEnd w:id="503"/>
    </w:p>
    <w:p w14:paraId="309FEBB5" w14:textId="77777777" w:rsidR="00CC16B1" w:rsidRPr="00D36D91" w:rsidRDefault="00CC16B1" w:rsidP="00CC16B1">
      <w:r w:rsidRPr="00D36D91">
        <w:t>O instalador deverá fornecer todos os meios necessários para os ensaios, testes e coletas de informações a respeito de qualquer material empregado nas instalações dos sistemas.</w:t>
      </w:r>
    </w:p>
    <w:p w14:paraId="790FA383" w14:textId="77777777" w:rsidR="00CC16B1" w:rsidRPr="00D36D91" w:rsidRDefault="00CC16B1" w:rsidP="0035221F">
      <w:r w:rsidRPr="00D36D91">
        <w:t>As tubulações de distribuição de água serão - antes de eventual pintura ou fechamento dos rasgos das alvenarias ou de seu envolvimento por capas de argamassa ou isolamento térmico - lentamente cheias de água, para eliminação completa de ar e, em seguida, submetidas à prova de pressão interna.</w:t>
      </w:r>
    </w:p>
    <w:p w14:paraId="006AB061" w14:textId="02659CC4" w:rsidR="00CC16B1" w:rsidRPr="00D36D91" w:rsidRDefault="00CC16B1" w:rsidP="0035221F">
      <w:r w:rsidRPr="00D36D91">
        <w:t>De um modo geral, toda a instalação de água será convenientemente verificada pela fiscalização, quanto às suas perfeitas condições técnicas de execução e funcionamento.</w:t>
      </w:r>
    </w:p>
    <w:p w14:paraId="6472F3A1" w14:textId="77777777" w:rsidR="00CC16B1" w:rsidRPr="00D36D91" w:rsidRDefault="00CC16B1" w:rsidP="0035221F">
      <w:r w:rsidRPr="00D36D91">
        <w:t>Todos os testes hidrostáticos para o sistema de água fria deverão seguir o estabelecido na NBR-5626, conforme o descrito a seguir:</w:t>
      </w:r>
    </w:p>
    <w:p w14:paraId="7FE29756" w14:textId="77777777" w:rsidR="00CC16B1" w:rsidRPr="00D36D91" w:rsidRDefault="00CC16B1" w:rsidP="0035221F">
      <w:r w:rsidRPr="00D36D91">
        <w:t>As inspeções e ensaios devem ser efetuados para verificar a conformidade da execução da instalação predial de água fria com o respectivo projeto e, se esta execução foi corretamente levada a efeito.</w:t>
      </w:r>
    </w:p>
    <w:p w14:paraId="2E385BEA" w14:textId="0F3BB371" w:rsidR="00CC16B1" w:rsidRPr="00D36D91" w:rsidRDefault="00CC16B1" w:rsidP="0035221F">
      <w:r w:rsidRPr="00D36D91">
        <w:t>As tubulações devem ser submetidas a ensaios para verificação da estanqueidade durante o processo de sua montagem, quando elas ainda estão totalmente expostas e portanto, sujeitas à inspeção visual e a eventuais reparos. A viabilização do ensaio nas condições citadas só ocorre, para os tipos usuais de construção de edifício, se for realizado por partes, o que implica, necessariamente, a inclusão desta atividade no planejamento geral de construção do edifício. No entanto, as verificações da estanqueidade por partes devem ser complementadas por verificações globais, de maneira que o instalador possa garantir ao final que a instalação predial de água fria esteja integralmente estanque.</w:t>
      </w:r>
    </w:p>
    <w:p w14:paraId="5E3F1F5D" w14:textId="77777777" w:rsidR="00CC16B1" w:rsidRPr="00D36D91" w:rsidRDefault="00CC16B1" w:rsidP="0035221F">
      <w:r w:rsidRPr="00D36D91">
        <w:lastRenderedPageBreak/>
        <w:t>Tanto no ensaio de estanqueidade executado por partes, como no ensaio global, os pontos de utilização podem contar com as respectivas peças de utilização já instaladas ou, caso isto não seja possível, podem ser vedados com bujões ou tampões.</w:t>
      </w:r>
    </w:p>
    <w:p w14:paraId="28870388" w14:textId="77777777" w:rsidR="00CC16B1" w:rsidRPr="00D36D91" w:rsidRDefault="00CC16B1" w:rsidP="0035221F">
      <w:r w:rsidRPr="00D36D91">
        <w:t>O ensaio de estanqueidade deve ser realizado de modo a submeter as tubulações a uma pressão hidráulica superior àquela que se verificará durante o uso. O valor da pressão de ensaio, em cada seção da tubulação, deve ser no mínimo 1,5 vez o valor da pressão prevista em projeto para ocorrer nesta mesma seção em condições estáticas (sem escoamento).</w:t>
      </w:r>
    </w:p>
    <w:p w14:paraId="1DEFD16B" w14:textId="77777777" w:rsidR="00CC16B1" w:rsidRPr="00D36D91" w:rsidRDefault="00CC16B1" w:rsidP="0035221F">
      <w:r w:rsidRPr="00D36D91">
        <w:t>Um procedimento para execução do ensaio em determinada parte da instalação predial de água fria é apresentado a seguir:</w:t>
      </w:r>
    </w:p>
    <w:p w14:paraId="3982C50B" w14:textId="77777777" w:rsidR="00CC16B1" w:rsidRPr="00D36D91" w:rsidRDefault="00CC16B1" w:rsidP="0035221F">
      <w:r w:rsidRPr="00D36D91">
        <w:t>As tubulações a serem ensaiadas devem ser preenchidas com água, cuidando-se para que o ar seja expelido completamente do seu interior.</w:t>
      </w:r>
    </w:p>
    <w:p w14:paraId="68CE08F7" w14:textId="77777777" w:rsidR="00CC16B1" w:rsidRPr="00D36D91" w:rsidRDefault="00CC16B1" w:rsidP="0035221F">
      <w:r w:rsidRPr="00D36D91">
        <w:t>Um equipamento que permita elevar gradativamente a pressão da água deve ser conectado às tubulações. Este equipamento deve possuir manômetro, adequado e aferido, para leitura das pressões nas tubulações;</w:t>
      </w:r>
    </w:p>
    <w:p w14:paraId="433AE0FE" w14:textId="77777777" w:rsidR="00CC16B1" w:rsidRPr="00D36D91" w:rsidRDefault="00CC16B1" w:rsidP="0035221F">
      <w:r w:rsidRPr="00D36D91">
        <w:t>O valor da pressão de ensaio deve ser 1,5 vezes o valor da pressão em condições estáticas, previsto em projeto para a seção crítica, ou seja, naquela seção que em uso estará submetida ao maior valor de pressão em condições estáticas;</w:t>
      </w:r>
    </w:p>
    <w:p w14:paraId="44D65461" w14:textId="77777777" w:rsidR="00CC16B1" w:rsidRPr="00D36D91" w:rsidRDefault="00CC16B1" w:rsidP="0035221F">
      <w:r w:rsidRPr="00D36D91">
        <w:t>Alcançado o valor da pressão de ensaio, as tubulações devem ser inspecionadas visualmente, bem como deve ser observada eventual queda de pressão no manômetro. Após um período de pressurização de 1 h, a parte da instalação ensaiada pode ser considerada estanque, se não for detectado vazamento e não ocorrer queda de pressão. No caso de ser detectado vazamento, este deve ser reparado e o procedimento repetido.</w:t>
      </w:r>
    </w:p>
    <w:p w14:paraId="6D6FDA7D" w14:textId="77777777" w:rsidR="00CC16B1" w:rsidRPr="00D36D91" w:rsidRDefault="00CC16B1" w:rsidP="0035221F">
      <w:r w:rsidRPr="00D36D91">
        <w:t>Os testes e preenchimentos de fichas técnicas serão acompanhados pela Fiscalização.</w:t>
      </w:r>
    </w:p>
    <w:p w14:paraId="4E014218" w14:textId="6B8E31F2" w:rsidR="00CC16B1" w:rsidRPr="00D36D91" w:rsidRDefault="005E7BFF" w:rsidP="0045096B">
      <w:pPr>
        <w:pStyle w:val="Ttulo4"/>
      </w:pPr>
      <w:bookmarkStart w:id="504" w:name="_Toc443903941"/>
      <w:bookmarkStart w:id="505" w:name="_Toc426528378"/>
      <w:bookmarkStart w:id="506" w:name="_Toc408914440"/>
      <w:bookmarkStart w:id="507" w:name="_Toc404073272"/>
      <w:bookmarkStart w:id="508" w:name="_Toc403461791"/>
      <w:bookmarkStart w:id="509" w:name="_Toc402441803"/>
      <w:bookmarkStart w:id="510" w:name="_Toc448824319"/>
      <w:r w:rsidRPr="00D36D91">
        <w:t>Ensaio Hidrostático</w:t>
      </w:r>
      <w:bookmarkEnd w:id="504"/>
      <w:bookmarkEnd w:id="505"/>
      <w:bookmarkEnd w:id="506"/>
      <w:bookmarkEnd w:id="507"/>
      <w:bookmarkEnd w:id="508"/>
      <w:bookmarkEnd w:id="509"/>
      <w:bookmarkEnd w:id="510"/>
    </w:p>
    <w:p w14:paraId="4E2B5FB0" w14:textId="77777777" w:rsidR="00CC16B1" w:rsidRPr="00D36D91" w:rsidRDefault="00CC16B1" w:rsidP="0035221F">
      <w:r w:rsidRPr="00D36D91">
        <w:t>As tubulações preparadas para o ensaio hidrostático devem estar limpas e visíveis ao longo do trajeto, sem medidores de água ou outros acessórios, exceto as válvulas para eliminação de ar e as válvulas instaladas que devem estar abertas.</w:t>
      </w:r>
    </w:p>
    <w:p w14:paraId="7102B488" w14:textId="77777777" w:rsidR="00CC16B1" w:rsidRPr="00D36D91" w:rsidRDefault="00CC16B1" w:rsidP="0035221F">
      <w:r w:rsidRPr="00D36D91">
        <w:t>Recomenda-se realizar o ensaio hidrostático após 24 horas da montagem. O comprimento máximo da tubulação deve ser de 100 metros.</w:t>
      </w:r>
    </w:p>
    <w:p w14:paraId="0FD4BE32" w14:textId="77777777" w:rsidR="00CC16B1" w:rsidRPr="00D36D91" w:rsidRDefault="00CC16B1" w:rsidP="0035221F">
      <w:r w:rsidRPr="00D36D91">
        <w:t>Para realizar o ensaio, encher a tubulação de água a partir do ponto mais baixo, de modo que todos pontos terminais estejam abertos para permitir a total eliminação do ar, que se consegue fechando gradualmente cada ponto quando a água sair livre de bolhas de ar.</w:t>
      </w:r>
    </w:p>
    <w:p w14:paraId="6F913025" w14:textId="77777777" w:rsidR="00CC16B1" w:rsidRPr="00D36D91" w:rsidRDefault="00CC16B1" w:rsidP="0035221F">
      <w:r w:rsidRPr="00D36D91">
        <w:t>O ensaio hidrostático pode ser iniciado com no mínimo uma hora após a eliminação do ar e o aumento gradual da pressão até o valor do ensaio (mínimo 15 bar) e tem duração de 60 minutos. A queda máxima de pressão permitida é de 0,02 MPa (0,2 bar). Se a queda de pressão for maior, será necessário averiguar o sistema para encontrar o local da perda de água, eliminar a avaria, e realizar novo ensaio.</w:t>
      </w:r>
    </w:p>
    <w:p w14:paraId="4C88DFC7" w14:textId="261DC6A7" w:rsidR="00CC16B1" w:rsidRPr="00D36D91" w:rsidRDefault="002A0D7B" w:rsidP="002A0D7B">
      <w:pPr>
        <w:pStyle w:val="Ttulo2"/>
      </w:pPr>
      <w:bookmarkStart w:id="511" w:name="_Toc518056046"/>
      <w:bookmarkEnd w:id="423"/>
      <w:bookmarkEnd w:id="424"/>
      <w:r w:rsidRPr="00D36D91">
        <w:t>INSTALAÇÕES SANITÁRIAS</w:t>
      </w:r>
      <w:bookmarkEnd w:id="511"/>
    </w:p>
    <w:p w14:paraId="57287B02" w14:textId="43EE7128" w:rsidR="00CC16B1" w:rsidRPr="00D36D91" w:rsidRDefault="0055567C" w:rsidP="0055567C">
      <w:pPr>
        <w:pStyle w:val="Ttulo3"/>
      </w:pPr>
      <w:bookmarkStart w:id="512" w:name="_Toc293389885"/>
      <w:bookmarkStart w:id="513" w:name="_Toc415065233"/>
      <w:bookmarkStart w:id="514" w:name="_Toc448824369"/>
      <w:bookmarkStart w:id="515" w:name="_Toc468695342"/>
      <w:bookmarkStart w:id="516" w:name="_Toc518056047"/>
      <w:r w:rsidRPr="00D36D91">
        <w:t>Descrição</w:t>
      </w:r>
      <w:bookmarkEnd w:id="512"/>
      <w:bookmarkEnd w:id="513"/>
      <w:bookmarkEnd w:id="514"/>
      <w:bookmarkEnd w:id="515"/>
      <w:bookmarkEnd w:id="516"/>
    </w:p>
    <w:p w14:paraId="6B5752AB" w14:textId="77777777" w:rsidR="00302771" w:rsidRDefault="00302771" w:rsidP="00302771">
      <w:pPr>
        <w:tabs>
          <w:tab w:val="left" w:pos="288"/>
          <w:tab w:val="left" w:pos="1008"/>
          <w:tab w:val="left" w:pos="1728"/>
          <w:tab w:val="left" w:pos="2448"/>
          <w:tab w:val="left" w:pos="3168"/>
          <w:tab w:val="left" w:pos="3888"/>
          <w:tab w:val="left" w:pos="4608"/>
          <w:tab w:val="left" w:pos="5328"/>
          <w:tab w:val="left" w:pos="6048"/>
          <w:tab w:val="left" w:pos="6768"/>
        </w:tabs>
      </w:pPr>
      <w:r w:rsidRPr="00A23E32">
        <w:t xml:space="preserve">Os efluentes do empreendimento provenientes das bacias sanitárias e das pias, coletados e encaminhados através de tubulações enterradas, serão encaminhados até caixas de passagem externas e posteriormente conduzidos a </w:t>
      </w:r>
      <w:r>
        <w:t>rede pública.</w:t>
      </w:r>
    </w:p>
    <w:p w14:paraId="100B4BAE" w14:textId="77777777" w:rsidR="00302771" w:rsidRDefault="00302771" w:rsidP="00302771">
      <w:pPr>
        <w:tabs>
          <w:tab w:val="left" w:pos="288"/>
          <w:tab w:val="left" w:pos="1008"/>
          <w:tab w:val="left" w:pos="1728"/>
          <w:tab w:val="left" w:pos="2448"/>
          <w:tab w:val="left" w:pos="3168"/>
          <w:tab w:val="left" w:pos="3888"/>
          <w:tab w:val="left" w:pos="4608"/>
          <w:tab w:val="left" w:pos="5328"/>
          <w:tab w:val="left" w:pos="6048"/>
          <w:tab w:val="left" w:pos="6768"/>
        </w:tabs>
      </w:pPr>
      <w:r w:rsidRPr="007D3825">
        <w:t xml:space="preserve">O projeto de instalações prediais de esgoto sanitário </w:t>
      </w:r>
      <w:r>
        <w:t xml:space="preserve">foi </w:t>
      </w:r>
      <w:r w:rsidRPr="007D3825">
        <w:t xml:space="preserve">desenvolvido de modo a atender as exigências técnicas mínimas quanto </w:t>
      </w:r>
      <w:r>
        <w:t>a</w:t>
      </w:r>
      <w:r w:rsidRPr="007D3825">
        <w:t xml:space="preserve"> higiene, segurança, economia e conforto dos usuários, incluindo-se a limitação nos níveis de ruído.</w:t>
      </w:r>
    </w:p>
    <w:p w14:paraId="1C6318DF" w14:textId="77777777" w:rsidR="00302771" w:rsidRDefault="00302771" w:rsidP="00302771">
      <w:pPr>
        <w:tabs>
          <w:tab w:val="left" w:pos="288"/>
          <w:tab w:val="left" w:pos="1008"/>
          <w:tab w:val="left" w:pos="1728"/>
          <w:tab w:val="left" w:pos="2448"/>
          <w:tab w:val="left" w:pos="3168"/>
          <w:tab w:val="left" w:pos="3888"/>
          <w:tab w:val="left" w:pos="4608"/>
          <w:tab w:val="left" w:pos="5328"/>
          <w:tab w:val="left" w:pos="6048"/>
          <w:tab w:val="left" w:pos="6768"/>
        </w:tabs>
      </w:pPr>
      <w:r w:rsidRPr="005C5862">
        <w:t xml:space="preserve">As instalações </w:t>
      </w:r>
      <w:r>
        <w:t>foram</w:t>
      </w:r>
      <w:r w:rsidRPr="005C5862">
        <w:t xml:space="preserve"> projetadas e deverão ser instaladas de maneira a permitir rápido escoamento dos esgotos sanitários e fáceis desobstruções, vedar a passagem de gases e animais das tubulações para o interior das edificações, impedir a formação de depósitos na rede interna e não poluir a água potável.</w:t>
      </w:r>
    </w:p>
    <w:p w14:paraId="20BDE181" w14:textId="77777777" w:rsidR="00302771" w:rsidRDefault="00302771" w:rsidP="00302771">
      <w:pPr>
        <w:tabs>
          <w:tab w:val="left" w:pos="288"/>
          <w:tab w:val="left" w:pos="1008"/>
          <w:tab w:val="left" w:pos="1728"/>
          <w:tab w:val="left" w:pos="2448"/>
          <w:tab w:val="left" w:pos="3168"/>
          <w:tab w:val="left" w:pos="3888"/>
          <w:tab w:val="left" w:pos="4608"/>
          <w:tab w:val="left" w:pos="5328"/>
          <w:tab w:val="left" w:pos="6048"/>
          <w:tab w:val="left" w:pos="6768"/>
        </w:tabs>
      </w:pPr>
      <w:r>
        <w:t xml:space="preserve">Foi </w:t>
      </w:r>
      <w:r w:rsidRPr="007D3825">
        <w:t xml:space="preserve">previsto </w:t>
      </w:r>
      <w:r>
        <w:t>em</w:t>
      </w:r>
      <w:r w:rsidRPr="007D3825">
        <w:t xml:space="preserve"> projeto a instalação de sistema de ventilação para os trechos de esgoto primário proveniente de desconectores e despejos de vasos sanitários, a fim de evitar a ruptura dos fechos h</w:t>
      </w:r>
      <w:r>
        <w:t>ídricos por aspiração ou compres</w:t>
      </w:r>
      <w:r w:rsidRPr="007D3825">
        <w:t>são e também para que os gases emanados dos coletores sejam encaminhados para a atmosfera.</w:t>
      </w:r>
    </w:p>
    <w:p w14:paraId="58A4F724" w14:textId="7CEE0BF1" w:rsidR="00CC16B1" w:rsidRPr="00D36D91" w:rsidRDefault="00302771" w:rsidP="00302771">
      <w:r>
        <w:lastRenderedPageBreak/>
        <w:t>Estes sistemas de ventilações sanitárias serão conduzidos até a cobertura para o lançamento dos gases oriundos dos esgotos sanitários.</w:t>
      </w:r>
    </w:p>
    <w:p w14:paraId="571E4D6A" w14:textId="47A4EA97" w:rsidR="00CC16B1" w:rsidRPr="00D36D91" w:rsidRDefault="006946CE" w:rsidP="002A0D7B">
      <w:pPr>
        <w:pStyle w:val="Ttulo3"/>
      </w:pPr>
      <w:bookmarkStart w:id="517" w:name="_Toc293389887"/>
      <w:bookmarkStart w:id="518" w:name="_Toc415065234"/>
      <w:bookmarkStart w:id="519" w:name="_Toc448824370"/>
      <w:bookmarkStart w:id="520" w:name="_Toc468695343"/>
      <w:bookmarkStart w:id="521" w:name="_Toc518056048"/>
      <w:r w:rsidRPr="00D36D91">
        <w:t>Critérios de Dimensionamento</w:t>
      </w:r>
      <w:bookmarkEnd w:id="517"/>
      <w:bookmarkEnd w:id="518"/>
      <w:bookmarkEnd w:id="519"/>
      <w:bookmarkEnd w:id="520"/>
      <w:bookmarkEnd w:id="521"/>
      <w:r w:rsidRPr="00D36D91">
        <w:t xml:space="preserve"> </w:t>
      </w:r>
    </w:p>
    <w:p w14:paraId="76402B0B" w14:textId="77777777" w:rsidR="005042C3" w:rsidRPr="00EE1CD0" w:rsidRDefault="005042C3" w:rsidP="005042C3">
      <w:pPr>
        <w:tabs>
          <w:tab w:val="left" w:pos="288"/>
          <w:tab w:val="left" w:pos="1008"/>
          <w:tab w:val="left" w:pos="1728"/>
          <w:tab w:val="left" w:pos="2448"/>
          <w:tab w:val="left" w:pos="3168"/>
          <w:tab w:val="left" w:pos="3888"/>
          <w:tab w:val="left" w:pos="4608"/>
          <w:tab w:val="left" w:pos="5328"/>
          <w:tab w:val="left" w:pos="6048"/>
          <w:tab w:val="left" w:pos="6768"/>
        </w:tabs>
      </w:pPr>
      <w:bookmarkStart w:id="522" w:name="_Toc443904008"/>
      <w:bookmarkStart w:id="523" w:name="_Toc415065235"/>
      <w:bookmarkStart w:id="524" w:name="_Toc293389888"/>
      <w:bookmarkStart w:id="525" w:name="_Toc448824371"/>
      <w:bookmarkStart w:id="526" w:name="_Toc468695344"/>
      <w:bookmarkStart w:id="527" w:name="_Toc204165996"/>
      <w:bookmarkStart w:id="528" w:name="_Toc415065238"/>
      <w:r w:rsidRPr="00EE1CD0">
        <w:t xml:space="preserve">O dimensionamento das instalações </w:t>
      </w:r>
      <w:r>
        <w:t>foi</w:t>
      </w:r>
      <w:r w:rsidRPr="00EE1CD0">
        <w:t xml:space="preserve"> feito de acordo com os critérios fixados pel</w:t>
      </w:r>
      <w:r>
        <w:t xml:space="preserve">a NBR-8160, baseados num fator </w:t>
      </w:r>
      <w:r w:rsidRPr="00EE1CD0">
        <w:t>probabilístico numérico que representa a frequência habitual de utilização, associada à vazão típica de cada uma das diferentes peças e aparelhos sanitários da instalação em funcionamento simultâneo na hora de contribuição máxima no hidrograma diário, conhecido como Unidade Hunter de Contribuição (UHC)</w:t>
      </w:r>
    </w:p>
    <w:p w14:paraId="68D26B35" w14:textId="57783EFD" w:rsidR="005042C3" w:rsidRPr="00EE1CD0" w:rsidRDefault="005042C3" w:rsidP="005042C3">
      <w:pPr>
        <w:tabs>
          <w:tab w:val="left" w:pos="288"/>
          <w:tab w:val="left" w:pos="1008"/>
          <w:tab w:val="left" w:pos="1728"/>
          <w:tab w:val="left" w:pos="2448"/>
          <w:tab w:val="left" w:pos="3168"/>
          <w:tab w:val="left" w:pos="3888"/>
          <w:tab w:val="left" w:pos="4608"/>
          <w:tab w:val="left" w:pos="5328"/>
          <w:tab w:val="left" w:pos="6048"/>
          <w:tab w:val="left" w:pos="6768"/>
        </w:tabs>
      </w:pPr>
      <w:r w:rsidRPr="00EE1CD0">
        <w:t xml:space="preserve">As tubulações de esgoto sanitário </w:t>
      </w:r>
      <w:r>
        <w:t>foram d</w:t>
      </w:r>
      <w:r w:rsidRPr="00EE1CD0">
        <w:t>imensionadas de tal forma que as depressões e sobrepressões que irão se estabelecer em seu interior não comprometam a integridade dos fechos hídricos dos desconectores, cuja altura mínima admitida foi de 50 mm. Por esta razão a vazão de ar no sistema de ventilação e a respectiva perda de carga foram limitadas, a fim de se garantir uma variação de pressão no sistema não superior a 375 N/m</w:t>
      </w:r>
      <w:r w:rsidRPr="00EE1CD0">
        <w:rPr>
          <w:vertAlign w:val="superscript"/>
        </w:rPr>
        <w:t>2</w:t>
      </w:r>
      <w:r w:rsidRPr="00EE1CD0">
        <w:t>, havendo perda por sifonagem de no máximo 25 mm.c.a., de selo hídr</w:t>
      </w:r>
      <w:r>
        <w:t>ico no sifão mais desfavorável.</w:t>
      </w:r>
    </w:p>
    <w:p w14:paraId="6B67B64E" w14:textId="77777777" w:rsidR="005042C3" w:rsidRPr="00EE1CD0" w:rsidRDefault="005042C3" w:rsidP="005042C3">
      <w:pPr>
        <w:tabs>
          <w:tab w:val="left" w:pos="288"/>
          <w:tab w:val="left" w:pos="1008"/>
          <w:tab w:val="left" w:pos="1728"/>
          <w:tab w:val="left" w:pos="2448"/>
          <w:tab w:val="left" w:pos="3168"/>
          <w:tab w:val="left" w:pos="3888"/>
          <w:tab w:val="left" w:pos="4608"/>
          <w:tab w:val="left" w:pos="5328"/>
          <w:tab w:val="left" w:pos="6048"/>
          <w:tab w:val="left" w:pos="6768"/>
        </w:tabs>
      </w:pPr>
      <w:r w:rsidRPr="00EE1CD0">
        <w:t xml:space="preserve">A vazão nos tubos de queda </w:t>
      </w:r>
      <w:r>
        <w:t>foi</w:t>
      </w:r>
      <w:r w:rsidRPr="00EE1CD0">
        <w:t xml:space="preserve"> limitada de modo que, no máximo, 1/3 da secção seja preenchida durante o escoamento, a fim de se evitar ruídos provenientes de afogamentos.</w:t>
      </w:r>
    </w:p>
    <w:p w14:paraId="4BA5CD21" w14:textId="04C9B750" w:rsidR="006F2E67" w:rsidRDefault="005042C3" w:rsidP="005042C3">
      <w:pPr>
        <w:tabs>
          <w:tab w:val="left" w:pos="288"/>
          <w:tab w:val="left" w:pos="1008"/>
          <w:tab w:val="left" w:pos="1728"/>
          <w:tab w:val="left" w:pos="2448"/>
          <w:tab w:val="left" w:pos="3168"/>
          <w:tab w:val="left" w:pos="3888"/>
          <w:tab w:val="left" w:pos="4608"/>
          <w:tab w:val="left" w:pos="5328"/>
          <w:tab w:val="left" w:pos="6048"/>
          <w:tab w:val="left" w:pos="6768"/>
        </w:tabs>
      </w:pPr>
      <w:r w:rsidRPr="00EE1CD0">
        <w:t xml:space="preserve">Para o cálculo das tubulações primárias, secundárias e coletores principais </w:t>
      </w:r>
      <w:r>
        <w:t xml:space="preserve">de esgoto e ventilação foi utilizada a metodologia de dimensionamento indicada na </w:t>
      </w:r>
      <w:r w:rsidRPr="00EE1CD0">
        <w:t>NBR-8160 da ABNT</w:t>
      </w:r>
      <w:r w:rsidR="006F2E67" w:rsidRPr="00EE1CD0">
        <w:t>.</w:t>
      </w:r>
    </w:p>
    <w:p w14:paraId="26B496F2" w14:textId="77777777" w:rsidR="006F2E67" w:rsidRDefault="006F2E67" w:rsidP="006F2E67">
      <w:pPr>
        <w:tabs>
          <w:tab w:val="left" w:pos="288"/>
          <w:tab w:val="left" w:pos="1008"/>
          <w:tab w:val="left" w:pos="1728"/>
          <w:tab w:val="left" w:pos="2448"/>
          <w:tab w:val="left" w:pos="3168"/>
          <w:tab w:val="left" w:pos="3888"/>
          <w:tab w:val="left" w:pos="4608"/>
          <w:tab w:val="left" w:pos="5328"/>
          <w:tab w:val="left" w:pos="6048"/>
          <w:tab w:val="left" w:pos="6768"/>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61"/>
        <w:gridCol w:w="2460"/>
      </w:tblGrid>
      <w:tr w:rsidR="006F2E67" w14:paraId="6283DC6E" w14:textId="77777777" w:rsidTr="0006251F">
        <w:trPr>
          <w:trHeight w:val="453"/>
          <w:jc w:val="center"/>
        </w:trPr>
        <w:tc>
          <w:tcPr>
            <w:tcW w:w="2561" w:type="dxa"/>
            <w:tcBorders>
              <w:top w:val="single" w:sz="4" w:space="0" w:color="auto"/>
              <w:left w:val="single" w:sz="4" w:space="0" w:color="auto"/>
              <w:bottom w:val="single" w:sz="4" w:space="0" w:color="auto"/>
              <w:right w:val="single" w:sz="4" w:space="0" w:color="auto"/>
            </w:tcBorders>
            <w:hideMark/>
          </w:tcPr>
          <w:p w14:paraId="32BB5743" w14:textId="77777777" w:rsidR="006F2E67" w:rsidRDefault="006F2E67" w:rsidP="0006251F">
            <w:pPr>
              <w:jc w:val="center"/>
              <w:rPr>
                <w:b/>
              </w:rPr>
            </w:pPr>
            <w:r>
              <w:rPr>
                <w:b/>
              </w:rPr>
              <w:t>Tubulações internas</w:t>
            </w:r>
          </w:p>
        </w:tc>
        <w:tc>
          <w:tcPr>
            <w:tcW w:w="2460" w:type="dxa"/>
            <w:tcBorders>
              <w:top w:val="single" w:sz="4" w:space="0" w:color="auto"/>
              <w:left w:val="single" w:sz="4" w:space="0" w:color="auto"/>
              <w:bottom w:val="single" w:sz="4" w:space="0" w:color="auto"/>
              <w:right w:val="single" w:sz="4" w:space="0" w:color="auto"/>
            </w:tcBorders>
            <w:hideMark/>
          </w:tcPr>
          <w:p w14:paraId="580F6ADF" w14:textId="77777777" w:rsidR="006F2E67" w:rsidRDefault="006F2E67" w:rsidP="0006251F">
            <w:pPr>
              <w:jc w:val="center"/>
              <w:rPr>
                <w:b/>
              </w:rPr>
            </w:pPr>
            <w:r>
              <w:rPr>
                <w:b/>
              </w:rPr>
              <w:t>Declividade mínima</w:t>
            </w:r>
          </w:p>
        </w:tc>
      </w:tr>
      <w:tr w:rsidR="006F2E67" w14:paraId="09A2A855" w14:textId="77777777" w:rsidTr="0006251F">
        <w:trPr>
          <w:trHeight w:val="439"/>
          <w:jc w:val="center"/>
        </w:trPr>
        <w:tc>
          <w:tcPr>
            <w:tcW w:w="2561" w:type="dxa"/>
            <w:tcBorders>
              <w:top w:val="single" w:sz="4" w:space="0" w:color="auto"/>
              <w:left w:val="single" w:sz="4" w:space="0" w:color="auto"/>
              <w:bottom w:val="single" w:sz="4" w:space="0" w:color="auto"/>
              <w:right w:val="single" w:sz="4" w:space="0" w:color="auto"/>
            </w:tcBorders>
            <w:hideMark/>
          </w:tcPr>
          <w:p w14:paraId="77AC459E" w14:textId="77777777" w:rsidR="006F2E67" w:rsidRDefault="006F2E67" w:rsidP="0006251F">
            <w:r>
              <w:t xml:space="preserve">             2”  </w:t>
            </w:r>
          </w:p>
        </w:tc>
        <w:tc>
          <w:tcPr>
            <w:tcW w:w="2460" w:type="dxa"/>
            <w:tcBorders>
              <w:top w:val="single" w:sz="4" w:space="0" w:color="auto"/>
              <w:left w:val="single" w:sz="4" w:space="0" w:color="auto"/>
              <w:bottom w:val="single" w:sz="4" w:space="0" w:color="auto"/>
              <w:right w:val="single" w:sz="4" w:space="0" w:color="auto"/>
            </w:tcBorders>
            <w:hideMark/>
          </w:tcPr>
          <w:p w14:paraId="26F7C08D" w14:textId="77777777" w:rsidR="006F2E67" w:rsidRDefault="006F2E67" w:rsidP="0006251F">
            <w:r>
              <w:t xml:space="preserve">             2,0%</w:t>
            </w:r>
          </w:p>
        </w:tc>
      </w:tr>
      <w:tr w:rsidR="006F2E67" w14:paraId="5E291038" w14:textId="77777777" w:rsidTr="0006251F">
        <w:trPr>
          <w:trHeight w:val="439"/>
          <w:jc w:val="center"/>
        </w:trPr>
        <w:tc>
          <w:tcPr>
            <w:tcW w:w="2561" w:type="dxa"/>
            <w:tcBorders>
              <w:top w:val="single" w:sz="4" w:space="0" w:color="auto"/>
              <w:left w:val="single" w:sz="4" w:space="0" w:color="auto"/>
              <w:bottom w:val="single" w:sz="4" w:space="0" w:color="auto"/>
              <w:right w:val="single" w:sz="4" w:space="0" w:color="auto"/>
            </w:tcBorders>
            <w:hideMark/>
          </w:tcPr>
          <w:p w14:paraId="402086D1" w14:textId="77777777" w:rsidR="006F2E67" w:rsidRDefault="006F2E67" w:rsidP="0006251F">
            <w:r>
              <w:t xml:space="preserve">             3”</w:t>
            </w:r>
          </w:p>
        </w:tc>
        <w:tc>
          <w:tcPr>
            <w:tcW w:w="2460" w:type="dxa"/>
            <w:tcBorders>
              <w:top w:val="single" w:sz="4" w:space="0" w:color="auto"/>
              <w:left w:val="single" w:sz="4" w:space="0" w:color="auto"/>
              <w:bottom w:val="single" w:sz="4" w:space="0" w:color="auto"/>
              <w:right w:val="single" w:sz="4" w:space="0" w:color="auto"/>
            </w:tcBorders>
            <w:hideMark/>
          </w:tcPr>
          <w:p w14:paraId="3AE0D3C5" w14:textId="77777777" w:rsidR="006F2E67" w:rsidRDefault="006F2E67" w:rsidP="0006251F">
            <w:r>
              <w:t xml:space="preserve">             1,0%</w:t>
            </w:r>
          </w:p>
        </w:tc>
      </w:tr>
      <w:tr w:rsidR="006F2E67" w14:paraId="11C0A632" w14:textId="77777777" w:rsidTr="0006251F">
        <w:trPr>
          <w:trHeight w:val="467"/>
          <w:jc w:val="center"/>
        </w:trPr>
        <w:tc>
          <w:tcPr>
            <w:tcW w:w="2561" w:type="dxa"/>
            <w:tcBorders>
              <w:top w:val="single" w:sz="4" w:space="0" w:color="auto"/>
              <w:left w:val="single" w:sz="4" w:space="0" w:color="auto"/>
              <w:bottom w:val="single" w:sz="4" w:space="0" w:color="auto"/>
              <w:right w:val="single" w:sz="4" w:space="0" w:color="auto"/>
            </w:tcBorders>
            <w:hideMark/>
          </w:tcPr>
          <w:p w14:paraId="68602482" w14:textId="77777777" w:rsidR="006F2E67" w:rsidRDefault="006F2E67" w:rsidP="0006251F">
            <w:r>
              <w:t xml:space="preserve">             4”</w:t>
            </w:r>
          </w:p>
        </w:tc>
        <w:tc>
          <w:tcPr>
            <w:tcW w:w="2460" w:type="dxa"/>
            <w:tcBorders>
              <w:top w:val="single" w:sz="4" w:space="0" w:color="auto"/>
              <w:left w:val="single" w:sz="4" w:space="0" w:color="auto"/>
              <w:bottom w:val="single" w:sz="4" w:space="0" w:color="auto"/>
              <w:right w:val="single" w:sz="4" w:space="0" w:color="auto"/>
            </w:tcBorders>
            <w:hideMark/>
          </w:tcPr>
          <w:p w14:paraId="4B658C35" w14:textId="77777777" w:rsidR="006F2E67" w:rsidRDefault="006F2E67" w:rsidP="0006251F">
            <w:r>
              <w:t xml:space="preserve">             1,0%</w:t>
            </w:r>
          </w:p>
        </w:tc>
      </w:tr>
    </w:tbl>
    <w:p w14:paraId="11DCCAEE" w14:textId="67CE816E" w:rsidR="00CC16B1" w:rsidRPr="00D36D91" w:rsidRDefault="006946CE" w:rsidP="002A0D7B">
      <w:pPr>
        <w:pStyle w:val="Ttulo3"/>
      </w:pPr>
      <w:bookmarkStart w:id="529" w:name="_Toc518056049"/>
      <w:r w:rsidRPr="00D36D91">
        <w:t>Produtos</w:t>
      </w:r>
      <w:bookmarkEnd w:id="522"/>
      <w:bookmarkEnd w:id="523"/>
      <w:bookmarkEnd w:id="524"/>
      <w:bookmarkEnd w:id="525"/>
      <w:bookmarkEnd w:id="526"/>
      <w:bookmarkEnd w:id="529"/>
    </w:p>
    <w:p w14:paraId="5E61BAC4" w14:textId="066FA187" w:rsidR="00CC16B1" w:rsidRPr="00D36D91" w:rsidRDefault="006946CE" w:rsidP="002A0D7B">
      <w:pPr>
        <w:pStyle w:val="Ttulo4"/>
        <w:rPr>
          <w:caps/>
          <w:lang w:eastAsia="ar-SA"/>
        </w:rPr>
      </w:pPr>
      <w:bookmarkStart w:id="530" w:name="_Toc443904009"/>
      <w:bookmarkStart w:id="531" w:name="_Toc415065236"/>
      <w:bookmarkStart w:id="532" w:name="_Toc293389889"/>
      <w:bookmarkStart w:id="533" w:name="_Toc448824372"/>
      <w:r w:rsidRPr="00D36D91">
        <w:rPr>
          <w:lang w:eastAsia="ar-SA"/>
        </w:rPr>
        <w:t>Tubulações</w:t>
      </w:r>
      <w:bookmarkEnd w:id="530"/>
      <w:bookmarkEnd w:id="531"/>
      <w:bookmarkEnd w:id="532"/>
      <w:bookmarkEnd w:id="533"/>
      <w:r w:rsidRPr="00D36D91">
        <w:rPr>
          <w:lang w:eastAsia="ar-SA"/>
        </w:rPr>
        <w:t xml:space="preserve"> </w:t>
      </w:r>
    </w:p>
    <w:p w14:paraId="465DE5DB" w14:textId="77777777" w:rsidR="00CC16B1" w:rsidRPr="00D36D91" w:rsidRDefault="00CC16B1" w:rsidP="0035221F">
      <w:r w:rsidRPr="00D36D91">
        <w:t>Os tubos de coletas internos, inclusive sistema de ventilação, ralos sifonados, e os tubos que tiverem seu desenvolvimento horizontal até a interligação com os pontos de entrega da loja,  deverão em PVC rígido Série Reforçada, com pontas lisas para junta elástica.</w:t>
      </w:r>
    </w:p>
    <w:p w14:paraId="2F01852D" w14:textId="77777777" w:rsidR="00CC16B1" w:rsidRPr="00D36D91" w:rsidRDefault="00CC16B1" w:rsidP="0035221F">
      <w:r w:rsidRPr="00D36D91">
        <w:t>Ref.: Tigre, Amanco ou equivalente.</w:t>
      </w:r>
    </w:p>
    <w:p w14:paraId="519A96AA" w14:textId="77777777" w:rsidR="00CC16B1" w:rsidRPr="00D36D91" w:rsidRDefault="00CC16B1" w:rsidP="0035221F">
      <w:r w:rsidRPr="00D36D91">
        <w:t>Os tubos coletores para drenagem das condensadoras do sistema de ar condicionado, deverão ser em PVC Marrom, com ponta para solda.</w:t>
      </w:r>
    </w:p>
    <w:p w14:paraId="4920227B" w14:textId="77777777" w:rsidR="00CC16B1" w:rsidRPr="00D36D91" w:rsidRDefault="00CC16B1" w:rsidP="0035221F">
      <w:r w:rsidRPr="00D36D91">
        <w:t>Ref: AMANCO, TIGRE, ou equivalência técnica.</w:t>
      </w:r>
    </w:p>
    <w:p w14:paraId="1D2F0D16" w14:textId="77777777" w:rsidR="00CC16B1" w:rsidRPr="00D36D91" w:rsidRDefault="00CC16B1" w:rsidP="0035221F">
      <w:r w:rsidRPr="00D36D91">
        <w:t>Para as tubulações de drenagem das condensadoras de ar condicionado deve possuir isolamento nos três primeiros metros de tubulação, com espessura 19 mm de espuma elastomérica.</w:t>
      </w:r>
    </w:p>
    <w:p w14:paraId="293BA64D" w14:textId="77777777" w:rsidR="00CC16B1" w:rsidRPr="00D36D91" w:rsidRDefault="00CC16B1" w:rsidP="0035221F">
      <w:r w:rsidRPr="00D36D91">
        <w:t>Ref: NEOTÉCNICA, BERMO, ou equivalência técnica.</w:t>
      </w:r>
    </w:p>
    <w:p w14:paraId="543D1452" w14:textId="1D983331" w:rsidR="00CC16B1" w:rsidRPr="00D36D91" w:rsidRDefault="006946CE" w:rsidP="002A0D7B">
      <w:pPr>
        <w:pStyle w:val="Ttulo4"/>
        <w:rPr>
          <w:caps/>
          <w:lang w:eastAsia="ar-SA"/>
        </w:rPr>
      </w:pPr>
      <w:bookmarkStart w:id="534" w:name="_Toc448824373"/>
      <w:r w:rsidRPr="00D36D91">
        <w:rPr>
          <w:lang w:eastAsia="ar-SA"/>
        </w:rPr>
        <w:t>Ralo Sifonado</w:t>
      </w:r>
      <w:bookmarkEnd w:id="534"/>
    </w:p>
    <w:p w14:paraId="584DC4D8" w14:textId="77777777" w:rsidR="00CC16B1" w:rsidRPr="00D36D91" w:rsidRDefault="00CC16B1" w:rsidP="0035221F">
      <w:r w:rsidRPr="00D36D91">
        <w:t xml:space="preserve">Deverá ser em PVC branco redonda com grelha metálica, dimensões DN 150mm e saída de 75mm. </w:t>
      </w:r>
    </w:p>
    <w:p w14:paraId="3027EFDE" w14:textId="77777777" w:rsidR="00CC16B1" w:rsidRPr="00D36D91" w:rsidRDefault="00CC16B1" w:rsidP="0035221F">
      <w:r w:rsidRPr="00D36D91">
        <w:t>Ref. Tigre, Amanco ou equivalente.</w:t>
      </w:r>
    </w:p>
    <w:p w14:paraId="6B8A4377" w14:textId="71275591" w:rsidR="00CC16B1" w:rsidRPr="00D36D91" w:rsidRDefault="006946CE" w:rsidP="002A0D7B">
      <w:pPr>
        <w:pStyle w:val="Ttulo4"/>
        <w:rPr>
          <w:caps/>
          <w:lang w:eastAsia="ar-SA"/>
        </w:rPr>
      </w:pPr>
      <w:bookmarkStart w:id="535" w:name="_Toc443904011"/>
      <w:bookmarkStart w:id="536" w:name="_Toc240705383"/>
      <w:bookmarkStart w:id="537" w:name="_Toc162094317"/>
      <w:bookmarkStart w:id="538" w:name="_Toc161462095"/>
      <w:bookmarkStart w:id="539" w:name="_Toc153975041"/>
      <w:bookmarkStart w:id="540" w:name="_Toc153966108"/>
      <w:bookmarkStart w:id="541" w:name="_Toc448824374"/>
      <w:bookmarkStart w:id="542" w:name="_Toc135214645"/>
      <w:r w:rsidRPr="00D36D91">
        <w:rPr>
          <w:lang w:eastAsia="ar-SA"/>
        </w:rPr>
        <w:t>Conexões</w:t>
      </w:r>
      <w:bookmarkEnd w:id="535"/>
      <w:bookmarkEnd w:id="536"/>
      <w:bookmarkEnd w:id="537"/>
      <w:bookmarkEnd w:id="538"/>
      <w:bookmarkEnd w:id="539"/>
      <w:bookmarkEnd w:id="540"/>
      <w:bookmarkEnd w:id="541"/>
      <w:r w:rsidRPr="00D36D91">
        <w:rPr>
          <w:lang w:eastAsia="ar-SA"/>
        </w:rPr>
        <w:t xml:space="preserve"> </w:t>
      </w:r>
    </w:p>
    <w:bookmarkEnd w:id="542"/>
    <w:p w14:paraId="054B5A3C" w14:textId="77777777" w:rsidR="00CC16B1" w:rsidRPr="00D36D91" w:rsidRDefault="00CC16B1" w:rsidP="0035221F">
      <w:r w:rsidRPr="00D36D91">
        <w:t>As conexões deverão atender às mesmas especificações dos tubos, deverão ser dotadas de bolsas para junta elástica, com exceção da rede de ferro fundido que deverão ser com junta rápida.</w:t>
      </w:r>
    </w:p>
    <w:p w14:paraId="2E6E4C3B" w14:textId="3654373F" w:rsidR="00CC16B1" w:rsidRPr="00D36D91" w:rsidRDefault="006946CE" w:rsidP="002A0D7B">
      <w:pPr>
        <w:pStyle w:val="Ttulo4"/>
        <w:rPr>
          <w:caps/>
          <w:lang w:eastAsia="ar-SA"/>
        </w:rPr>
      </w:pPr>
      <w:bookmarkStart w:id="543" w:name="_Toc443904012"/>
      <w:bookmarkStart w:id="544" w:name="_Toc240705384"/>
      <w:bookmarkStart w:id="545" w:name="_Toc162094318"/>
      <w:bookmarkStart w:id="546" w:name="_Toc161462096"/>
      <w:bookmarkStart w:id="547" w:name="_Toc153975042"/>
      <w:bookmarkStart w:id="548" w:name="_Toc153966109"/>
      <w:bookmarkStart w:id="549" w:name="_Toc135214646"/>
      <w:bookmarkStart w:id="550" w:name="_Toc448824375"/>
      <w:r w:rsidRPr="00D36D91">
        <w:rPr>
          <w:lang w:eastAsia="ar-SA"/>
        </w:rPr>
        <w:t>Caixa de Inspeção</w:t>
      </w:r>
      <w:bookmarkEnd w:id="543"/>
      <w:bookmarkEnd w:id="544"/>
      <w:bookmarkEnd w:id="545"/>
      <w:bookmarkEnd w:id="546"/>
      <w:bookmarkEnd w:id="547"/>
      <w:bookmarkEnd w:id="548"/>
      <w:bookmarkEnd w:id="549"/>
      <w:bookmarkEnd w:id="550"/>
    </w:p>
    <w:p w14:paraId="3EE91FA4" w14:textId="77777777" w:rsidR="00CC16B1" w:rsidRPr="00D36D91" w:rsidRDefault="00CC16B1" w:rsidP="0035221F">
      <w:r w:rsidRPr="00D36D91">
        <w:lastRenderedPageBreak/>
        <w:t>Deverão ser em alvenaria com fundo de concreto armado, tampas de ferro fundido ou em concreto armado e dimensões conforme detalhes de projeto.</w:t>
      </w:r>
    </w:p>
    <w:p w14:paraId="74C274E0" w14:textId="218FDE46" w:rsidR="00CC16B1" w:rsidRPr="00D36D91" w:rsidRDefault="006946CE" w:rsidP="002A0D7B">
      <w:pPr>
        <w:pStyle w:val="Ttulo3"/>
      </w:pPr>
      <w:bookmarkStart w:id="551" w:name="_Toc443904013"/>
      <w:bookmarkStart w:id="552" w:name="_Toc416868719"/>
      <w:bookmarkStart w:id="553" w:name="_Toc415496350"/>
      <w:bookmarkStart w:id="554" w:name="_Toc408914466"/>
      <w:bookmarkStart w:id="555" w:name="_Toc404073296"/>
      <w:bookmarkStart w:id="556" w:name="_Toc448824376"/>
      <w:bookmarkStart w:id="557" w:name="_Toc468695345"/>
      <w:bookmarkStart w:id="558" w:name="_Toc518056050"/>
      <w:r w:rsidRPr="00D36D91">
        <w:t>Execução</w:t>
      </w:r>
      <w:bookmarkEnd w:id="551"/>
      <w:bookmarkEnd w:id="552"/>
      <w:bookmarkEnd w:id="553"/>
      <w:bookmarkEnd w:id="554"/>
      <w:bookmarkEnd w:id="555"/>
      <w:bookmarkEnd w:id="556"/>
      <w:bookmarkEnd w:id="557"/>
      <w:bookmarkEnd w:id="558"/>
    </w:p>
    <w:p w14:paraId="630AB593" w14:textId="17664C20" w:rsidR="00CC16B1" w:rsidRPr="00D36D91" w:rsidRDefault="006946CE" w:rsidP="002A0D7B">
      <w:pPr>
        <w:pStyle w:val="Ttulo4"/>
      </w:pPr>
      <w:bookmarkStart w:id="559" w:name="_Toc443904014"/>
      <w:bookmarkStart w:id="560" w:name="_Toc408914467"/>
      <w:bookmarkStart w:id="561" w:name="_Toc404073297"/>
      <w:bookmarkStart w:id="562" w:name="_Toc403461816"/>
      <w:bookmarkStart w:id="563" w:name="_Toc402441829"/>
      <w:bookmarkStart w:id="564" w:name="_Toc448824377"/>
      <w:r w:rsidRPr="00D36D91">
        <w:t>Montagem de Aparelhos Sanitários</w:t>
      </w:r>
      <w:bookmarkEnd w:id="559"/>
      <w:bookmarkEnd w:id="560"/>
      <w:bookmarkEnd w:id="561"/>
      <w:bookmarkEnd w:id="562"/>
      <w:bookmarkEnd w:id="563"/>
      <w:bookmarkEnd w:id="564"/>
    </w:p>
    <w:p w14:paraId="303B4858" w14:textId="77777777" w:rsidR="005042C3" w:rsidRDefault="005042C3" w:rsidP="005042C3">
      <w:r>
        <w:t>Os aparelhos sanitários serão cuidadosamente montados de forma a proporcionar perfeito funcionamento, permitir fácil limpeza e remoção, bem como evitar a possibilidade de contaminação da água potável.</w:t>
      </w:r>
    </w:p>
    <w:p w14:paraId="6D531BED" w14:textId="77777777" w:rsidR="005042C3" w:rsidRDefault="005042C3" w:rsidP="005042C3">
      <w:r>
        <w:t>Os aparelhos sanitários serão de fornecimento da construtora, porém deve ser montados pela instaladora, para tanto os equipamentos afins, respectivos pertences e peças complementares serão de fornecimento da instaladora. A montagem deverá atender aos detalhes dos projetos de hidráulica e de arquitetura.</w:t>
      </w:r>
    </w:p>
    <w:p w14:paraId="286349A3" w14:textId="77777777" w:rsidR="005042C3" w:rsidRDefault="005042C3" w:rsidP="005042C3">
      <w:r>
        <w:t>O perfeito estado dos materiais empregados será devidamente verificado pelo instalador, antes de seu assentamento.</w:t>
      </w:r>
    </w:p>
    <w:p w14:paraId="70D79663" w14:textId="30C16DBB" w:rsidR="00CC16B1" w:rsidRPr="00D36D91" w:rsidRDefault="005042C3" w:rsidP="005042C3">
      <w:r>
        <w:t>Serão executados pelo instalador todos os serviços complementares de instalações hidro sanitárias, tais como: fechamento e recomposição de rasgos para canalizações, concordância das pavimentações com as tampas das caixas de esgoto e pequenos trabalhos de arremate</w:t>
      </w:r>
      <w:r w:rsidR="00CC16B1" w:rsidRPr="00D36D91">
        <w:t>.</w:t>
      </w:r>
    </w:p>
    <w:p w14:paraId="40EE7EDA" w14:textId="4A7C72B2" w:rsidR="00CC16B1" w:rsidRPr="00D36D91" w:rsidRDefault="006946CE" w:rsidP="002A0D7B">
      <w:pPr>
        <w:pStyle w:val="Ttulo4"/>
        <w:rPr>
          <w:caps/>
          <w:lang w:eastAsia="ar-SA"/>
        </w:rPr>
      </w:pPr>
      <w:bookmarkStart w:id="565" w:name="_Toc443904015"/>
      <w:bookmarkStart w:id="566" w:name="_Toc408914468"/>
      <w:bookmarkStart w:id="567" w:name="_Toc404073298"/>
      <w:bookmarkStart w:id="568" w:name="_Toc403461817"/>
      <w:bookmarkStart w:id="569" w:name="_Toc402441830"/>
      <w:bookmarkStart w:id="570" w:name="_Toc448824378"/>
      <w:r w:rsidRPr="00D36D91">
        <w:rPr>
          <w:lang w:eastAsia="ar-SA"/>
        </w:rPr>
        <w:t>Elementos de Inspeção</w:t>
      </w:r>
      <w:bookmarkEnd w:id="565"/>
      <w:bookmarkEnd w:id="566"/>
      <w:bookmarkEnd w:id="567"/>
      <w:bookmarkEnd w:id="568"/>
      <w:bookmarkEnd w:id="569"/>
      <w:bookmarkEnd w:id="570"/>
    </w:p>
    <w:p w14:paraId="4B6E9785" w14:textId="77777777" w:rsidR="00CC16B1" w:rsidRPr="00D36D91" w:rsidRDefault="00CC16B1" w:rsidP="0035221F">
      <w:r w:rsidRPr="00D36D91">
        <w:t>Os sifões serão visitáveis ou inspecionáveis na parte correspondente ao fecho hídrico, por meio de bujões com roscas de metal ou outro meio de fácil inspeção.</w:t>
      </w:r>
    </w:p>
    <w:p w14:paraId="6CB7AD6B" w14:textId="77777777" w:rsidR="00CC16B1" w:rsidRPr="00D36D91" w:rsidRDefault="00CC16B1" w:rsidP="0035221F">
      <w:r w:rsidRPr="00D36D91">
        <w:t>Os tubos de queda apresentarão inspeção nos seus trechos inferiores.</w:t>
      </w:r>
    </w:p>
    <w:p w14:paraId="5D84D57C" w14:textId="77777777" w:rsidR="00CC16B1" w:rsidRPr="00D36D91" w:rsidRDefault="00CC16B1" w:rsidP="0035221F">
      <w:r w:rsidRPr="00D36D91">
        <w:t>As tampas das caixas de inspeção na instalação de esgotos, localizadas no interior das edificações, receberão sobre a tampa, material idêntico ao das pavimentações adjacentes, sendo as mesmas, identificadas posteriormente.</w:t>
      </w:r>
    </w:p>
    <w:p w14:paraId="4BFEDA60" w14:textId="77777777" w:rsidR="00CC16B1" w:rsidRPr="00D36D91" w:rsidRDefault="00CC16B1" w:rsidP="0035221F">
      <w:r w:rsidRPr="00D36D91">
        <w:t>As conexões de esgoto das prumadas com os pavimentos devem ser bem flexíveis e com "U" para selagem de cheiro. Devem ser também ser protegidas contra a queda de pedaços de tijolos quando os empreiteiros dos inquilinos forem acessar os Shafts.</w:t>
      </w:r>
    </w:p>
    <w:p w14:paraId="0B0C7709" w14:textId="77777777" w:rsidR="00CC16B1" w:rsidRPr="00D36D91" w:rsidRDefault="00CC16B1" w:rsidP="0035221F">
      <w:r w:rsidRPr="00D36D91">
        <w:t>Todos os pés de colunas e as tubulações horizontais a cada 25 metros deverão ter inspeções, de forma a facilitar a manutenção das mesmas.</w:t>
      </w:r>
    </w:p>
    <w:p w14:paraId="783F45CB" w14:textId="77777777" w:rsidR="00CC16B1" w:rsidRPr="00D36D91" w:rsidRDefault="00CC16B1" w:rsidP="0035221F">
      <w:r w:rsidRPr="00D36D91">
        <w:t>Todas as sustentações de tubulações deverão ser executadas pela instaladora, sendo vedado o uso de apoios de alvenaria, sendo obrigatório o uso de suportes e apoios metálicos fornecidos e executadas por ela. Será proibido o uso de fita Walsiwa, podendo ser utilizado em substituição cantoneiras, perfilados e abraçadeiras galvanizadas a</w:t>
      </w:r>
      <w:r w:rsidRPr="00D36D91">
        <w:rPr>
          <w:rFonts w:cs="Arial"/>
        </w:rPr>
        <w:t xml:space="preserve"> </w:t>
      </w:r>
      <w:r w:rsidRPr="00D36D91">
        <w:t>fogo.</w:t>
      </w:r>
    </w:p>
    <w:p w14:paraId="2E657F6C" w14:textId="620CD8CA" w:rsidR="00CC16B1" w:rsidRPr="00D36D91" w:rsidRDefault="006946CE" w:rsidP="002A0D7B">
      <w:pPr>
        <w:pStyle w:val="Ttulo4"/>
        <w:rPr>
          <w:caps/>
          <w:lang w:eastAsia="ar-SA"/>
        </w:rPr>
      </w:pPr>
      <w:bookmarkStart w:id="571" w:name="_Toc443904016"/>
      <w:bookmarkStart w:id="572" w:name="_Toc408914469"/>
      <w:bookmarkStart w:id="573" w:name="_Toc404073299"/>
      <w:bookmarkStart w:id="574" w:name="_Toc403461818"/>
      <w:bookmarkStart w:id="575" w:name="_Toc402441831"/>
      <w:bookmarkStart w:id="576" w:name="_Toc275476691"/>
      <w:bookmarkStart w:id="577" w:name="_Toc249256515"/>
      <w:bookmarkStart w:id="578" w:name="_Toc448824379"/>
      <w:r w:rsidRPr="00D36D91">
        <w:rPr>
          <w:lang w:eastAsia="ar-SA"/>
        </w:rPr>
        <w:t>Ventilação</w:t>
      </w:r>
      <w:bookmarkEnd w:id="571"/>
      <w:bookmarkEnd w:id="572"/>
      <w:bookmarkEnd w:id="573"/>
      <w:bookmarkEnd w:id="574"/>
      <w:bookmarkEnd w:id="575"/>
      <w:bookmarkEnd w:id="576"/>
      <w:bookmarkEnd w:id="577"/>
      <w:bookmarkEnd w:id="578"/>
    </w:p>
    <w:p w14:paraId="6023B50F" w14:textId="77777777" w:rsidR="00CC16B1" w:rsidRPr="00D36D91" w:rsidRDefault="00CC16B1" w:rsidP="0035221F">
      <w:r w:rsidRPr="00D36D91">
        <w:t>Os tubos de queda serão, sempre, ventilados na cobertura.</w:t>
      </w:r>
    </w:p>
    <w:p w14:paraId="54E5DB09" w14:textId="77777777" w:rsidR="00CC16B1" w:rsidRPr="00D36D91" w:rsidRDefault="00CC16B1" w:rsidP="0035221F">
      <w:r w:rsidRPr="00D36D91">
        <w:t>A ligação de um ventilador a uma canalização horizontal, deverá ser feita acima do eixo desta tubulação, elevando-se o tubo ventilador até 30 cm, pelo menos, acima do nível máximo de água, no mais alto dos aparelhos servidos, antes de desenvolver-se horizontalmente ou de ligar-se a outro tubo ventilador.</w:t>
      </w:r>
    </w:p>
    <w:p w14:paraId="1110D944" w14:textId="77777777" w:rsidR="00CC16B1" w:rsidRPr="00D36D91" w:rsidRDefault="00CC16B1" w:rsidP="0035221F">
      <w:r w:rsidRPr="00D36D91">
        <w:t>A extremidade superior dos tubos ventiladores individuais poderá ser ligada a um tubo ventilador primário, a uma coluna de ventilação ou a um ramal de ventilação, sempre a 30 cm, pelo menos acima do nível máximo de água no aparelho correspondente, conforme detalhes de projeto.</w:t>
      </w:r>
    </w:p>
    <w:p w14:paraId="4E6BB5E2" w14:textId="77777777" w:rsidR="00CC16B1" w:rsidRPr="00D36D91" w:rsidRDefault="00CC16B1" w:rsidP="0035221F">
      <w:r w:rsidRPr="00D36D91">
        <w:t xml:space="preserve"> Os tubos ventiladores primários e as colunas de ventilação serão verticais e sempre que possível, instalados em um único alinhamento reto; quando for impossível evitar mudanças de direção, estas deverão ser feitas mediantes curvas de ângulo central menor de 90 graus.</w:t>
      </w:r>
    </w:p>
    <w:p w14:paraId="152D7113" w14:textId="77777777" w:rsidR="00CC16B1" w:rsidRPr="00D36D91" w:rsidRDefault="00CC16B1" w:rsidP="0035221F">
      <w:r w:rsidRPr="00D36D91">
        <w:t>O trecho de um tubo ventilador primário, ou coluna de ventilação, situado acima de cobertura do edifício, deverá medir no mínimo 30 cm, no caso de telhado ou laje de cobertura e 2,00 m, no caso de laje utilizada para outros fins, devendo ser, neste último caso devidamente protegido contra choque ou acidentes que possam danificá- lo.</w:t>
      </w:r>
    </w:p>
    <w:p w14:paraId="0B57B4CE" w14:textId="77777777" w:rsidR="00CC16B1" w:rsidRPr="00D36D91" w:rsidRDefault="00CC16B1" w:rsidP="0035221F">
      <w:r w:rsidRPr="00D36D91">
        <w:t>A extremidade aberta de um tubo ventilador primário ou coluna de ventilação situada a menos de 2,00 m de distância de qualquer janela ou porta, deverá elevar-se pelo menos 1,00 m acima da respectiva verga.</w:t>
      </w:r>
    </w:p>
    <w:p w14:paraId="3EC00094" w14:textId="77777777" w:rsidR="00CC16B1" w:rsidRPr="00D36D91" w:rsidRDefault="00CC16B1" w:rsidP="0035221F">
      <w:r w:rsidRPr="00D36D91">
        <w:lastRenderedPageBreak/>
        <w:t>As distâncias entre os desconectares e os tubos de ventilação devem ser observadas rigorosamente de acordo com a NBR-8160/99.</w:t>
      </w:r>
    </w:p>
    <w:p w14:paraId="2CC4ACB5" w14:textId="57980066" w:rsidR="00CC16B1" w:rsidRPr="00D36D91" w:rsidRDefault="006946CE" w:rsidP="002A0D7B">
      <w:pPr>
        <w:pStyle w:val="Ttulo4"/>
        <w:rPr>
          <w:caps/>
          <w:lang w:eastAsia="ar-SA"/>
        </w:rPr>
      </w:pPr>
      <w:bookmarkStart w:id="579" w:name="_Toc443904017"/>
      <w:bookmarkStart w:id="580" w:name="_Toc408914470"/>
      <w:bookmarkStart w:id="581" w:name="_Toc404073300"/>
      <w:bookmarkStart w:id="582" w:name="_Toc403461819"/>
      <w:bookmarkStart w:id="583" w:name="_Toc402441832"/>
      <w:bookmarkStart w:id="584" w:name="_Toc275476692"/>
      <w:bookmarkStart w:id="585" w:name="_Toc249256516"/>
      <w:bookmarkStart w:id="586" w:name="_Toc448824380"/>
      <w:r w:rsidRPr="00D36D91">
        <w:rPr>
          <w:lang w:eastAsia="ar-SA"/>
        </w:rPr>
        <w:t>Caixas de Inspeção</w:t>
      </w:r>
      <w:bookmarkEnd w:id="579"/>
      <w:bookmarkEnd w:id="580"/>
      <w:bookmarkEnd w:id="581"/>
      <w:bookmarkEnd w:id="582"/>
      <w:bookmarkEnd w:id="583"/>
      <w:bookmarkEnd w:id="584"/>
      <w:bookmarkEnd w:id="585"/>
      <w:bookmarkEnd w:id="586"/>
    </w:p>
    <w:p w14:paraId="1539D791" w14:textId="77777777" w:rsidR="00CC16B1" w:rsidRPr="00D36D91" w:rsidRDefault="00CC16B1" w:rsidP="0035221F">
      <w:r w:rsidRPr="00D36D91">
        <w:t>A caixa de inspeção serão de forma retangular podendo ser feita de anéis de concreto armado pré-moldado com fundo do mesmo material ou de alvenaria de tijolo maciço ou ainda de blocos de concreto com paredes de no mínimo 20 cm de espessura, feitas no local, devidamente revestidas.</w:t>
      </w:r>
    </w:p>
    <w:p w14:paraId="670F8B3F" w14:textId="77777777" w:rsidR="00CC16B1" w:rsidRPr="00D36D91" w:rsidRDefault="00CC16B1" w:rsidP="0035221F">
      <w:r w:rsidRPr="00D36D91">
        <w:t>O fundo das caixas deve ser construído de modo a assegurar rápido escoamento e evitar a formação de depósitos, conforme detalhes de projeto.</w:t>
      </w:r>
    </w:p>
    <w:p w14:paraId="5A5DEB38" w14:textId="77777777" w:rsidR="00CC16B1" w:rsidRPr="00D36D91" w:rsidRDefault="00CC16B1" w:rsidP="0035221F">
      <w:r w:rsidRPr="00D36D91">
        <w:t>Quando executadas em alvenaria de tijolos, estes serão nivelados com argamassa 1:4 e o revestimento interno será feito com argamassa 1:3 com acabamento alisado obedecendo as seguintes prescrições:</w:t>
      </w:r>
    </w:p>
    <w:p w14:paraId="60159C6F" w14:textId="77777777" w:rsidR="00CC16B1" w:rsidRPr="00D36D91" w:rsidRDefault="00CC16B1" w:rsidP="0035221F">
      <w:r w:rsidRPr="00D36D91">
        <w:t>A laje de fundo será em concreto armado devendo ser nela moldada a meia-secção do coletor que for ali passar, obedecendo-se a declividade do sub-coletor.</w:t>
      </w:r>
    </w:p>
    <w:p w14:paraId="381F270A" w14:textId="77777777" w:rsidR="00CC16B1" w:rsidRPr="00D36D91" w:rsidRDefault="00CC16B1" w:rsidP="0035221F">
      <w:r w:rsidRPr="00D36D91">
        <w:t>Não se permitirá a formação de depósito no fundo da caixa.</w:t>
      </w:r>
    </w:p>
    <w:p w14:paraId="1E2986DF" w14:textId="77777777" w:rsidR="00CC16B1" w:rsidRPr="00D36D91" w:rsidRDefault="00CC16B1" w:rsidP="0035221F">
      <w:r w:rsidRPr="00D36D91">
        <w:t>As tampas deverão ficar no nível do terreno ou pouco acima.</w:t>
      </w:r>
    </w:p>
    <w:p w14:paraId="3A27E37E" w14:textId="77777777" w:rsidR="00CC16B1" w:rsidRPr="00D36D91" w:rsidRDefault="00CC16B1" w:rsidP="0035221F">
      <w:r w:rsidRPr="00D36D91">
        <w:t>Na caixa executada em área edificada, a face superior da tampa deverá estar ao nível do piso acabado e ter o mesmo revestimento que este.</w:t>
      </w:r>
    </w:p>
    <w:p w14:paraId="21C06074" w14:textId="40CC2771" w:rsidR="00CC16B1" w:rsidRPr="00D36D91" w:rsidRDefault="006946CE" w:rsidP="002A0D7B">
      <w:pPr>
        <w:pStyle w:val="Ttulo4"/>
        <w:rPr>
          <w:caps/>
          <w:lang w:eastAsia="ar-SA"/>
        </w:rPr>
      </w:pPr>
      <w:bookmarkStart w:id="587" w:name="_Toc181421337"/>
      <w:bookmarkStart w:id="588" w:name="_Toc237865202"/>
      <w:bookmarkStart w:id="589" w:name="_Toc249256517"/>
      <w:bookmarkStart w:id="590" w:name="_Toc443904018"/>
      <w:bookmarkStart w:id="591" w:name="_Toc408914471"/>
      <w:bookmarkStart w:id="592" w:name="_Toc404073301"/>
      <w:bookmarkStart w:id="593" w:name="_Toc403461820"/>
      <w:bookmarkStart w:id="594" w:name="_Toc402441833"/>
      <w:bookmarkStart w:id="595" w:name="_Toc275476693"/>
      <w:bookmarkStart w:id="596" w:name="_Toc448824381"/>
      <w:r w:rsidRPr="00D36D91">
        <w:rPr>
          <w:lang w:eastAsia="ar-SA"/>
        </w:rPr>
        <w:t>Proteção</w:t>
      </w:r>
      <w:bookmarkEnd w:id="587"/>
      <w:bookmarkEnd w:id="588"/>
      <w:bookmarkEnd w:id="589"/>
      <w:bookmarkEnd w:id="590"/>
      <w:bookmarkEnd w:id="591"/>
      <w:bookmarkEnd w:id="592"/>
      <w:bookmarkEnd w:id="593"/>
      <w:bookmarkEnd w:id="594"/>
      <w:bookmarkEnd w:id="595"/>
      <w:bookmarkEnd w:id="596"/>
    </w:p>
    <w:p w14:paraId="171AD208" w14:textId="77777777" w:rsidR="00CC16B1" w:rsidRPr="00D36D91" w:rsidRDefault="00CC16B1" w:rsidP="0035221F">
      <w:r w:rsidRPr="00D36D91">
        <w:t>As extremidades das tubulações de esgotos serão vedadas, até a montagem dos aparelhos sanitários, convenientemente apertados, sendo vedado o emprego de bucha de papel ou madeira, para tal fim.</w:t>
      </w:r>
    </w:p>
    <w:p w14:paraId="7AF84D27" w14:textId="77777777" w:rsidR="00CC16B1" w:rsidRPr="00D36D91" w:rsidRDefault="00CC16B1" w:rsidP="0035221F">
      <w:r w:rsidRPr="00D36D91">
        <w:t>Durante a execução das obras serão tomadas especiais precauções para evitar-se a entrada de detritos nos condutores de águas pluviais.</w:t>
      </w:r>
    </w:p>
    <w:p w14:paraId="22B4BF9D" w14:textId="77777777" w:rsidR="00CC16B1" w:rsidRPr="00D36D91" w:rsidRDefault="00CC16B1" w:rsidP="0035221F">
      <w:r w:rsidRPr="00D36D91">
        <w:t>Serão tomadas todas as precauções para se evitar infiltrações em paredes e tetos, bem como obstruções de ralos, caixas, calhas, condutores, ramais ou redes coletoras.</w:t>
      </w:r>
    </w:p>
    <w:p w14:paraId="0E16CB1F" w14:textId="307CCC95" w:rsidR="00CC16B1" w:rsidRPr="00D36D91" w:rsidRDefault="006946CE" w:rsidP="002A0D7B">
      <w:pPr>
        <w:pStyle w:val="Ttulo4"/>
        <w:rPr>
          <w:caps/>
          <w:lang w:eastAsia="ar-SA"/>
        </w:rPr>
      </w:pPr>
      <w:bookmarkStart w:id="597" w:name="_Toc181421339"/>
      <w:bookmarkStart w:id="598" w:name="_Toc237865204"/>
      <w:bookmarkStart w:id="599" w:name="_Toc443904019"/>
      <w:bookmarkStart w:id="600" w:name="_Toc408914472"/>
      <w:bookmarkStart w:id="601" w:name="_Toc404073302"/>
      <w:bookmarkStart w:id="602" w:name="_Toc403461821"/>
      <w:bookmarkStart w:id="603" w:name="_Toc402441834"/>
      <w:bookmarkStart w:id="604" w:name="_Toc448824382"/>
      <w:r w:rsidRPr="00D36D91">
        <w:rPr>
          <w:lang w:eastAsia="ar-SA"/>
        </w:rPr>
        <w:t>Teste</w:t>
      </w:r>
      <w:bookmarkEnd w:id="597"/>
      <w:bookmarkEnd w:id="598"/>
      <w:bookmarkEnd w:id="599"/>
      <w:bookmarkEnd w:id="600"/>
      <w:bookmarkEnd w:id="601"/>
      <w:bookmarkEnd w:id="602"/>
      <w:bookmarkEnd w:id="603"/>
      <w:bookmarkEnd w:id="604"/>
    </w:p>
    <w:p w14:paraId="5D41B435" w14:textId="77777777" w:rsidR="00CC16B1" w:rsidRPr="00D36D91" w:rsidRDefault="00CC16B1" w:rsidP="0035221F">
      <w:r w:rsidRPr="00D36D91">
        <w:t>O instalador deverá fornecer todos os meios necessários para os ensaios, testes e coletas de informações a respeito de qualquer material empregado nas instalações dos sistemas.</w:t>
      </w:r>
    </w:p>
    <w:p w14:paraId="3CAB4BDE" w14:textId="77777777" w:rsidR="00CC16B1" w:rsidRPr="00D36D91" w:rsidRDefault="00CC16B1" w:rsidP="0035221F">
      <w:r w:rsidRPr="00D36D91">
        <w:t>Antes da entrega da obra será convenientemente experimentada, pela Fiscalização toda a instalação.</w:t>
      </w:r>
    </w:p>
    <w:p w14:paraId="128A4BBC" w14:textId="77777777" w:rsidR="00CC16B1" w:rsidRPr="00D36D91" w:rsidRDefault="00CC16B1" w:rsidP="0035221F">
      <w:r w:rsidRPr="00D36D91">
        <w:t>Depois de feita a inspeção final e antes da colocação de qualquer aparelho, a tubulação deve ser ensaiada com água ou ar, não devendo apresentar nenhum vazamento.</w:t>
      </w:r>
    </w:p>
    <w:p w14:paraId="5E8814BB" w14:textId="77777777" w:rsidR="00CC16B1" w:rsidRPr="00D36D91" w:rsidRDefault="00CC16B1" w:rsidP="0035221F">
      <w:r w:rsidRPr="00D36D91">
        <w:t>Após a colocação dos aparelhos a instalação deve ser submetida a ensaio final de fumaça.</w:t>
      </w:r>
    </w:p>
    <w:p w14:paraId="259034EF" w14:textId="77777777" w:rsidR="00CC16B1" w:rsidRPr="00D36D91" w:rsidRDefault="00CC16B1" w:rsidP="0035221F">
      <w:r w:rsidRPr="00D36D91">
        <w:t>Os ensaios com água devem ser aplicados: à instalação como um todo ou por seções.</w:t>
      </w:r>
    </w:p>
    <w:p w14:paraId="284B76FD" w14:textId="77777777" w:rsidR="00CC16B1" w:rsidRPr="00D36D91" w:rsidRDefault="00CC16B1" w:rsidP="0035221F">
      <w:r w:rsidRPr="00D36D91">
        <w:t>No ensaio da instalação, toda abertura deve ser conveniente tamponada exceto a mais alta, por onde deve ser introduzida água até um período mínimo de 15 min. Este ensaio pode ser realizado desde que a pressão estática resultante no ponto mais baixo da tubulação não exceda a 60 KPA (6m m.c.a.).</w:t>
      </w:r>
    </w:p>
    <w:p w14:paraId="72208A4B" w14:textId="77777777" w:rsidR="00CC16B1" w:rsidRPr="00D36D91" w:rsidRDefault="00CC16B1" w:rsidP="0035221F">
      <w:r w:rsidRPr="00D36D91">
        <w:t>O ensaio por seções, cada seção com uma altura mínima de 3 m e incluindo no mínimo 1,5 m da seção abaixo, deve ser enchida com água pela abertura mais alta do conjunto, devendo as demais aberturas serem convenientes tamponadas.</w:t>
      </w:r>
    </w:p>
    <w:p w14:paraId="65665CE6" w14:textId="77777777" w:rsidR="00CC16B1" w:rsidRPr="00D36D91" w:rsidRDefault="00CC16B1" w:rsidP="0035221F">
      <w:r w:rsidRPr="00D36D91">
        <w:t>A pressão deve ser mantida por um período mínimo de 15 min.</w:t>
      </w:r>
    </w:p>
    <w:p w14:paraId="2306D4EC" w14:textId="77777777" w:rsidR="00CC16B1" w:rsidRPr="00D36D91" w:rsidRDefault="00CC16B1" w:rsidP="0035221F">
      <w:r w:rsidRPr="00D36D91">
        <w:t xml:space="preserve">No ensaio por seções a pressão resultante no ponto mais baixo não deve exceder a 60 KPA (6m m.c.a.). </w:t>
      </w:r>
    </w:p>
    <w:p w14:paraId="582334C1" w14:textId="77777777" w:rsidR="00CC16B1" w:rsidRPr="00D36D91" w:rsidRDefault="00CC16B1" w:rsidP="0035221F">
      <w:r w:rsidRPr="00D36D91">
        <w:t>Para o ensaio com ar toda a entrada ou saída da tubulação deve ser convenientemente tamponada à exceção daquela pela qual será introduzida o ar. O ar deve ser introduzido no interior da tubulação até que atinja uma pressão uniforme de 35 KPA (3,5m m.c.a.). Esta pressão deve se manter pelo período de 15 min sem a introdução do ar adicional.</w:t>
      </w:r>
    </w:p>
    <w:p w14:paraId="59ABB3D7" w14:textId="77777777" w:rsidR="00CC16B1" w:rsidRPr="00D36D91" w:rsidRDefault="00CC16B1" w:rsidP="0035221F">
      <w:r w:rsidRPr="00D36D91">
        <w:t>O limite máximo de 35 KPA deve ser ultrapassado sempre que for verificada que um entupimento em um trecho da tubulação possa ocasionar uma pressão superior a esta.</w:t>
      </w:r>
    </w:p>
    <w:p w14:paraId="2B1F363E" w14:textId="77777777" w:rsidR="00CC16B1" w:rsidRPr="00D36D91" w:rsidRDefault="00CC16B1" w:rsidP="0035221F">
      <w:r w:rsidRPr="00D36D91">
        <w:lastRenderedPageBreak/>
        <w:t>No trecho que for constatado o descrito acima se deve realizar o ensaio com ar a uma pressão igual à pressão máxima resultante do eventual entupimento.</w:t>
      </w:r>
    </w:p>
    <w:p w14:paraId="6770BB04" w14:textId="77777777" w:rsidR="00CC16B1" w:rsidRPr="00D36D91" w:rsidRDefault="00CC16B1" w:rsidP="0035221F">
      <w:r w:rsidRPr="00D36D91">
        <w:t>O ensaio final com fumaça deverá ser feito com todos os fechos hídricos dos aparelhos cheios com água, devendo as demais aberturas deverão ser convenientemente tamponadas com exceção das aberturas dos ventiladores primários e da abertura de introdução da fumaça.</w:t>
      </w:r>
    </w:p>
    <w:p w14:paraId="6AC38821" w14:textId="77777777" w:rsidR="00CC16B1" w:rsidRPr="00D36D91" w:rsidRDefault="00CC16B1" w:rsidP="0035221F">
      <w:r w:rsidRPr="00D36D91">
        <w:t>A fumaça deve ser introduzida no interior do sistema através da abertura previamente preparada.</w:t>
      </w:r>
    </w:p>
    <w:p w14:paraId="6A4A479B" w14:textId="77777777" w:rsidR="00CC16B1" w:rsidRPr="00D36D91" w:rsidRDefault="00CC16B1" w:rsidP="0035221F">
      <w:r w:rsidRPr="00D36D91">
        <w:t>Quando for notada a saída de fumaça pelos ventiladores primários, a abertura respectiva de cada ventilador deve ser convenientemente tamponada.</w:t>
      </w:r>
    </w:p>
    <w:p w14:paraId="3EA9FB8C" w14:textId="77777777" w:rsidR="00CC16B1" w:rsidRPr="00D36D91" w:rsidRDefault="00CC16B1" w:rsidP="0035221F">
      <w:r w:rsidRPr="00D36D91">
        <w:t>A fumaça deve ser continuamente introduzida até que se atinja uma pressão de 0,25 KPA (0,025m m.c.a.). a.C.). Esta pressão deve ser manter pelo período de 15 min, sem que seja introduzida fumaça adicional.</w:t>
      </w:r>
    </w:p>
    <w:p w14:paraId="1A23F577" w14:textId="77777777" w:rsidR="00CC16B1" w:rsidRPr="00D36D91" w:rsidRDefault="00CC16B1" w:rsidP="0035221F">
      <w:r w:rsidRPr="00D36D91">
        <w:t>Todas as provas e os testes de funcionamento dos aparelhos e equipamentos serão feitos na presença do Engenheiro Fiscal da Obra.</w:t>
      </w:r>
    </w:p>
    <w:p w14:paraId="21BB6099" w14:textId="14596073" w:rsidR="00CC16B1" w:rsidRPr="00D36D91" w:rsidRDefault="006946CE" w:rsidP="002A0D7B">
      <w:pPr>
        <w:pStyle w:val="Ttulo4"/>
      </w:pPr>
      <w:bookmarkStart w:id="605" w:name="_Toc443904020"/>
      <w:bookmarkStart w:id="606" w:name="_Toc408914473"/>
      <w:bookmarkStart w:id="607" w:name="_Toc404073303"/>
      <w:bookmarkStart w:id="608" w:name="_Toc403461822"/>
      <w:bookmarkStart w:id="609" w:name="_Toc402441835"/>
      <w:bookmarkStart w:id="610" w:name="_Toc237865205"/>
      <w:bookmarkStart w:id="611" w:name="_Toc181421340"/>
      <w:bookmarkStart w:id="612" w:name="_Toc448824383"/>
      <w:r w:rsidRPr="00D36D91">
        <w:t>Aceitação do Sistema de Esgoto</w:t>
      </w:r>
      <w:bookmarkEnd w:id="605"/>
      <w:bookmarkEnd w:id="606"/>
      <w:bookmarkEnd w:id="607"/>
      <w:bookmarkEnd w:id="608"/>
      <w:bookmarkEnd w:id="609"/>
      <w:bookmarkEnd w:id="610"/>
      <w:bookmarkEnd w:id="611"/>
      <w:bookmarkEnd w:id="612"/>
    </w:p>
    <w:p w14:paraId="36434753" w14:textId="77777777" w:rsidR="00CC16B1" w:rsidRPr="00D36D91" w:rsidRDefault="00CC16B1" w:rsidP="0035221F">
      <w:r w:rsidRPr="00D36D91">
        <w:t>Após a execução dos serviços de instalação, a aceitação do sistema será feita por profissional habilitado, verificando os parâmetros principais de desempenho do sistema, que são:</w:t>
      </w:r>
    </w:p>
    <w:p w14:paraId="4E140BD9" w14:textId="77777777" w:rsidR="00CC16B1" w:rsidRPr="00D36D91" w:rsidRDefault="00CC16B1" w:rsidP="0035221F">
      <w:r w:rsidRPr="00D36D91">
        <w:t>Avaliação dos relatórios de testes aprovados pela fiscalização durante toda execução, verificando se todo o sistema de esgoto sanitário, incluindo o sistema de ventilação, foi inspecionado e ensaiado antes de entrar em funcionamento;</w:t>
      </w:r>
    </w:p>
    <w:p w14:paraId="721775B8" w14:textId="77777777" w:rsidR="00CC16B1" w:rsidRPr="00D36D91" w:rsidRDefault="00CC16B1" w:rsidP="0035221F">
      <w:r w:rsidRPr="00D36D91">
        <w:t>Após concluída a execução e, antes dos ensaios, deve ser verificado se o sistema se encontra adequadamente fixado e se existe algum material estranho no seu interior;</w:t>
      </w:r>
    </w:p>
    <w:p w14:paraId="090C17A5" w14:textId="77777777" w:rsidR="00CC16B1" w:rsidRPr="00D36D91" w:rsidRDefault="00CC16B1" w:rsidP="0035221F">
      <w:r w:rsidRPr="00D36D91">
        <w:t>Depois de feita a inspeção final e, antes da colocação de qualquer aparelho sanitário, a tubulação deve ser ensaiada com água ou ar, não devendo apresentar nenhum vazamento.</w:t>
      </w:r>
    </w:p>
    <w:p w14:paraId="2FF3DBE6" w14:textId="77777777" w:rsidR="00CC16B1" w:rsidRPr="00D36D91" w:rsidRDefault="00CC16B1" w:rsidP="0035221F">
      <w:r w:rsidRPr="00D36D91">
        <w:t>Após a colocação dos aparelhos sanitários, o sistema deve ser submetido a ensaio final de fumaça.</w:t>
      </w:r>
    </w:p>
    <w:p w14:paraId="158C7376" w14:textId="5289AF15" w:rsidR="00CC16B1" w:rsidRPr="00D36D91" w:rsidRDefault="00421813" w:rsidP="00421813">
      <w:pPr>
        <w:pStyle w:val="Ttulo2"/>
      </w:pPr>
      <w:bookmarkStart w:id="613" w:name="_Toc448824384"/>
      <w:bookmarkStart w:id="614" w:name="_Toc468695346"/>
      <w:bookmarkStart w:id="615" w:name="_Toc518056051"/>
      <w:r w:rsidRPr="00D36D91">
        <w:t>INSTALAÇÕES</w:t>
      </w:r>
      <w:r w:rsidR="00CC16B1" w:rsidRPr="00D36D91">
        <w:t xml:space="preserve"> DE ÁGUAS PLUVIAIS</w:t>
      </w:r>
      <w:bookmarkEnd w:id="527"/>
      <w:bookmarkEnd w:id="528"/>
      <w:bookmarkEnd w:id="613"/>
      <w:bookmarkEnd w:id="614"/>
      <w:bookmarkEnd w:id="615"/>
      <w:r w:rsidR="00CC16B1" w:rsidRPr="00D36D91">
        <w:t xml:space="preserve"> </w:t>
      </w:r>
    </w:p>
    <w:p w14:paraId="6238B6FE" w14:textId="7C3205A5" w:rsidR="00CC16B1" w:rsidRPr="00D36D91" w:rsidRDefault="006946CE" w:rsidP="00421813">
      <w:pPr>
        <w:pStyle w:val="Ttulo3"/>
      </w:pPr>
      <w:bookmarkStart w:id="616" w:name="_Toc204165997"/>
      <w:bookmarkStart w:id="617" w:name="_Toc293389896"/>
      <w:bookmarkStart w:id="618" w:name="_Toc415065239"/>
      <w:bookmarkStart w:id="619" w:name="_Toc448824385"/>
      <w:bookmarkStart w:id="620" w:name="_Toc468695347"/>
      <w:bookmarkStart w:id="621" w:name="_Toc518056052"/>
      <w:r w:rsidRPr="00D36D91">
        <w:t>Descrição</w:t>
      </w:r>
      <w:bookmarkEnd w:id="616"/>
      <w:bookmarkEnd w:id="617"/>
      <w:bookmarkEnd w:id="618"/>
      <w:bookmarkEnd w:id="619"/>
      <w:bookmarkEnd w:id="620"/>
      <w:bookmarkEnd w:id="621"/>
    </w:p>
    <w:p w14:paraId="3657A521" w14:textId="51754ECA" w:rsidR="005042C3" w:rsidRDefault="005042C3" w:rsidP="005042C3">
      <w:pPr>
        <w:tabs>
          <w:tab w:val="left" w:pos="288"/>
          <w:tab w:val="left" w:pos="1008"/>
          <w:tab w:val="left" w:pos="1728"/>
          <w:tab w:val="left" w:pos="2448"/>
          <w:tab w:val="left" w:pos="3168"/>
          <w:tab w:val="left" w:pos="3888"/>
          <w:tab w:val="left" w:pos="4608"/>
          <w:tab w:val="left" w:pos="5328"/>
          <w:tab w:val="left" w:pos="6048"/>
          <w:tab w:val="left" w:pos="6768"/>
        </w:tabs>
      </w:pPr>
      <w:bookmarkStart w:id="622" w:name="_Toc57448838"/>
      <w:bookmarkStart w:id="623" w:name="_Toc57448950"/>
      <w:bookmarkStart w:id="624" w:name="_Toc63596526"/>
      <w:bookmarkStart w:id="625" w:name="_Toc67816606"/>
      <w:bookmarkStart w:id="626" w:name="_Toc68003893"/>
      <w:r>
        <w:t>O projeto das instalações prediais para captação de águas pluviais foi desenvolvido visando garantir níveis aceitáveis de funcionalidade, segurança, higiene, conforto, durabilidade e economia.</w:t>
      </w:r>
    </w:p>
    <w:p w14:paraId="5B66C272" w14:textId="77777777" w:rsidR="005042C3" w:rsidRDefault="005042C3" w:rsidP="005042C3">
      <w:r>
        <w:t>As instalações foram projetadas de maneira a permitir rápido escoamento das precipitações pluviais coletadas e facilidade e desobstrução da rede, não sendo tolerados empoçamentos ou extravasamentos de qualquer espécie para chuvas de duração e intensidades fixadas pela Norma.</w:t>
      </w:r>
    </w:p>
    <w:p w14:paraId="103E78FE" w14:textId="77777777" w:rsidR="005042C3" w:rsidRDefault="005042C3" w:rsidP="005042C3">
      <w:pPr>
        <w:tabs>
          <w:tab w:val="left" w:pos="288"/>
          <w:tab w:val="left" w:pos="1008"/>
          <w:tab w:val="left" w:pos="1728"/>
          <w:tab w:val="left" w:pos="2448"/>
          <w:tab w:val="left" w:pos="3168"/>
          <w:tab w:val="left" w:pos="3888"/>
          <w:tab w:val="left" w:pos="4608"/>
          <w:tab w:val="left" w:pos="5328"/>
          <w:tab w:val="left" w:pos="6048"/>
          <w:tab w:val="left" w:pos="6768"/>
        </w:tabs>
      </w:pPr>
      <w:r>
        <w:t>O sistema de coleta e destino das águas pluviais é totalmente independente do sistema de esgoto sanitário, não havendo qualquer possibilidade de conexão entre eles.</w:t>
      </w:r>
    </w:p>
    <w:p w14:paraId="47B45920" w14:textId="77777777" w:rsidR="005042C3" w:rsidRDefault="005042C3" w:rsidP="005042C3">
      <w:pPr>
        <w:tabs>
          <w:tab w:val="left" w:pos="288"/>
          <w:tab w:val="left" w:pos="1008"/>
          <w:tab w:val="left" w:pos="1728"/>
          <w:tab w:val="left" w:pos="2448"/>
          <w:tab w:val="left" w:pos="3168"/>
          <w:tab w:val="left" w:pos="3888"/>
          <w:tab w:val="left" w:pos="4608"/>
          <w:tab w:val="left" w:pos="5328"/>
          <w:tab w:val="left" w:pos="6048"/>
          <w:tab w:val="left" w:pos="6768"/>
        </w:tabs>
      </w:pPr>
      <w:r>
        <w:t>As águas pluviais provenientes das coberturas serão captadas por meio de grelhas hemisféricas localizadas nas calhas das coberturas e conduzidas aos tubos de queda, e encaminhadas por meio de caixas de passagem para a boca de lobo pública.</w:t>
      </w:r>
    </w:p>
    <w:p w14:paraId="508740AC" w14:textId="2B85C45A" w:rsidR="00EA1D56" w:rsidRDefault="005042C3" w:rsidP="005042C3">
      <w:pPr>
        <w:tabs>
          <w:tab w:val="left" w:pos="288"/>
          <w:tab w:val="left" w:pos="1008"/>
          <w:tab w:val="left" w:pos="1728"/>
          <w:tab w:val="left" w:pos="2448"/>
          <w:tab w:val="left" w:pos="3168"/>
          <w:tab w:val="left" w:pos="3888"/>
          <w:tab w:val="left" w:pos="4608"/>
          <w:tab w:val="left" w:pos="5328"/>
          <w:tab w:val="left" w:pos="6048"/>
          <w:tab w:val="left" w:pos="6768"/>
        </w:tabs>
      </w:pPr>
      <w:r>
        <w:t>Todo sistema deverá trabalhar por gravidade e os condutores deverão trabalhar livremente.</w:t>
      </w:r>
      <w:r>
        <w:br/>
        <w:t>Os locais definidos em projeto de interligação com a rede pública, sarjeta pública ou rede existente devem ter suas cotas confirmadas no local antes do início da execução das redes</w:t>
      </w:r>
      <w:r w:rsidR="00EA1D56" w:rsidRPr="00B90AB6">
        <w:t>.</w:t>
      </w:r>
    </w:p>
    <w:p w14:paraId="2DD176D2" w14:textId="21922E81" w:rsidR="00CC16B1" w:rsidRPr="00D36D91" w:rsidRDefault="006946CE" w:rsidP="00421813">
      <w:pPr>
        <w:pStyle w:val="Ttulo3"/>
      </w:pPr>
      <w:bookmarkStart w:id="627" w:name="_Toc204165998"/>
      <w:bookmarkStart w:id="628" w:name="_Toc293389897"/>
      <w:bookmarkStart w:id="629" w:name="_Toc415065240"/>
      <w:bookmarkStart w:id="630" w:name="_Toc448824387"/>
      <w:bookmarkStart w:id="631" w:name="_Toc468695348"/>
      <w:bookmarkStart w:id="632" w:name="_Toc518056053"/>
      <w:bookmarkEnd w:id="622"/>
      <w:bookmarkEnd w:id="623"/>
      <w:bookmarkEnd w:id="624"/>
      <w:bookmarkEnd w:id="625"/>
      <w:bookmarkEnd w:id="626"/>
      <w:r w:rsidRPr="00D36D91">
        <w:t>Critérios de Dimensionamento</w:t>
      </w:r>
      <w:bookmarkEnd w:id="627"/>
      <w:bookmarkEnd w:id="628"/>
      <w:bookmarkEnd w:id="629"/>
      <w:bookmarkEnd w:id="630"/>
      <w:bookmarkEnd w:id="631"/>
      <w:bookmarkEnd w:id="632"/>
      <w:r w:rsidRPr="00D36D91">
        <w:t xml:space="preserve"> </w:t>
      </w:r>
    </w:p>
    <w:p w14:paraId="6B5593AB" w14:textId="77777777" w:rsidR="005042C3" w:rsidRDefault="005042C3" w:rsidP="005042C3">
      <w:bookmarkStart w:id="633" w:name="_Toc310082840"/>
      <w:bookmarkStart w:id="634" w:name="_Toc443904024"/>
      <w:bookmarkStart w:id="635" w:name="_Toc416868712"/>
      <w:bookmarkStart w:id="636" w:name="_Toc334436874"/>
      <w:bookmarkStart w:id="637" w:name="_Toc240705365"/>
      <w:bookmarkStart w:id="638" w:name="_Toc162094299"/>
      <w:bookmarkStart w:id="639" w:name="_Toc161462077"/>
      <w:bookmarkStart w:id="640" w:name="_Toc153975023"/>
      <w:bookmarkStart w:id="641" w:name="_Toc153966090"/>
      <w:bookmarkStart w:id="642" w:name="_Toc135214616"/>
      <w:bookmarkStart w:id="643" w:name="_Toc448824388"/>
      <w:bookmarkStart w:id="644" w:name="_Toc468695349"/>
      <w:bookmarkEnd w:id="633"/>
      <w:r>
        <w:t xml:space="preserve">O dimensionamento foi feito, adotando-se uma chuva crítica de </w:t>
      </w:r>
      <w:r>
        <w:rPr>
          <w:color w:val="000000"/>
        </w:rPr>
        <w:t>170 mm/h,</w:t>
      </w:r>
      <w:r>
        <w:t xml:space="preserve"> com período </w:t>
      </w:r>
      <w:r>
        <w:rPr>
          <w:color w:val="000000"/>
        </w:rPr>
        <w:t>de retorno de 25 anos.</w:t>
      </w:r>
      <w:r>
        <w:t xml:space="preserve"> </w:t>
      </w:r>
    </w:p>
    <w:p w14:paraId="4D0EECF3" w14:textId="77777777" w:rsidR="005042C3" w:rsidRDefault="005042C3" w:rsidP="005042C3">
      <w:r>
        <w:t>Os coletores horizontais foram dimensionados utilizando-se a fórmula e tabelas práticas de Ganguillet-Kutter, com escoamentos de 2/3 de seção e n=0,013 (coeficiente de rugosidade), inclinações conforme desenhos de projeto.</w:t>
      </w:r>
    </w:p>
    <w:p w14:paraId="2DB6661E" w14:textId="55FB63FA" w:rsidR="00CC16B1" w:rsidRPr="00D36D91" w:rsidRDefault="006946CE" w:rsidP="00421813">
      <w:pPr>
        <w:pStyle w:val="Ttulo3"/>
      </w:pPr>
      <w:bookmarkStart w:id="645" w:name="_Toc518056054"/>
      <w:r w:rsidRPr="00D36D91">
        <w:lastRenderedPageBreak/>
        <w:t>Produtos</w:t>
      </w:r>
      <w:bookmarkEnd w:id="634"/>
      <w:bookmarkEnd w:id="635"/>
      <w:bookmarkEnd w:id="636"/>
      <w:bookmarkEnd w:id="637"/>
      <w:bookmarkEnd w:id="638"/>
      <w:bookmarkEnd w:id="639"/>
      <w:bookmarkEnd w:id="640"/>
      <w:bookmarkEnd w:id="641"/>
      <w:bookmarkEnd w:id="642"/>
      <w:bookmarkEnd w:id="643"/>
      <w:bookmarkEnd w:id="644"/>
      <w:bookmarkEnd w:id="645"/>
    </w:p>
    <w:p w14:paraId="4978597A" w14:textId="6C2C790C" w:rsidR="00CC16B1" w:rsidRPr="00D36D91" w:rsidRDefault="006946CE" w:rsidP="00421813">
      <w:pPr>
        <w:pStyle w:val="Ttulo4"/>
      </w:pPr>
      <w:bookmarkStart w:id="646" w:name="_Toc443904025"/>
      <w:bookmarkStart w:id="647" w:name="_Toc240705366"/>
      <w:bookmarkStart w:id="648" w:name="_Toc224379077"/>
      <w:bookmarkStart w:id="649" w:name="_Toc162094300"/>
      <w:bookmarkStart w:id="650" w:name="_Toc161462078"/>
      <w:bookmarkStart w:id="651" w:name="_Toc153975024"/>
      <w:bookmarkStart w:id="652" w:name="_Toc153966091"/>
      <w:bookmarkStart w:id="653" w:name="_Toc135214617"/>
      <w:bookmarkStart w:id="654" w:name="_Toc448824389"/>
      <w:r w:rsidRPr="00D36D91">
        <w:t>Tubulações</w:t>
      </w:r>
      <w:bookmarkEnd w:id="646"/>
      <w:bookmarkEnd w:id="647"/>
      <w:bookmarkEnd w:id="648"/>
      <w:bookmarkEnd w:id="649"/>
      <w:bookmarkEnd w:id="650"/>
      <w:bookmarkEnd w:id="651"/>
      <w:bookmarkEnd w:id="652"/>
      <w:bookmarkEnd w:id="653"/>
      <w:bookmarkEnd w:id="654"/>
      <w:r w:rsidRPr="00D36D91">
        <w:t xml:space="preserve"> </w:t>
      </w:r>
    </w:p>
    <w:p w14:paraId="028A89A0" w14:textId="77777777" w:rsidR="00CC16B1" w:rsidRPr="00D36D91" w:rsidRDefault="00CC16B1" w:rsidP="00CC16B1">
      <w:r w:rsidRPr="00D36D91">
        <w:t>Os tubos de quedas embutidos na alvenaria, encaminhamentos, desvios e coletas, desde a grelha de captação até a interligação as caixas de inspeções internas ou em áreas externas, deverão ser em PVC rígido Série Reforçada, com pontas lisas para junta elástica.</w:t>
      </w:r>
    </w:p>
    <w:p w14:paraId="17CE7168" w14:textId="77777777" w:rsidR="00CC16B1" w:rsidRPr="00D36D91" w:rsidRDefault="00CC16B1" w:rsidP="00CC16B1">
      <w:r w:rsidRPr="00D36D91">
        <w:t>Ref.: AMANCO, TIGRE ou com equivalência técnica.</w:t>
      </w:r>
    </w:p>
    <w:p w14:paraId="1007B28B" w14:textId="36E37AA2" w:rsidR="00CC16B1" w:rsidRPr="00D36D91" w:rsidRDefault="006946CE" w:rsidP="00421813">
      <w:pPr>
        <w:pStyle w:val="Ttulo4"/>
      </w:pPr>
      <w:bookmarkStart w:id="655" w:name="_Toc443904026"/>
      <w:bookmarkStart w:id="656" w:name="_Toc240705367"/>
      <w:bookmarkStart w:id="657" w:name="_Toc224379078"/>
      <w:bookmarkStart w:id="658" w:name="_Toc162094301"/>
      <w:bookmarkStart w:id="659" w:name="_Toc161462079"/>
      <w:bookmarkStart w:id="660" w:name="_Toc153975025"/>
      <w:bookmarkStart w:id="661" w:name="_Toc153966092"/>
      <w:bookmarkStart w:id="662" w:name="_Toc135214618"/>
      <w:bookmarkStart w:id="663" w:name="_Toc448824390"/>
      <w:r w:rsidRPr="00D36D91">
        <w:t>Conexões</w:t>
      </w:r>
      <w:bookmarkEnd w:id="655"/>
      <w:bookmarkEnd w:id="656"/>
      <w:bookmarkEnd w:id="657"/>
      <w:bookmarkEnd w:id="658"/>
      <w:bookmarkEnd w:id="659"/>
      <w:bookmarkEnd w:id="660"/>
      <w:bookmarkEnd w:id="661"/>
      <w:bookmarkEnd w:id="662"/>
      <w:bookmarkEnd w:id="663"/>
      <w:r w:rsidRPr="00D36D91">
        <w:t xml:space="preserve"> </w:t>
      </w:r>
    </w:p>
    <w:p w14:paraId="049F5AF5" w14:textId="77777777" w:rsidR="00CC16B1" w:rsidRPr="00D36D91" w:rsidRDefault="00CC16B1" w:rsidP="00421813">
      <w:r w:rsidRPr="00D36D91">
        <w:t>As conexões deverão atender as mesmas especificações dos tubos, deverão ser dotadas de pontas lisas para junta rápida em conexão aos tubos de ferro e com bolsas para junta elástica para os materiais plásticos.</w:t>
      </w:r>
    </w:p>
    <w:p w14:paraId="3FB19D18" w14:textId="32EF5856" w:rsidR="00CC16B1" w:rsidRPr="00D36D91" w:rsidRDefault="006946CE" w:rsidP="00421813">
      <w:pPr>
        <w:pStyle w:val="Ttulo4"/>
      </w:pPr>
      <w:bookmarkStart w:id="664" w:name="_Toc443904027"/>
      <w:bookmarkStart w:id="665" w:name="_Toc240705368"/>
      <w:bookmarkStart w:id="666" w:name="_Toc224379079"/>
      <w:bookmarkStart w:id="667" w:name="_Toc162094302"/>
      <w:bookmarkStart w:id="668" w:name="_Toc161462080"/>
      <w:bookmarkStart w:id="669" w:name="_Toc153975026"/>
      <w:bookmarkStart w:id="670" w:name="_Toc153966093"/>
      <w:bookmarkStart w:id="671" w:name="_Toc135214619"/>
      <w:bookmarkStart w:id="672" w:name="_Toc448824391"/>
      <w:r w:rsidRPr="00D36D91">
        <w:t>Caixa de Passagem</w:t>
      </w:r>
      <w:bookmarkEnd w:id="664"/>
      <w:bookmarkEnd w:id="665"/>
      <w:bookmarkEnd w:id="666"/>
      <w:bookmarkEnd w:id="667"/>
      <w:bookmarkEnd w:id="668"/>
      <w:bookmarkEnd w:id="669"/>
      <w:bookmarkEnd w:id="670"/>
      <w:bookmarkEnd w:id="671"/>
      <w:bookmarkEnd w:id="672"/>
    </w:p>
    <w:p w14:paraId="2930D9EE" w14:textId="7A808991" w:rsidR="00CC16B1" w:rsidRPr="00D36D91" w:rsidRDefault="00CC16B1" w:rsidP="00421813">
      <w:r w:rsidRPr="00D36D91">
        <w:t>Deverão ser em alvenaria com fundo de concreto armado, tampas de ferro fundido ou em concreto armado e dimensões conforme detalhes de projeto.</w:t>
      </w:r>
    </w:p>
    <w:p w14:paraId="7CBA7DD5" w14:textId="7B205F40" w:rsidR="00CC16B1" w:rsidRPr="00D36D91" w:rsidRDefault="006946CE" w:rsidP="00421813">
      <w:pPr>
        <w:pStyle w:val="Ttulo4"/>
      </w:pPr>
      <w:bookmarkStart w:id="673" w:name="_Toc443904028"/>
      <w:bookmarkStart w:id="674" w:name="_Toc240705369"/>
      <w:bookmarkStart w:id="675" w:name="_Toc162094303"/>
      <w:bookmarkStart w:id="676" w:name="_Toc161462081"/>
      <w:bookmarkStart w:id="677" w:name="_Toc153975027"/>
      <w:bookmarkStart w:id="678" w:name="_Toc153966094"/>
      <w:bookmarkStart w:id="679" w:name="_Toc68003901"/>
      <w:bookmarkStart w:id="680" w:name="_Toc67816614"/>
      <w:bookmarkStart w:id="681" w:name="_Toc63596534"/>
      <w:bookmarkStart w:id="682" w:name="_Toc57448958"/>
      <w:bookmarkStart w:id="683" w:name="_Toc57448846"/>
      <w:bookmarkStart w:id="684" w:name="_Toc54090038"/>
      <w:bookmarkStart w:id="685" w:name="_Toc54089062"/>
      <w:bookmarkStart w:id="686" w:name="_Toc9226775"/>
      <w:bookmarkStart w:id="687" w:name="_Toc2157140"/>
      <w:bookmarkStart w:id="688" w:name="_Toc535129630"/>
      <w:bookmarkStart w:id="689" w:name="_Toc535128438"/>
      <w:bookmarkStart w:id="690" w:name="_Toc526596037"/>
      <w:bookmarkStart w:id="691" w:name="_Toc524753028"/>
      <w:bookmarkStart w:id="692" w:name="_Toc524429495"/>
      <w:bookmarkStart w:id="693" w:name="_Toc524418269"/>
      <w:bookmarkStart w:id="694" w:name="_Toc448824392"/>
      <w:r w:rsidRPr="00D36D91">
        <w:t>Grelhas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04BB2D80" w14:textId="77777777" w:rsidR="00CC16B1" w:rsidRPr="00D36D91" w:rsidRDefault="00CC16B1" w:rsidP="00CC16B1">
      <w:r w:rsidRPr="00D36D91">
        <w:t>Deverão ser em ferro fundido obedecendo às especificações na Norma ABNT-NBR-6589, e atender às seguintes características:</w:t>
      </w:r>
    </w:p>
    <w:p w14:paraId="2C61EEBA" w14:textId="77777777" w:rsidR="00CC16B1" w:rsidRPr="00D36D91" w:rsidRDefault="00CC16B1" w:rsidP="00CC16B1">
      <w:r w:rsidRPr="00D36D91">
        <w:t>- Tipo abacaxi - para tubos de queda</w:t>
      </w:r>
    </w:p>
    <w:p w14:paraId="44101137" w14:textId="77777777" w:rsidR="00CC16B1" w:rsidRPr="00D36D91" w:rsidRDefault="00CC16B1" w:rsidP="00CC16B1">
      <w:r w:rsidRPr="00D36D91">
        <w:t>- Tipo chata - para pisos</w:t>
      </w:r>
    </w:p>
    <w:p w14:paraId="0D089962" w14:textId="77777777" w:rsidR="00CC16B1" w:rsidRPr="00D36D91" w:rsidRDefault="00CC16B1" w:rsidP="00CC16B1">
      <w:r w:rsidRPr="00D36D91">
        <w:t>Ref.: ORIPIRANGA, FUMINAS ou com equivalência técnica.</w:t>
      </w:r>
    </w:p>
    <w:p w14:paraId="3F0B38B7" w14:textId="6FB708BD" w:rsidR="00CC16B1" w:rsidRPr="00D36D91" w:rsidRDefault="006946CE" w:rsidP="00421813">
      <w:pPr>
        <w:pStyle w:val="Ttulo3"/>
      </w:pPr>
      <w:bookmarkStart w:id="695" w:name="_Toc443904032"/>
      <w:bookmarkStart w:id="696" w:name="_Toc416868713"/>
      <w:bookmarkStart w:id="697" w:name="_Toc415496345"/>
      <w:bookmarkStart w:id="698" w:name="_Toc408914448"/>
      <w:bookmarkStart w:id="699" w:name="_Toc404073280"/>
      <w:bookmarkStart w:id="700" w:name="_Toc403461799"/>
      <w:bookmarkStart w:id="701" w:name="_Toc402441812"/>
      <w:bookmarkStart w:id="702" w:name="_Toc310862860"/>
      <w:bookmarkStart w:id="703" w:name="_Toc275476684"/>
      <w:bookmarkStart w:id="704" w:name="_Toc249256521"/>
      <w:bookmarkStart w:id="705" w:name="_Toc237865218"/>
      <w:bookmarkStart w:id="706" w:name="_Toc181421313"/>
      <w:bookmarkStart w:id="707" w:name="_Toc448824398"/>
      <w:bookmarkStart w:id="708" w:name="_Toc468695350"/>
      <w:bookmarkStart w:id="709" w:name="_Toc518056055"/>
      <w:r w:rsidRPr="00D36D91">
        <w:t>Execução</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2C8BA1EB" w14:textId="28CF59C7" w:rsidR="00CC16B1" w:rsidRPr="00D36D91" w:rsidRDefault="006946CE" w:rsidP="00421813">
      <w:pPr>
        <w:pStyle w:val="Ttulo4"/>
        <w:rPr>
          <w:caps/>
          <w:lang w:eastAsia="ar-SA"/>
        </w:rPr>
      </w:pPr>
      <w:bookmarkStart w:id="710" w:name="_Toc443904033"/>
      <w:bookmarkStart w:id="711" w:name="_Toc408914449"/>
      <w:bookmarkStart w:id="712" w:name="_Toc404073281"/>
      <w:bookmarkStart w:id="713" w:name="_Toc403461800"/>
      <w:bookmarkStart w:id="714" w:name="_Toc402441813"/>
      <w:bookmarkStart w:id="715" w:name="_Toc237865219"/>
      <w:bookmarkStart w:id="716" w:name="_Toc181421314"/>
      <w:bookmarkStart w:id="717" w:name="_Toc448824399"/>
      <w:r w:rsidRPr="00D36D91">
        <w:rPr>
          <w:lang w:eastAsia="ar-SA"/>
        </w:rPr>
        <w:t>Critérios de Montagem</w:t>
      </w:r>
      <w:bookmarkEnd w:id="710"/>
      <w:bookmarkEnd w:id="711"/>
      <w:bookmarkEnd w:id="712"/>
      <w:bookmarkEnd w:id="713"/>
      <w:bookmarkEnd w:id="714"/>
      <w:bookmarkEnd w:id="715"/>
      <w:bookmarkEnd w:id="716"/>
      <w:bookmarkEnd w:id="717"/>
    </w:p>
    <w:p w14:paraId="49B84002" w14:textId="77777777" w:rsidR="00CC16B1" w:rsidRPr="00D36D91" w:rsidRDefault="00CC16B1" w:rsidP="00CC16B1">
      <w:r w:rsidRPr="00D36D91">
        <w:t>A instalação deverá ser executada rigorosamente de acordo com as normas da ABNT, com os códigos e postura dos órgãos oficiais competentes que jurisdicionem a localidade onde será executada a obra, com o projeto respectivo - após aprovação pelas entidades governamentais com jurisdição sobre o assunto - e com as especificações que se seguem.</w:t>
      </w:r>
    </w:p>
    <w:p w14:paraId="0C6BEF5C" w14:textId="77777777" w:rsidR="00CC16B1" w:rsidRPr="00D36D91" w:rsidRDefault="00CC16B1" w:rsidP="00CC16B1">
      <w:r w:rsidRPr="00D36D91">
        <w:t>Não serão aceitos sustentação com fita Walsiva, só serão aceitos suportes de cantoneira, perfilados e abraçadeiras com tirantes.</w:t>
      </w:r>
    </w:p>
    <w:p w14:paraId="229625AB" w14:textId="77777777" w:rsidR="00CC16B1" w:rsidRPr="00D36D91" w:rsidRDefault="00CC16B1" w:rsidP="00CC16B1">
      <w:r w:rsidRPr="00D36D91">
        <w:t>Nos casos em que as canalizações devam ser fixadas em paredes e/ou suspensas em lajes, os tipos, dimensões e quantidades dos elementos portantes ou de fixação – braçadeiras, perfilados "U", bandejas, etc. - serão determinados de acordo com o diâmetro, peso e posição das tubulações, conforme detalhes de projeto.</w:t>
      </w:r>
    </w:p>
    <w:p w14:paraId="495B9C4A" w14:textId="77777777" w:rsidR="00CC16B1" w:rsidRPr="00D36D91" w:rsidRDefault="00CC16B1" w:rsidP="00CC16B1">
      <w:r w:rsidRPr="00D36D91">
        <w:t>Todas as sustentações das tubulações, deverão ser executadas pela instaladora sendo vetado o uso de apoios de alvenaria sendo obrigatória a utilização de suportes e apoios fornecidos e executados pela instaladora.</w:t>
      </w:r>
    </w:p>
    <w:p w14:paraId="2182A0A3" w14:textId="77777777" w:rsidR="00CC16B1" w:rsidRPr="00D36D91" w:rsidRDefault="00CC16B1" w:rsidP="00CC16B1">
      <w:r w:rsidRPr="00D36D91">
        <w:t>Todos os pés de colunas e as tubulações horizontais a cada 25 metros deverão ter inspeções, de forma a facilitar a manutenção das mesmas.</w:t>
      </w:r>
    </w:p>
    <w:p w14:paraId="1D04B617" w14:textId="77777777" w:rsidR="00CC16B1" w:rsidRPr="00D36D91" w:rsidRDefault="00CC16B1" w:rsidP="00CC16B1">
      <w:r w:rsidRPr="00D36D91">
        <w:t>Todos os suportes e abraçadeiras instalados a o tempo deverão ser galvanizados a fogo.</w:t>
      </w:r>
    </w:p>
    <w:p w14:paraId="6772DC2E" w14:textId="77777777" w:rsidR="00CC16B1" w:rsidRPr="00D36D91" w:rsidRDefault="00CC16B1" w:rsidP="00CC16B1">
      <w:r w:rsidRPr="00D36D91">
        <w:t>É obrigatório a utilização de pontos fixos em todas as mudanças de direção quando redes de recalque e alimentação das estações redutoras de pressão, bem como todas as mudanças de direção de redes.</w:t>
      </w:r>
    </w:p>
    <w:p w14:paraId="0C754E5C" w14:textId="77777777" w:rsidR="00CC16B1" w:rsidRPr="00D36D91" w:rsidRDefault="00CC16B1" w:rsidP="00CC16B1">
      <w:r w:rsidRPr="00D36D91">
        <w:t>As furações, rasgos e aberturas, necessários em elementos da estrutura de concreto armado, para passagem de tubulações, serão locados com tacos, buchas ou bainhas, antes da concretagem. Deverão ser tomadas medidas para evitar que as tubulações venham a sofrer esforços não previstos, decorrentes de recalques ou deformações estruturais e para que fique assegurada a possibilidade de dilatações e contrações. As tubulações não poderão ser engastadas no concreto ou paredes.</w:t>
      </w:r>
    </w:p>
    <w:p w14:paraId="76C414C7" w14:textId="77777777" w:rsidR="00CC16B1" w:rsidRPr="00D36D91" w:rsidRDefault="00CC16B1" w:rsidP="00CC16B1">
      <w:r w:rsidRPr="00D36D91">
        <w:t xml:space="preserve">As canalizações deverão ser assentes em terreno resistente ou sobre embasamento adequado, com recobrimento de 0,30m, no mínimo. Nos trechos onde tal recobrimento não seja possível ou onde a canalização esteja sujeita a </w:t>
      </w:r>
      <w:r w:rsidRPr="00D36D91">
        <w:lastRenderedPageBreak/>
        <w:t>fortes compressões ou choques, ou, ainda, nos trechos situados em área edificada, deverá a canalização ter proteção adequada conforme detalhes do projeto.</w:t>
      </w:r>
    </w:p>
    <w:p w14:paraId="3F6A47BC" w14:textId="77777777" w:rsidR="00CC16B1" w:rsidRPr="00D36D91" w:rsidRDefault="00CC16B1" w:rsidP="00CC16B1">
      <w:r w:rsidRPr="00D36D91">
        <w:t>As declividades indicadas no projeto serão consideradas como mínimas, devendo ser realizada uma verificação geral dos níveis.</w:t>
      </w:r>
    </w:p>
    <w:p w14:paraId="493E62F3" w14:textId="77777777" w:rsidR="00CC16B1" w:rsidRPr="00D36D91" w:rsidRDefault="00CC16B1" w:rsidP="00CC16B1">
      <w:r w:rsidRPr="00D36D91">
        <w:t>Os tubos de modo geral - serão assentes com a bolsa voltada em sentido oposto ao do escoamento.</w:t>
      </w:r>
    </w:p>
    <w:p w14:paraId="7825106F" w14:textId="77777777" w:rsidR="00CC16B1" w:rsidRPr="00D36D91" w:rsidRDefault="00CC16B1" w:rsidP="00CC16B1">
      <w:r w:rsidRPr="00D36D91">
        <w:t>Deverão ser previstas flanges ou uniões em todos os registros e válvulas em geral, de forma a facilitar a manutenção das mesmas.</w:t>
      </w:r>
    </w:p>
    <w:p w14:paraId="79D81972" w14:textId="77777777" w:rsidR="00CC16B1" w:rsidRPr="00D36D91" w:rsidRDefault="00CC16B1" w:rsidP="00CC16B1">
      <w:r w:rsidRPr="00D36D91">
        <w:t>Todas as sustentações de tubulações deverão ser executadas pela instaladora, sendo vedado o uso de apoios de alvenaria, sendo obrigatório o uso de suportes e apoios metálicos fornecidos e executados por ela. Será proibido o uso de fita Walsiwa, podendo ser utilizados em substituição cantoneiras, perfilados e abraçadeiras galvanizadas a fogo.</w:t>
      </w:r>
    </w:p>
    <w:p w14:paraId="481463F0" w14:textId="5588198A" w:rsidR="00CC16B1" w:rsidRPr="00D36D91" w:rsidRDefault="006946CE" w:rsidP="00421813">
      <w:pPr>
        <w:pStyle w:val="Ttulo4"/>
        <w:rPr>
          <w:caps/>
          <w:lang w:eastAsia="ar-SA"/>
        </w:rPr>
      </w:pPr>
      <w:bookmarkStart w:id="718" w:name="_Toc443904034"/>
      <w:bookmarkStart w:id="719" w:name="_Toc408914450"/>
      <w:bookmarkStart w:id="720" w:name="_Toc404073282"/>
      <w:bookmarkStart w:id="721" w:name="_Toc403461801"/>
      <w:bookmarkStart w:id="722" w:name="_Toc402441814"/>
      <w:bookmarkStart w:id="723" w:name="_Toc237865220"/>
      <w:bookmarkStart w:id="724" w:name="_Toc181421315"/>
      <w:bookmarkStart w:id="725" w:name="_Toc448824400"/>
      <w:r w:rsidRPr="00D36D91">
        <w:rPr>
          <w:lang w:eastAsia="ar-SA"/>
        </w:rPr>
        <w:t>Proteção</w:t>
      </w:r>
      <w:bookmarkEnd w:id="718"/>
      <w:bookmarkEnd w:id="719"/>
      <w:bookmarkEnd w:id="720"/>
      <w:bookmarkEnd w:id="721"/>
      <w:bookmarkEnd w:id="722"/>
      <w:bookmarkEnd w:id="723"/>
      <w:bookmarkEnd w:id="724"/>
      <w:bookmarkEnd w:id="725"/>
    </w:p>
    <w:p w14:paraId="3AA9A015" w14:textId="77777777" w:rsidR="00CC16B1" w:rsidRPr="00D36D91" w:rsidRDefault="00CC16B1" w:rsidP="00CC16B1">
      <w:r w:rsidRPr="00D36D91">
        <w:t>Durante a execução das obras serão tomadas especiais precauções para evitar-se a entrada de detritos nos condutores de águas pluviais.</w:t>
      </w:r>
    </w:p>
    <w:p w14:paraId="186F0B3D" w14:textId="77777777" w:rsidR="00CC16B1" w:rsidRPr="00D36D91" w:rsidRDefault="00CC16B1" w:rsidP="00CC16B1">
      <w:r w:rsidRPr="00D36D91">
        <w:t>Serão tomadas todas as precauções para se evitar infiltrações em paredes e tetos, bem como obstruções de ralos, caixas, calhas, condutores, ramais ou redes coletoras</w:t>
      </w:r>
    </w:p>
    <w:p w14:paraId="13942B9E" w14:textId="18507421" w:rsidR="00CC16B1" w:rsidRPr="00D36D91" w:rsidRDefault="006946CE" w:rsidP="00421813">
      <w:pPr>
        <w:pStyle w:val="Ttulo4"/>
        <w:rPr>
          <w:caps/>
          <w:lang w:eastAsia="ar-SA"/>
        </w:rPr>
      </w:pPr>
      <w:bookmarkStart w:id="726" w:name="_Toc443904035"/>
      <w:bookmarkStart w:id="727" w:name="_Toc408914451"/>
      <w:bookmarkStart w:id="728" w:name="_Toc404073283"/>
      <w:bookmarkStart w:id="729" w:name="_Toc403461802"/>
      <w:bookmarkStart w:id="730" w:name="_Toc402441815"/>
      <w:bookmarkStart w:id="731" w:name="_Toc237865221"/>
      <w:bookmarkStart w:id="732" w:name="_Toc181421316"/>
      <w:bookmarkStart w:id="733" w:name="_Toc448824401"/>
      <w:r w:rsidRPr="00D36D91">
        <w:rPr>
          <w:lang w:eastAsia="ar-SA"/>
        </w:rPr>
        <w:t>Pintura</w:t>
      </w:r>
      <w:bookmarkEnd w:id="726"/>
      <w:bookmarkEnd w:id="727"/>
      <w:bookmarkEnd w:id="728"/>
      <w:bookmarkEnd w:id="729"/>
      <w:bookmarkEnd w:id="730"/>
      <w:bookmarkEnd w:id="731"/>
      <w:bookmarkEnd w:id="732"/>
      <w:bookmarkEnd w:id="733"/>
    </w:p>
    <w:p w14:paraId="361601E9" w14:textId="77777777" w:rsidR="00CC16B1" w:rsidRPr="00D36D91" w:rsidRDefault="00CC16B1" w:rsidP="00CC16B1">
      <w:r w:rsidRPr="00D36D91">
        <w:t>O instalador deverá prever em seu orçamento as pinturas gerais de todas as instalações, bem como suas devidas proteções e isolamentos, seguindo os padrões estabelecidos na norma ABNT.</w:t>
      </w:r>
    </w:p>
    <w:p w14:paraId="05004178" w14:textId="599EA6D9" w:rsidR="00CC16B1" w:rsidRPr="00D36D91" w:rsidRDefault="006946CE" w:rsidP="00421813">
      <w:pPr>
        <w:pStyle w:val="Ttulo4"/>
        <w:rPr>
          <w:caps/>
          <w:lang w:eastAsia="ar-SA"/>
        </w:rPr>
      </w:pPr>
      <w:bookmarkStart w:id="734" w:name="_Toc443904036"/>
      <w:bookmarkStart w:id="735" w:name="_Toc408914452"/>
      <w:bookmarkStart w:id="736" w:name="_Toc404073284"/>
      <w:bookmarkStart w:id="737" w:name="_Toc403461803"/>
      <w:bookmarkStart w:id="738" w:name="_Toc402441816"/>
      <w:bookmarkStart w:id="739" w:name="_Toc237865222"/>
      <w:bookmarkStart w:id="740" w:name="_Toc181421317"/>
      <w:bookmarkStart w:id="741" w:name="_Toc448824402"/>
      <w:r w:rsidRPr="00D36D91">
        <w:rPr>
          <w:lang w:eastAsia="ar-SA"/>
        </w:rPr>
        <w:t>Teste</w:t>
      </w:r>
      <w:bookmarkEnd w:id="734"/>
      <w:bookmarkEnd w:id="735"/>
      <w:bookmarkEnd w:id="736"/>
      <w:bookmarkEnd w:id="737"/>
      <w:bookmarkEnd w:id="738"/>
      <w:bookmarkEnd w:id="739"/>
      <w:bookmarkEnd w:id="740"/>
      <w:bookmarkEnd w:id="741"/>
    </w:p>
    <w:p w14:paraId="1D9EB463" w14:textId="77777777" w:rsidR="00CC16B1" w:rsidRPr="00D36D91" w:rsidRDefault="00CC16B1" w:rsidP="00CC16B1">
      <w:r w:rsidRPr="00D36D91">
        <w:t>O instalador deverá fornecer todos os meios necessários para os ensaios, testes e coletas de informações a respeito de qualquer material empregado nas instalações dos sistemas e, de acordo com a NBR-10.844/89.</w:t>
      </w:r>
    </w:p>
    <w:p w14:paraId="4743A810" w14:textId="4415CF6C" w:rsidR="00CC16B1" w:rsidRPr="00D36D91" w:rsidRDefault="006946CE" w:rsidP="00421813">
      <w:pPr>
        <w:pStyle w:val="Ttulo4"/>
      </w:pPr>
      <w:bookmarkStart w:id="742" w:name="_Toc443904037"/>
      <w:bookmarkStart w:id="743" w:name="_Toc408914453"/>
      <w:bookmarkStart w:id="744" w:name="_Toc404073285"/>
      <w:bookmarkStart w:id="745" w:name="_Toc403461804"/>
      <w:bookmarkStart w:id="746" w:name="_Toc402441817"/>
      <w:bookmarkStart w:id="747" w:name="_Toc448824403"/>
      <w:r w:rsidRPr="00D36D91">
        <w:rPr>
          <w:lang w:eastAsia="ar-SA"/>
        </w:rPr>
        <w:t>Cuidados com as Tubulações / Caixas Executadas</w:t>
      </w:r>
      <w:bookmarkEnd w:id="742"/>
      <w:bookmarkEnd w:id="743"/>
      <w:bookmarkEnd w:id="744"/>
      <w:bookmarkEnd w:id="745"/>
      <w:bookmarkEnd w:id="746"/>
      <w:bookmarkEnd w:id="747"/>
    </w:p>
    <w:p w14:paraId="70B53468" w14:textId="77777777" w:rsidR="00CC16B1" w:rsidRPr="00D36D91" w:rsidRDefault="00CC16B1" w:rsidP="00CC16B1">
      <w:r w:rsidRPr="00D36D91">
        <w:t>Os tampões dos poços de visita, as caixas de inspeção e demais acessórios das redes serão ancorados no sentido do peso próprio e dos esforços longitudinais e transversais, bem como com respeito às vibrações a que podem ficar sujeitos, sendo que a canalização de PVC rígico e as peças de ligação devem trabalhar livres desses esforços ou deformações.</w:t>
      </w:r>
    </w:p>
    <w:p w14:paraId="4553BF2C" w14:textId="19DE5D31" w:rsidR="00CC16B1" w:rsidRPr="00D36D91" w:rsidRDefault="006946CE" w:rsidP="00421813">
      <w:pPr>
        <w:pStyle w:val="Ttulo4"/>
        <w:rPr>
          <w:caps/>
          <w:lang w:eastAsia="ar-SA"/>
        </w:rPr>
      </w:pPr>
      <w:bookmarkStart w:id="748" w:name="_Toc408914454"/>
      <w:bookmarkStart w:id="749" w:name="_Toc404073286"/>
      <w:bookmarkStart w:id="750" w:name="_Toc403461805"/>
      <w:bookmarkStart w:id="751" w:name="_Toc402441818"/>
      <w:bookmarkStart w:id="752" w:name="_Toc237865223"/>
      <w:bookmarkStart w:id="753" w:name="_Toc443904038"/>
      <w:bookmarkStart w:id="754" w:name="_Toc448824404"/>
      <w:r w:rsidRPr="00D36D91">
        <w:rPr>
          <w:lang w:eastAsia="ar-SA"/>
        </w:rPr>
        <w:t>Considerações Gerais (Testes e Instalações)</w:t>
      </w:r>
      <w:bookmarkEnd w:id="748"/>
      <w:bookmarkEnd w:id="749"/>
      <w:bookmarkEnd w:id="750"/>
      <w:bookmarkEnd w:id="751"/>
      <w:bookmarkEnd w:id="752"/>
      <w:bookmarkEnd w:id="753"/>
      <w:bookmarkEnd w:id="754"/>
    </w:p>
    <w:p w14:paraId="1764B8B9" w14:textId="77777777" w:rsidR="00CC16B1" w:rsidRPr="00D36D91" w:rsidRDefault="00CC16B1" w:rsidP="0035221F">
      <w:r w:rsidRPr="00D36D91">
        <w:t>A instaladora deverá atender também as seguintes exigências para aceitação do sistema</w:t>
      </w:r>
    </w:p>
    <w:p w14:paraId="0E0F5D43" w14:textId="77777777" w:rsidR="00CC16B1" w:rsidRPr="00D36D91" w:rsidRDefault="00CC16B1" w:rsidP="001D6518">
      <w:pPr>
        <w:pStyle w:val="Corpodetexto3"/>
        <w:widowControl w:val="0"/>
        <w:numPr>
          <w:ilvl w:val="0"/>
          <w:numId w:val="36"/>
        </w:numPr>
        <w:tabs>
          <w:tab w:val="clear" w:pos="0"/>
        </w:tabs>
        <w:suppressAutoHyphens/>
        <w:rPr>
          <w:rFonts w:asciiTheme="minorHAnsi" w:hAnsiTheme="minorHAnsi"/>
          <w:color w:val="auto"/>
          <w:sz w:val="20"/>
          <w:szCs w:val="20"/>
        </w:rPr>
      </w:pPr>
      <w:r w:rsidRPr="00D36D91">
        <w:rPr>
          <w:rFonts w:asciiTheme="minorHAnsi" w:hAnsiTheme="minorHAnsi"/>
          <w:color w:val="auto"/>
          <w:sz w:val="20"/>
          <w:szCs w:val="20"/>
        </w:rPr>
        <w:t>Trabalhos conduzidos apenas por profissionais habilitados;</w:t>
      </w:r>
    </w:p>
    <w:p w14:paraId="7E7994D3" w14:textId="77777777" w:rsidR="00CC16B1" w:rsidRPr="00D36D91" w:rsidRDefault="00CC16B1" w:rsidP="001D6518">
      <w:pPr>
        <w:pStyle w:val="Corpodetexto3"/>
        <w:widowControl w:val="0"/>
        <w:numPr>
          <w:ilvl w:val="0"/>
          <w:numId w:val="36"/>
        </w:numPr>
        <w:tabs>
          <w:tab w:val="clear" w:pos="0"/>
        </w:tabs>
        <w:suppressAutoHyphens/>
        <w:rPr>
          <w:rFonts w:asciiTheme="minorHAnsi" w:hAnsiTheme="minorHAnsi"/>
          <w:color w:val="auto"/>
          <w:sz w:val="20"/>
          <w:szCs w:val="20"/>
        </w:rPr>
      </w:pPr>
      <w:r w:rsidRPr="00D36D91">
        <w:rPr>
          <w:rFonts w:asciiTheme="minorHAnsi" w:hAnsiTheme="minorHAnsi"/>
          <w:color w:val="auto"/>
          <w:sz w:val="20"/>
          <w:szCs w:val="20"/>
        </w:rPr>
        <w:t>Entregar os relatórios aprovados dos testes efetuados pelo instalador durante toda execução;</w:t>
      </w:r>
    </w:p>
    <w:p w14:paraId="194F596B" w14:textId="77777777" w:rsidR="00CC16B1" w:rsidRPr="00D36D91" w:rsidRDefault="00CC16B1" w:rsidP="001D6518">
      <w:pPr>
        <w:pStyle w:val="Lista"/>
        <w:numPr>
          <w:ilvl w:val="0"/>
          <w:numId w:val="36"/>
        </w:numPr>
        <w:tabs>
          <w:tab w:val="left" w:pos="0"/>
          <w:tab w:val="left" w:pos="1008"/>
          <w:tab w:val="left" w:pos="1728"/>
          <w:tab w:val="left" w:pos="2448"/>
          <w:tab w:val="left" w:pos="3168"/>
          <w:tab w:val="left" w:pos="3888"/>
          <w:tab w:val="left" w:pos="4608"/>
          <w:tab w:val="left" w:pos="5328"/>
          <w:tab w:val="left" w:pos="6048"/>
          <w:tab w:val="left" w:pos="6768"/>
        </w:tabs>
        <w:suppressAutoHyphens/>
        <w:jc w:val="both"/>
        <w:rPr>
          <w:rFonts w:asciiTheme="minorHAnsi" w:hAnsiTheme="minorHAnsi" w:cs="Arial"/>
          <w:sz w:val="20"/>
        </w:rPr>
      </w:pPr>
      <w:r w:rsidRPr="00D36D91">
        <w:rPr>
          <w:rFonts w:asciiTheme="minorHAnsi" w:hAnsiTheme="minorHAnsi" w:cs="Arial"/>
          <w:sz w:val="20"/>
        </w:rPr>
        <w:t>Não será permitida qualquer mudança até locais permitidos pelos dispositivos legais;</w:t>
      </w:r>
    </w:p>
    <w:p w14:paraId="14260D9A" w14:textId="77777777" w:rsidR="00CC16B1" w:rsidRPr="00D36D91" w:rsidRDefault="00CC16B1" w:rsidP="001D6518">
      <w:pPr>
        <w:pStyle w:val="Lista"/>
        <w:numPr>
          <w:ilvl w:val="0"/>
          <w:numId w:val="36"/>
        </w:numPr>
        <w:tabs>
          <w:tab w:val="left" w:pos="0"/>
          <w:tab w:val="left" w:pos="1008"/>
          <w:tab w:val="left" w:pos="1728"/>
          <w:tab w:val="left" w:pos="2448"/>
          <w:tab w:val="left" w:pos="3168"/>
          <w:tab w:val="left" w:pos="3888"/>
          <w:tab w:val="left" w:pos="4608"/>
          <w:tab w:val="left" w:pos="5328"/>
          <w:tab w:val="left" w:pos="6048"/>
          <w:tab w:val="left" w:pos="6768"/>
        </w:tabs>
        <w:suppressAutoHyphens/>
        <w:jc w:val="both"/>
        <w:rPr>
          <w:rFonts w:asciiTheme="minorHAnsi" w:hAnsiTheme="minorHAnsi" w:cs="Arial"/>
          <w:sz w:val="20"/>
        </w:rPr>
      </w:pPr>
      <w:r w:rsidRPr="00D36D91">
        <w:rPr>
          <w:rFonts w:asciiTheme="minorHAnsi" w:hAnsiTheme="minorHAnsi" w:cs="Arial"/>
          <w:sz w:val="20"/>
        </w:rPr>
        <w:t>Não instalação que conduza o lançamento de águas pluviais em locais não permitidos por dispositivos legais;</w:t>
      </w:r>
    </w:p>
    <w:p w14:paraId="12E49B79" w14:textId="77777777" w:rsidR="00CC16B1" w:rsidRPr="00D36D91" w:rsidRDefault="00CC16B1" w:rsidP="001D6518">
      <w:pPr>
        <w:numPr>
          <w:ilvl w:val="0"/>
          <w:numId w:val="36"/>
        </w:numPr>
        <w:tabs>
          <w:tab w:val="left" w:pos="0"/>
        </w:tabs>
        <w:suppressAutoHyphens/>
        <w:spacing w:before="0"/>
        <w:rPr>
          <w:rFonts w:asciiTheme="minorHAnsi" w:hAnsiTheme="minorHAnsi"/>
        </w:rPr>
      </w:pPr>
      <w:r w:rsidRPr="00D36D91">
        <w:rPr>
          <w:rFonts w:asciiTheme="minorHAnsi" w:hAnsiTheme="minorHAnsi"/>
        </w:rPr>
        <w:t>Ser estanques;</w:t>
      </w:r>
    </w:p>
    <w:p w14:paraId="672D3238" w14:textId="77777777" w:rsidR="00CC16B1" w:rsidRPr="00D36D91" w:rsidRDefault="00CC16B1" w:rsidP="001D6518">
      <w:pPr>
        <w:numPr>
          <w:ilvl w:val="0"/>
          <w:numId w:val="36"/>
        </w:numPr>
        <w:tabs>
          <w:tab w:val="left" w:pos="0"/>
        </w:tabs>
        <w:suppressAutoHyphens/>
        <w:spacing w:before="0"/>
        <w:rPr>
          <w:rFonts w:asciiTheme="minorHAnsi" w:hAnsiTheme="minorHAnsi"/>
        </w:rPr>
      </w:pPr>
      <w:r w:rsidRPr="00D36D91">
        <w:rPr>
          <w:rFonts w:asciiTheme="minorHAnsi" w:hAnsiTheme="minorHAnsi"/>
        </w:rPr>
        <w:t>Permitir a limpeza e desobstrução de qualquer ponto no interior da instalação;</w:t>
      </w:r>
    </w:p>
    <w:p w14:paraId="4BEC7033" w14:textId="77777777" w:rsidR="00CC16B1" w:rsidRPr="00D36D91" w:rsidRDefault="00CC16B1" w:rsidP="001D6518">
      <w:pPr>
        <w:numPr>
          <w:ilvl w:val="0"/>
          <w:numId w:val="36"/>
        </w:numPr>
        <w:tabs>
          <w:tab w:val="left" w:pos="0"/>
        </w:tabs>
        <w:suppressAutoHyphens/>
        <w:spacing w:before="0"/>
        <w:rPr>
          <w:rFonts w:asciiTheme="minorHAnsi" w:hAnsiTheme="minorHAnsi"/>
        </w:rPr>
      </w:pPr>
      <w:r w:rsidRPr="00D36D91">
        <w:rPr>
          <w:rFonts w:asciiTheme="minorHAnsi" w:hAnsiTheme="minorHAnsi"/>
        </w:rPr>
        <w:t>Quando passivas de choques mecânicos, ser protegidas de materiais resistentes a estes choques;</w:t>
      </w:r>
    </w:p>
    <w:p w14:paraId="489936E8" w14:textId="77777777" w:rsidR="00CC16B1" w:rsidRPr="00D36D91" w:rsidRDefault="00CC16B1" w:rsidP="001D6518">
      <w:pPr>
        <w:numPr>
          <w:ilvl w:val="0"/>
          <w:numId w:val="36"/>
        </w:numPr>
        <w:tabs>
          <w:tab w:val="left" w:pos="0"/>
        </w:tabs>
        <w:suppressAutoHyphens/>
        <w:spacing w:before="0"/>
        <w:rPr>
          <w:rFonts w:asciiTheme="minorHAnsi" w:hAnsiTheme="minorHAnsi"/>
        </w:rPr>
      </w:pPr>
      <w:r w:rsidRPr="00D36D91">
        <w:rPr>
          <w:rFonts w:asciiTheme="minorHAnsi" w:hAnsiTheme="minorHAnsi"/>
        </w:rPr>
        <w:t>Nos componentes expostos, utilizar materiais resistentes às intempéries;</w:t>
      </w:r>
    </w:p>
    <w:p w14:paraId="38DC4F14" w14:textId="77777777" w:rsidR="00CC16B1" w:rsidRPr="00D36D91" w:rsidRDefault="00CC16B1" w:rsidP="001D6518">
      <w:pPr>
        <w:numPr>
          <w:ilvl w:val="0"/>
          <w:numId w:val="36"/>
        </w:numPr>
        <w:tabs>
          <w:tab w:val="left" w:pos="0"/>
        </w:tabs>
        <w:suppressAutoHyphens/>
        <w:spacing w:before="0"/>
        <w:rPr>
          <w:rFonts w:asciiTheme="minorHAnsi" w:hAnsiTheme="minorHAnsi"/>
        </w:rPr>
      </w:pPr>
      <w:r w:rsidRPr="00D36D91">
        <w:rPr>
          <w:rFonts w:asciiTheme="minorHAnsi" w:hAnsiTheme="minorHAnsi"/>
        </w:rPr>
        <w:t>Nos componentes em contato com outros materiais de construção, utilizar materiais compatíveis;</w:t>
      </w:r>
    </w:p>
    <w:p w14:paraId="76D28236" w14:textId="77777777" w:rsidR="00CC16B1" w:rsidRPr="00D36D91" w:rsidRDefault="00CC16B1" w:rsidP="001D6518">
      <w:pPr>
        <w:numPr>
          <w:ilvl w:val="0"/>
          <w:numId w:val="36"/>
        </w:numPr>
        <w:tabs>
          <w:tab w:val="left" w:pos="0"/>
        </w:tabs>
        <w:suppressAutoHyphens/>
        <w:spacing w:before="0"/>
        <w:jc w:val="left"/>
        <w:rPr>
          <w:rFonts w:asciiTheme="minorHAnsi" w:hAnsiTheme="minorHAnsi"/>
        </w:rPr>
      </w:pPr>
      <w:r w:rsidRPr="00D36D91">
        <w:rPr>
          <w:rFonts w:asciiTheme="minorHAnsi" w:hAnsiTheme="minorHAnsi"/>
        </w:rPr>
        <w:t>Ser fixadas de maneira a assegurar resistência e durabilidade;</w:t>
      </w:r>
    </w:p>
    <w:p w14:paraId="151AB265" w14:textId="0720E7C2" w:rsidR="00156646" w:rsidRDefault="003B7D1C" w:rsidP="003B7D1C">
      <w:pPr>
        <w:pStyle w:val="Ttulo2"/>
      </w:pPr>
      <w:bookmarkStart w:id="755" w:name="_Toc518056056"/>
      <w:bookmarkEnd w:id="401"/>
      <w:bookmarkEnd w:id="402"/>
      <w:bookmarkEnd w:id="403"/>
      <w:bookmarkEnd w:id="404"/>
      <w:r w:rsidRPr="00CB3254">
        <w:t>INSTALAÇÕES ELÉTRICAS</w:t>
      </w:r>
      <w:bookmarkEnd w:id="755"/>
    </w:p>
    <w:p w14:paraId="54EDEED8" w14:textId="741B837B" w:rsidR="001D6518" w:rsidRPr="004474A7" w:rsidRDefault="001D6518" w:rsidP="001D6518">
      <w:pPr>
        <w:pStyle w:val="Ttulo3"/>
      </w:pPr>
      <w:bookmarkStart w:id="756" w:name="_Toc509481610"/>
      <w:bookmarkStart w:id="757" w:name="_Toc518056057"/>
      <w:r>
        <w:t>G</w:t>
      </w:r>
      <w:bookmarkEnd w:id="756"/>
      <w:r>
        <w:t>eneralidades</w:t>
      </w:r>
      <w:bookmarkEnd w:id="757"/>
    </w:p>
    <w:p w14:paraId="46F0C037" w14:textId="77777777" w:rsidR="001D6518" w:rsidRPr="00524E6D" w:rsidRDefault="001D6518" w:rsidP="001D6518">
      <w:pPr>
        <w:pStyle w:val="Ttulo4"/>
        <w:rPr>
          <w:lang w:eastAsia="ar-SA"/>
        </w:rPr>
      </w:pPr>
      <w:bookmarkStart w:id="758" w:name="_Toc509481611"/>
      <w:r>
        <w:rPr>
          <w:lang w:eastAsia="ar-SA"/>
        </w:rPr>
        <w:t>Introdução</w:t>
      </w:r>
      <w:bookmarkEnd w:id="758"/>
    </w:p>
    <w:p w14:paraId="1D0ADF77" w14:textId="77777777" w:rsidR="001D6518" w:rsidRPr="003E655C" w:rsidRDefault="001D6518" w:rsidP="001D6518">
      <w:r>
        <w:t xml:space="preserve">O presente memorial refere-se à descrição do </w:t>
      </w:r>
      <w:r w:rsidRPr="003E655C">
        <w:t xml:space="preserve">Projeto </w:t>
      </w:r>
      <w:r>
        <w:t>de Instalações Elétricas</w:t>
      </w:r>
      <w:r w:rsidRPr="003E655C">
        <w:t xml:space="preserve"> de uma </w:t>
      </w:r>
      <w:r>
        <w:t>Academia da Saúde.</w:t>
      </w:r>
    </w:p>
    <w:p w14:paraId="452B97C5" w14:textId="77777777" w:rsidR="001D6518" w:rsidRDefault="001D6518" w:rsidP="001D6518">
      <w:pPr>
        <w:pStyle w:val="Ttulo4"/>
        <w:rPr>
          <w:lang w:eastAsia="ar-SA"/>
        </w:rPr>
      </w:pPr>
      <w:bookmarkStart w:id="759" w:name="_Toc509481612"/>
      <w:r>
        <w:rPr>
          <w:lang w:eastAsia="ar-SA"/>
        </w:rPr>
        <w:t>Objetivo</w:t>
      </w:r>
      <w:bookmarkEnd w:id="759"/>
    </w:p>
    <w:p w14:paraId="346A3B9B" w14:textId="77777777" w:rsidR="001D6518" w:rsidRPr="00C66665" w:rsidRDefault="001D6518" w:rsidP="001D6518">
      <w:r>
        <w:lastRenderedPageBreak/>
        <w:t xml:space="preserve">O memorial ora apresentado </w:t>
      </w:r>
      <w:r w:rsidRPr="00C66665">
        <w:t xml:space="preserve">tem por objetivo estabelecer condições técnicas mínimas exigidas, que deverão ser obedecidas ao serem executadas de modo a atender as condições necessárias ao consumidor, sem que a mesma venha a desconsiderar as exigências da concessionária de energia elétrica local, a </w:t>
      </w:r>
      <w:r>
        <w:t>COELBA</w:t>
      </w:r>
      <w:r w:rsidRPr="00C66665">
        <w:t>.</w:t>
      </w:r>
    </w:p>
    <w:p w14:paraId="6A7D7762" w14:textId="77777777" w:rsidR="001D6518" w:rsidRDefault="001D6518" w:rsidP="001D6518">
      <w:r w:rsidRPr="00C66665">
        <w:t>Nesta etapa serão contemplados os serviços necessários à instalação elétrica.</w:t>
      </w:r>
      <w:r>
        <w:t xml:space="preserve"> Este memorial, juntamente com as partes gráficas dos desenhos</w:t>
      </w:r>
      <w:r w:rsidRPr="00C66665">
        <w:t>, compõem o projeto, não podendo ser considerados separadamente.</w:t>
      </w:r>
    </w:p>
    <w:p w14:paraId="6A59CEC7" w14:textId="77777777" w:rsidR="001D6518" w:rsidRDefault="001D6518" w:rsidP="001D6518">
      <w:pPr>
        <w:pStyle w:val="Ttulo4"/>
        <w:rPr>
          <w:lang w:eastAsia="ar-SA"/>
        </w:rPr>
      </w:pPr>
      <w:bookmarkStart w:id="760" w:name="_Toc509481613"/>
      <w:r>
        <w:rPr>
          <w:lang w:eastAsia="ar-SA"/>
        </w:rPr>
        <w:t>Normas e Especificações</w:t>
      </w:r>
      <w:bookmarkEnd w:id="760"/>
    </w:p>
    <w:p w14:paraId="125EA2E1" w14:textId="77777777" w:rsidR="001D6518" w:rsidRDefault="001D6518" w:rsidP="001D6518">
      <w:r>
        <w:t>Para o desenvolvimento das soluções apresentadas foram observadas as normas e códigos a seguir relacionados:</w:t>
      </w:r>
    </w:p>
    <w:p w14:paraId="539B4B82" w14:textId="77777777" w:rsidR="001D6518" w:rsidRDefault="001D6518" w:rsidP="001D6518">
      <w:r>
        <w:t>-</w:t>
      </w:r>
      <w:r>
        <w:tab/>
        <w:t>ANEEL – Agência Nacional de Energia Elétrica;</w:t>
      </w:r>
    </w:p>
    <w:p w14:paraId="07AC95CB" w14:textId="77777777" w:rsidR="001D6518" w:rsidRDefault="001D6518" w:rsidP="001D6518">
      <w:r>
        <w:t>-</w:t>
      </w:r>
      <w:r>
        <w:tab/>
        <w:t>COELBA – Concessionária de Energia Elétrica;</w:t>
      </w:r>
    </w:p>
    <w:p w14:paraId="02FB3EE1" w14:textId="77777777" w:rsidR="001D6518" w:rsidRDefault="001D6518" w:rsidP="001D6518">
      <w:r>
        <w:t>-</w:t>
      </w:r>
      <w:r>
        <w:tab/>
        <w:t>ABNT – Associação Brasileira de Normas Técnicas;</w:t>
      </w:r>
    </w:p>
    <w:p w14:paraId="7BA7DEB4" w14:textId="77777777" w:rsidR="001D6518" w:rsidRPr="00C66665" w:rsidRDefault="001D6518" w:rsidP="001D6518">
      <w:pPr>
        <w:rPr>
          <w:lang w:val="en-US"/>
        </w:rPr>
      </w:pPr>
      <w:r w:rsidRPr="00C66665">
        <w:rPr>
          <w:lang w:val="en-US"/>
        </w:rPr>
        <w:t>-</w:t>
      </w:r>
      <w:r w:rsidRPr="00C66665">
        <w:rPr>
          <w:lang w:val="en-US"/>
        </w:rPr>
        <w:tab/>
        <w:t>IEC – International</w:t>
      </w:r>
      <w:r>
        <w:rPr>
          <w:lang w:val="en-US"/>
        </w:rPr>
        <w:t xml:space="preserve"> </w:t>
      </w:r>
      <w:r w:rsidRPr="00C66665">
        <w:rPr>
          <w:lang w:val="en-US"/>
        </w:rPr>
        <w:t>Electrotechnical</w:t>
      </w:r>
      <w:r>
        <w:rPr>
          <w:lang w:val="en-US"/>
        </w:rPr>
        <w:t xml:space="preserve"> </w:t>
      </w:r>
      <w:r w:rsidRPr="00C66665">
        <w:rPr>
          <w:lang w:val="en-US"/>
        </w:rPr>
        <w:t>Commission</w:t>
      </w:r>
      <w:r>
        <w:rPr>
          <w:lang w:val="en-US"/>
        </w:rPr>
        <w:t>;</w:t>
      </w:r>
    </w:p>
    <w:p w14:paraId="72179C98" w14:textId="77777777" w:rsidR="001D6518" w:rsidRPr="00C66665" w:rsidRDefault="001D6518" w:rsidP="001D6518">
      <w:pPr>
        <w:rPr>
          <w:lang w:val="en-US"/>
        </w:rPr>
      </w:pPr>
      <w:r w:rsidRPr="00C66665">
        <w:rPr>
          <w:lang w:val="en-US"/>
        </w:rPr>
        <w:t>-</w:t>
      </w:r>
      <w:r w:rsidRPr="00C66665">
        <w:rPr>
          <w:lang w:val="en-US"/>
        </w:rPr>
        <w:tab/>
        <w:t>ANSI – American National Standards Institute</w:t>
      </w:r>
      <w:r>
        <w:rPr>
          <w:lang w:val="en-US"/>
        </w:rPr>
        <w:t>;</w:t>
      </w:r>
    </w:p>
    <w:p w14:paraId="0EDF7812" w14:textId="77777777" w:rsidR="001D6518" w:rsidRPr="00C66665" w:rsidRDefault="001D6518" w:rsidP="001D6518">
      <w:pPr>
        <w:rPr>
          <w:lang w:val="en-US"/>
        </w:rPr>
      </w:pPr>
      <w:r w:rsidRPr="00C66665">
        <w:rPr>
          <w:lang w:val="en-US"/>
        </w:rPr>
        <w:t>-</w:t>
      </w:r>
      <w:r w:rsidRPr="00C66665">
        <w:rPr>
          <w:lang w:val="en-US"/>
        </w:rPr>
        <w:tab/>
        <w:t>NEMA – National Electric Manufacturers</w:t>
      </w:r>
      <w:r>
        <w:rPr>
          <w:lang w:val="en-US"/>
        </w:rPr>
        <w:t xml:space="preserve"> </w:t>
      </w:r>
      <w:r w:rsidRPr="00C66665">
        <w:rPr>
          <w:lang w:val="en-US"/>
        </w:rPr>
        <w:t>Association</w:t>
      </w:r>
      <w:r>
        <w:rPr>
          <w:lang w:val="en-US"/>
        </w:rPr>
        <w:t>;</w:t>
      </w:r>
    </w:p>
    <w:p w14:paraId="2E0DFFF7" w14:textId="77777777" w:rsidR="001D6518" w:rsidRPr="00C66665" w:rsidRDefault="001D6518" w:rsidP="001D6518">
      <w:pPr>
        <w:rPr>
          <w:lang w:val="en-US"/>
        </w:rPr>
      </w:pPr>
      <w:r w:rsidRPr="00C66665">
        <w:rPr>
          <w:lang w:val="en-US"/>
        </w:rPr>
        <w:t>-</w:t>
      </w:r>
      <w:r w:rsidRPr="00C66665">
        <w:rPr>
          <w:lang w:val="en-US"/>
        </w:rPr>
        <w:tab/>
        <w:t>IEEE – Institute of Electrical  and Electronic Engineers</w:t>
      </w:r>
      <w:r>
        <w:rPr>
          <w:lang w:val="en-US"/>
        </w:rPr>
        <w:t>;</w:t>
      </w:r>
    </w:p>
    <w:p w14:paraId="6A216DC3" w14:textId="77777777" w:rsidR="001D6518" w:rsidRDefault="001D6518" w:rsidP="001D6518">
      <w:r>
        <w:t>-</w:t>
      </w:r>
      <w:r>
        <w:tab/>
        <w:t>NR’s – Normas do Ministério do Trabalho, em especial, a NR-10;</w:t>
      </w:r>
    </w:p>
    <w:p w14:paraId="1F7CB32D" w14:textId="77777777" w:rsidR="001D6518" w:rsidRPr="00C66665" w:rsidRDefault="001D6518" w:rsidP="001D6518">
      <w:r>
        <w:t>e outras especificadas a cada unidade particular dos sistemas.</w:t>
      </w:r>
    </w:p>
    <w:p w14:paraId="0DF276F4" w14:textId="77777777" w:rsidR="001D6518" w:rsidRDefault="001D6518" w:rsidP="001D6518">
      <w:pPr>
        <w:pStyle w:val="Ttulo4"/>
        <w:rPr>
          <w:lang w:eastAsia="ar-SA"/>
        </w:rPr>
      </w:pPr>
      <w:bookmarkStart w:id="761" w:name="_Toc509481614"/>
      <w:r>
        <w:rPr>
          <w:lang w:eastAsia="ar-SA"/>
        </w:rPr>
        <w:t>Sistemas Propostos</w:t>
      </w:r>
      <w:bookmarkEnd w:id="761"/>
    </w:p>
    <w:p w14:paraId="29CA2B8F" w14:textId="77777777" w:rsidR="001D6518" w:rsidRPr="00C66665" w:rsidRDefault="001D6518" w:rsidP="001D6518">
      <w:r w:rsidRPr="00C66665">
        <w:t xml:space="preserve">- </w:t>
      </w:r>
      <w:r w:rsidRPr="00C66665">
        <w:tab/>
        <w:t xml:space="preserve">Entrada de energia em </w:t>
      </w:r>
      <w:r>
        <w:t>baixa</w:t>
      </w:r>
      <w:r w:rsidRPr="00C66665">
        <w:t xml:space="preserve"> tensão;</w:t>
      </w:r>
    </w:p>
    <w:p w14:paraId="4BF5DA46" w14:textId="77777777" w:rsidR="001D6518" w:rsidRPr="00095DA1" w:rsidRDefault="001D6518" w:rsidP="001D6518">
      <w:r>
        <w:t xml:space="preserve">- </w:t>
      </w:r>
      <w:r>
        <w:tab/>
      </w:r>
      <w:r w:rsidRPr="00095DA1">
        <w:t>Medição, proteção e distribuição de força em baixa tensão;</w:t>
      </w:r>
    </w:p>
    <w:p w14:paraId="31C39AA7" w14:textId="77777777" w:rsidR="001D6518" w:rsidRPr="00095DA1" w:rsidRDefault="001D6518" w:rsidP="001D6518">
      <w:r>
        <w:t xml:space="preserve">- </w:t>
      </w:r>
      <w:r>
        <w:tab/>
      </w:r>
      <w:r w:rsidRPr="00095DA1">
        <w:t>Sistemas de iluminação e tomadas;</w:t>
      </w:r>
    </w:p>
    <w:p w14:paraId="3810CFBC" w14:textId="77777777" w:rsidR="001D6518" w:rsidRDefault="001D6518" w:rsidP="001D6518">
      <w:r>
        <w:t xml:space="preserve">- </w:t>
      </w:r>
      <w:r>
        <w:tab/>
      </w:r>
      <w:r w:rsidRPr="00095DA1">
        <w:t>Aterramento.</w:t>
      </w:r>
    </w:p>
    <w:p w14:paraId="77FE3BAE" w14:textId="77777777" w:rsidR="001D6518" w:rsidRPr="007A73A0" w:rsidRDefault="001D6518" w:rsidP="001D6518">
      <w:pPr>
        <w:pStyle w:val="Ttulo4"/>
        <w:rPr>
          <w:lang w:eastAsia="ar-SA"/>
        </w:rPr>
      </w:pPr>
      <w:bookmarkStart w:id="762" w:name="_Toc509481615"/>
      <w:r w:rsidRPr="007A73A0">
        <w:rPr>
          <w:lang w:eastAsia="ar-SA"/>
        </w:rPr>
        <w:t>Critérios Gerais de Execução</w:t>
      </w:r>
      <w:bookmarkEnd w:id="762"/>
    </w:p>
    <w:p w14:paraId="6F4480FD" w14:textId="77777777" w:rsidR="001D6518" w:rsidRPr="007A73A0" w:rsidRDefault="001D6518" w:rsidP="001D6518">
      <w:r w:rsidRPr="007A73A0">
        <w:t>A seguir, estipulamos os critérios de similaridade que pautam, caso seja necessário, a eventual substituição de algumas das especificações deste memorial.</w:t>
      </w:r>
    </w:p>
    <w:p w14:paraId="321550A3" w14:textId="77777777" w:rsidR="001D6518" w:rsidRPr="007A73A0" w:rsidRDefault="001D6518" w:rsidP="001D6518">
      <w:r w:rsidRPr="007A73A0">
        <w:t>A mudança somente ocorrerá após aprovação da fiscalização e devidamente documentadas.</w:t>
      </w:r>
    </w:p>
    <w:p w14:paraId="76C35840" w14:textId="77777777" w:rsidR="001D6518" w:rsidRPr="007A73A0" w:rsidRDefault="001D6518" w:rsidP="001D6518">
      <w:r w:rsidRPr="007A73A0">
        <w:t>Os critérios para nortear a similaridade ou analogia são:</w:t>
      </w:r>
    </w:p>
    <w:p w14:paraId="3F1D83B0" w14:textId="77777777" w:rsidR="001D6518" w:rsidRPr="007A73A0" w:rsidRDefault="001D6518" w:rsidP="001D6518">
      <w:r w:rsidRPr="007A73A0">
        <w:t>1- Dois ou mais materiais ou equipamentos, quando apresentarem idêntica função construtiva e mesmas características de serviço, da especificação, serão considerados similar com equivalência técnica.</w:t>
      </w:r>
    </w:p>
    <w:p w14:paraId="6A51DB44" w14:textId="77777777" w:rsidR="001D6518" w:rsidRPr="007A73A0" w:rsidRDefault="001D6518" w:rsidP="001D6518">
      <w:r w:rsidRPr="007A73A0">
        <w:t>2- Se apresentarem a mesma função construtiva, porém divergirem nas características de serviço desta especificação, serão considerados similar parcial com equivalência técnica.</w:t>
      </w:r>
    </w:p>
    <w:p w14:paraId="6155A1DC" w14:textId="77777777" w:rsidR="001D6518" w:rsidRPr="007A73A0" w:rsidRDefault="001D6518" w:rsidP="001D6518">
      <w:r w:rsidRPr="007A73A0">
        <w:t>3- A similaridade quando existir poderá ser feita sem haver compensação financeira para as partes.</w:t>
      </w:r>
    </w:p>
    <w:p w14:paraId="2D2F4CD0" w14:textId="77777777" w:rsidR="001D6518" w:rsidRPr="007A73A0" w:rsidRDefault="001D6518" w:rsidP="001D6518">
      <w:r w:rsidRPr="007A73A0">
        <w:t>4- Na similaridade parcial, a substituição se for feita, será mediante compensação financeira para uma das partes como relacionado em contrato.</w:t>
      </w:r>
    </w:p>
    <w:p w14:paraId="0AA2A3E1" w14:textId="77777777" w:rsidR="001D6518" w:rsidRPr="007A73A0" w:rsidRDefault="001D6518" w:rsidP="001D6518">
      <w:r w:rsidRPr="007A73A0">
        <w:t>5- A fiscalização após análise registrará no documento da obra o tipo de similaridade solicitada.</w:t>
      </w:r>
    </w:p>
    <w:p w14:paraId="1C7599D3" w14:textId="77777777" w:rsidR="001D6518" w:rsidRPr="007A73A0" w:rsidRDefault="001D6518" w:rsidP="001D6518">
      <w:r w:rsidRPr="007A73A0">
        <w:t>6- A contratada poderá a qualquer momento requerer a similaridade, porém não será admitido que esta consulta sirva de pretexto para qualquer atraso no andamento dos trabalhos.</w:t>
      </w:r>
    </w:p>
    <w:p w14:paraId="669AF823" w14:textId="77777777" w:rsidR="001D6518" w:rsidRPr="007A73A0" w:rsidRDefault="001D6518" w:rsidP="001D6518">
      <w:pPr>
        <w:rPr>
          <w:b/>
          <w:i/>
        </w:rPr>
      </w:pPr>
      <w:r w:rsidRPr="007A73A0">
        <w:rPr>
          <w:b/>
          <w:i/>
        </w:rPr>
        <w:t xml:space="preserve">Observação: </w:t>
      </w:r>
      <w:r w:rsidRPr="007A73A0">
        <w:rPr>
          <w:i/>
        </w:rPr>
        <w:t>“Os fabricantes e modelos aqui citados são referências comerciais preferenciais, podendo a critério do proprietário, serem substituídos por outros, desde que comprovado o atendimento às normas nacionais que regem a fabricação e utilização destes produtos, às especificações indicadas neste memorial e o instalador se responsabilize pelo atendimento de detalhes específicos eventualmente originados por determinado produto ofertado. Na falta de normatização nacional, ou, se constatada a obsolescência desta norma, devem ser seguidas normas internacionais sobre o produto”.</w:t>
      </w:r>
    </w:p>
    <w:p w14:paraId="622E314D" w14:textId="77777777" w:rsidR="001D6518" w:rsidRPr="007A73A0" w:rsidRDefault="001D6518" w:rsidP="001D6518">
      <w:pPr>
        <w:pStyle w:val="Ttulo4"/>
        <w:rPr>
          <w:lang w:eastAsia="ar-SA"/>
        </w:rPr>
      </w:pPr>
      <w:bookmarkStart w:id="763" w:name="_Toc509481616"/>
      <w:r w:rsidRPr="007A73A0">
        <w:rPr>
          <w:lang w:eastAsia="ar-SA"/>
        </w:rPr>
        <w:lastRenderedPageBreak/>
        <w:t>Ensaios, Testes e Averiguações</w:t>
      </w:r>
      <w:bookmarkEnd w:id="763"/>
    </w:p>
    <w:p w14:paraId="212647F7" w14:textId="77777777" w:rsidR="001D6518" w:rsidRPr="007A73A0" w:rsidRDefault="001D6518" w:rsidP="001D6518">
      <w:pPr>
        <w:tabs>
          <w:tab w:val="left" w:pos="360"/>
          <w:tab w:val="left" w:pos="1080"/>
          <w:tab w:val="left" w:pos="1800"/>
          <w:tab w:val="left" w:pos="2520"/>
          <w:tab w:val="left" w:pos="3240"/>
          <w:tab w:val="left" w:pos="3960"/>
          <w:tab w:val="left" w:pos="4680"/>
          <w:tab w:val="left" w:pos="5400"/>
          <w:tab w:val="left" w:pos="6120"/>
          <w:tab w:val="left" w:pos="6840"/>
        </w:tabs>
      </w:pPr>
      <w:r w:rsidRPr="007A73A0">
        <w:t>1- A contratada deverá executar tanto em campo como em fábrica as inspeções, testes, ensaios e averiguações dos equipamentos e materiais. A fiscalização de equipamentos conforme programação entre as partes poderá ser estendida as dependências dos fornecedores da contratada.</w:t>
      </w:r>
    </w:p>
    <w:p w14:paraId="54A3A546" w14:textId="77777777" w:rsidR="001D6518" w:rsidRPr="007A73A0" w:rsidRDefault="001D6518" w:rsidP="001D6518">
      <w:pPr>
        <w:tabs>
          <w:tab w:val="left" w:pos="360"/>
          <w:tab w:val="left" w:pos="1080"/>
          <w:tab w:val="left" w:pos="1800"/>
          <w:tab w:val="left" w:pos="2520"/>
          <w:tab w:val="left" w:pos="3240"/>
          <w:tab w:val="left" w:pos="3960"/>
          <w:tab w:val="left" w:pos="4680"/>
          <w:tab w:val="left" w:pos="5400"/>
          <w:tab w:val="left" w:pos="6120"/>
          <w:tab w:val="left" w:pos="6840"/>
        </w:tabs>
      </w:pPr>
      <w:r w:rsidRPr="007A73A0">
        <w:t>2- Os testes de aceitação, aqui especificados, serão definidos como testes de inspeção, requeridos para determinar quando o equipamento poderá ser energizado para os testes operacionais finais e verificação do sistema elétrico.</w:t>
      </w:r>
    </w:p>
    <w:p w14:paraId="25084067" w14:textId="77777777" w:rsidR="001D6518" w:rsidRPr="007A73A0" w:rsidRDefault="001D6518" w:rsidP="001D6518">
      <w:pPr>
        <w:tabs>
          <w:tab w:val="left" w:pos="360"/>
          <w:tab w:val="left" w:pos="1080"/>
          <w:tab w:val="left" w:pos="1800"/>
          <w:tab w:val="left" w:pos="2520"/>
          <w:tab w:val="left" w:pos="3240"/>
          <w:tab w:val="left" w:pos="3960"/>
          <w:tab w:val="left" w:pos="4680"/>
          <w:tab w:val="left" w:pos="5400"/>
          <w:tab w:val="left" w:pos="6120"/>
          <w:tab w:val="left" w:pos="6840"/>
        </w:tabs>
      </w:pPr>
      <w:r w:rsidRPr="007A73A0">
        <w:t>3- A aceitação final dependerá das características de desempenho, determinadas por estes testes, além de operacionais para indicar que o equipamento e a instalação executarão as funções para as quais foi projetado.</w:t>
      </w:r>
    </w:p>
    <w:p w14:paraId="489B7E51" w14:textId="77777777" w:rsidR="001D6518" w:rsidRPr="007A73A0" w:rsidRDefault="001D6518" w:rsidP="001D6518">
      <w:pPr>
        <w:tabs>
          <w:tab w:val="left" w:pos="360"/>
          <w:tab w:val="left" w:pos="1080"/>
          <w:tab w:val="left" w:pos="1800"/>
          <w:tab w:val="left" w:pos="2520"/>
          <w:tab w:val="left" w:pos="3240"/>
          <w:tab w:val="left" w:pos="3960"/>
          <w:tab w:val="left" w:pos="4680"/>
          <w:tab w:val="left" w:pos="5400"/>
          <w:tab w:val="left" w:pos="6120"/>
          <w:tab w:val="left" w:pos="6840"/>
        </w:tabs>
      </w:pPr>
      <w:r w:rsidRPr="007A73A0">
        <w:t>4- Estes testes destinam-se a verificar que a mão de obra ou os métodos e materiais empregados na instalação do equipamento em referência e a instalação elétrica, estejam de acordo com a norma NBR-5410 e principalmente, de acordo com:</w:t>
      </w:r>
    </w:p>
    <w:p w14:paraId="1049CD89" w14:textId="77777777" w:rsidR="001D6518" w:rsidRPr="007A73A0" w:rsidRDefault="001D6518" w:rsidP="001D6518">
      <w:pPr>
        <w:tabs>
          <w:tab w:val="left" w:pos="648"/>
          <w:tab w:val="left" w:pos="1368"/>
          <w:tab w:val="left" w:pos="2088"/>
          <w:tab w:val="left" w:pos="2808"/>
          <w:tab w:val="left" w:pos="3528"/>
          <w:tab w:val="left" w:pos="4248"/>
          <w:tab w:val="left" w:pos="4968"/>
          <w:tab w:val="left" w:pos="5688"/>
          <w:tab w:val="left" w:pos="6408"/>
          <w:tab w:val="left" w:pos="7128"/>
        </w:tabs>
        <w:ind w:left="288"/>
      </w:pPr>
      <w:r w:rsidRPr="007A73A0">
        <w:t>- especificações de serviços elétricos do projeto;</w:t>
      </w:r>
    </w:p>
    <w:p w14:paraId="7A5EA7A7" w14:textId="77777777" w:rsidR="001D6518" w:rsidRPr="007A73A0" w:rsidRDefault="001D6518" w:rsidP="001D6518">
      <w:pPr>
        <w:tabs>
          <w:tab w:val="left" w:pos="288"/>
          <w:tab w:val="left" w:pos="1008"/>
          <w:tab w:val="left" w:pos="1728"/>
          <w:tab w:val="left" w:pos="2448"/>
          <w:tab w:val="left" w:pos="3168"/>
          <w:tab w:val="left" w:pos="3888"/>
          <w:tab w:val="left" w:pos="4608"/>
          <w:tab w:val="left" w:pos="5328"/>
          <w:tab w:val="left" w:pos="6048"/>
          <w:tab w:val="left" w:pos="6768"/>
        </w:tabs>
        <w:ind w:left="288"/>
      </w:pPr>
      <w:r w:rsidRPr="007A73A0">
        <w:t>- instruções do fabricante;</w:t>
      </w:r>
    </w:p>
    <w:p w14:paraId="1C52BC4A" w14:textId="77777777" w:rsidR="001D6518" w:rsidRPr="007A73A0" w:rsidRDefault="001D6518" w:rsidP="001D6518">
      <w:pPr>
        <w:tabs>
          <w:tab w:val="left" w:pos="288"/>
          <w:tab w:val="left" w:pos="1008"/>
          <w:tab w:val="left" w:pos="1728"/>
          <w:tab w:val="left" w:pos="2448"/>
          <w:tab w:val="left" w:pos="3168"/>
          <w:tab w:val="left" w:pos="3888"/>
          <w:tab w:val="left" w:pos="4608"/>
          <w:tab w:val="left" w:pos="5328"/>
          <w:tab w:val="left" w:pos="6048"/>
          <w:tab w:val="left" w:pos="6768"/>
        </w:tabs>
        <w:ind w:left="288"/>
      </w:pPr>
      <w:r w:rsidRPr="007A73A0">
        <w:t>- exigências do proprietário;</w:t>
      </w:r>
    </w:p>
    <w:p w14:paraId="2D0E17DC" w14:textId="77777777" w:rsidR="001D6518" w:rsidRPr="007A73A0" w:rsidRDefault="001D6518" w:rsidP="001D6518">
      <w:pPr>
        <w:tabs>
          <w:tab w:val="left" w:pos="288"/>
          <w:tab w:val="left" w:pos="1008"/>
          <w:tab w:val="left" w:pos="1728"/>
          <w:tab w:val="left" w:pos="2448"/>
          <w:tab w:val="left" w:pos="3168"/>
          <w:tab w:val="left" w:pos="3888"/>
          <w:tab w:val="left" w:pos="4608"/>
          <w:tab w:val="left" w:pos="5328"/>
          <w:tab w:val="left" w:pos="6048"/>
          <w:tab w:val="left" w:pos="6768"/>
        </w:tabs>
        <w:ind w:left="288"/>
      </w:pPr>
      <w:r w:rsidRPr="007A73A0">
        <w:t>- item 7 da norma NBR-5410.</w:t>
      </w:r>
    </w:p>
    <w:p w14:paraId="10B61683" w14:textId="77777777" w:rsidR="001D6518" w:rsidRPr="007A73A0" w:rsidRDefault="001D6518" w:rsidP="001D6518">
      <w:pPr>
        <w:tabs>
          <w:tab w:val="left" w:pos="288"/>
          <w:tab w:val="left" w:pos="1008"/>
          <w:tab w:val="left" w:pos="1728"/>
          <w:tab w:val="left" w:pos="2448"/>
          <w:tab w:val="left" w:pos="3168"/>
          <w:tab w:val="left" w:pos="3888"/>
          <w:tab w:val="left" w:pos="4608"/>
          <w:tab w:val="left" w:pos="5328"/>
          <w:tab w:val="left" w:pos="6048"/>
          <w:tab w:val="left" w:pos="6768"/>
        </w:tabs>
      </w:pPr>
      <w:r w:rsidRPr="007A73A0">
        <w:t>5- A Contratada será responsável por todos os testes e inspeções. Deverão ser executados somente por pessoas qualificadas e com experiência no tipo de teste e inspeção. Os procedimentos deverão ser apresentados junto com o projeto de fabricação e de instalação para análise e aprovação da fiscalização.</w:t>
      </w:r>
    </w:p>
    <w:p w14:paraId="348A4CEC" w14:textId="77777777" w:rsidR="001D6518" w:rsidRPr="007A73A0" w:rsidRDefault="001D6518" w:rsidP="001D6518">
      <w:pPr>
        <w:tabs>
          <w:tab w:val="left" w:pos="288"/>
          <w:tab w:val="left" w:pos="1008"/>
          <w:tab w:val="left" w:pos="1728"/>
          <w:tab w:val="left" w:pos="2448"/>
          <w:tab w:val="left" w:pos="3168"/>
          <w:tab w:val="left" w:pos="3888"/>
          <w:tab w:val="left" w:pos="4608"/>
          <w:tab w:val="left" w:pos="5328"/>
          <w:tab w:val="left" w:pos="6048"/>
          <w:tab w:val="left" w:pos="6768"/>
        </w:tabs>
      </w:pPr>
      <w:r w:rsidRPr="007A73A0">
        <w:t>6- Todos os materiais de testes de inspeção, com completa informação de todas as leituras tomadas, deverão ser incluídos num relatório para cada equipamento e sistema testado.</w:t>
      </w:r>
    </w:p>
    <w:p w14:paraId="38B5CF74" w14:textId="77777777" w:rsidR="001D6518" w:rsidRPr="007A73A0" w:rsidRDefault="001D6518" w:rsidP="001D6518">
      <w:pPr>
        <w:tabs>
          <w:tab w:val="left" w:pos="288"/>
          <w:tab w:val="left" w:pos="1008"/>
          <w:tab w:val="left" w:pos="1728"/>
          <w:tab w:val="left" w:pos="2448"/>
          <w:tab w:val="left" w:pos="3168"/>
          <w:tab w:val="left" w:pos="3888"/>
          <w:tab w:val="left" w:pos="4608"/>
          <w:tab w:val="left" w:pos="5328"/>
          <w:tab w:val="left" w:pos="6048"/>
          <w:tab w:val="left" w:pos="6768"/>
        </w:tabs>
      </w:pPr>
      <w:r w:rsidRPr="007A73A0">
        <w:t>7- Todos os relatórios de testes devem ser preparados pela Contratada, assinados por pessoa acompanhante, autorizado e aprovado pelo engenheiro da fiscalização. Nenhum teste deverá ser feito sem a sua presença.</w:t>
      </w:r>
    </w:p>
    <w:p w14:paraId="31E46730" w14:textId="77777777" w:rsidR="001D6518" w:rsidRPr="007A73A0" w:rsidRDefault="001D6518" w:rsidP="001D6518">
      <w:pPr>
        <w:tabs>
          <w:tab w:val="left" w:pos="288"/>
          <w:tab w:val="left" w:pos="1008"/>
          <w:tab w:val="left" w:pos="1728"/>
          <w:tab w:val="left" w:pos="2448"/>
          <w:tab w:val="left" w:pos="3168"/>
          <w:tab w:val="left" w:pos="3888"/>
          <w:tab w:val="left" w:pos="4608"/>
          <w:tab w:val="left" w:pos="5328"/>
          <w:tab w:val="left" w:pos="6048"/>
          <w:tab w:val="left" w:pos="6768"/>
        </w:tabs>
      </w:pPr>
      <w:r w:rsidRPr="007A73A0">
        <w:t>8- No mínimo, 2 (duas) cópias dos relatórios de testes devem ser fornecidas à fiscalização.</w:t>
      </w:r>
    </w:p>
    <w:p w14:paraId="2257724F" w14:textId="77777777" w:rsidR="001D6518" w:rsidRPr="007A73A0" w:rsidRDefault="001D6518" w:rsidP="001D6518">
      <w:pPr>
        <w:tabs>
          <w:tab w:val="left" w:pos="288"/>
          <w:tab w:val="left" w:pos="1008"/>
          <w:tab w:val="left" w:pos="1728"/>
          <w:tab w:val="left" w:pos="2448"/>
          <w:tab w:val="left" w:pos="3168"/>
          <w:tab w:val="left" w:pos="3888"/>
          <w:tab w:val="left" w:pos="4608"/>
          <w:tab w:val="left" w:pos="5328"/>
          <w:tab w:val="left" w:pos="6048"/>
          <w:tab w:val="left" w:pos="6768"/>
        </w:tabs>
      </w:pPr>
      <w:r w:rsidRPr="007A73A0">
        <w:t>9- A Contratada deverá fornecer todos os equipamentos de testes necessários e, será responsável pela inspeção desses equipamentos e qualquer outro trabalho preliminar, na preparação para os testes de aceitação.</w:t>
      </w:r>
    </w:p>
    <w:p w14:paraId="0FC8FA53" w14:textId="77777777" w:rsidR="001D6518" w:rsidRPr="007A73A0" w:rsidRDefault="001D6518" w:rsidP="001D6518">
      <w:pPr>
        <w:tabs>
          <w:tab w:val="left" w:pos="288"/>
          <w:tab w:val="left" w:pos="1008"/>
          <w:tab w:val="left" w:pos="1728"/>
          <w:tab w:val="left" w:pos="2448"/>
          <w:tab w:val="left" w:pos="3168"/>
          <w:tab w:val="left" w:pos="3888"/>
          <w:tab w:val="left" w:pos="4608"/>
          <w:tab w:val="left" w:pos="5328"/>
          <w:tab w:val="left" w:pos="6048"/>
          <w:tab w:val="left" w:pos="6768"/>
        </w:tabs>
      </w:pPr>
      <w:r w:rsidRPr="007A73A0">
        <w:t>10- A Contratada será responsável pela limpeza, aspecto e facilidade de acesso ou manuseio do equipamento, antes do teste.</w:t>
      </w:r>
    </w:p>
    <w:p w14:paraId="2C37E96B" w14:textId="77777777" w:rsidR="001D6518" w:rsidRPr="007A73A0" w:rsidRDefault="001D6518" w:rsidP="001D6518">
      <w:pPr>
        <w:tabs>
          <w:tab w:val="left" w:pos="288"/>
          <w:tab w:val="left" w:pos="1008"/>
          <w:tab w:val="left" w:pos="1728"/>
          <w:tab w:val="left" w:pos="2448"/>
          <w:tab w:val="left" w:pos="3168"/>
          <w:tab w:val="left" w:pos="3888"/>
          <w:tab w:val="left" w:pos="4608"/>
          <w:tab w:val="left" w:pos="5328"/>
          <w:tab w:val="left" w:pos="6048"/>
          <w:tab w:val="left" w:pos="6768"/>
        </w:tabs>
      </w:pPr>
      <w:r w:rsidRPr="007A73A0">
        <w:t>11- Os representantes do fabricante deverão ser informados de todos os resultados dos testes em seus equipamentos.</w:t>
      </w:r>
    </w:p>
    <w:p w14:paraId="7802683D" w14:textId="77777777" w:rsidR="001D6518" w:rsidRPr="007A73A0" w:rsidRDefault="001D6518" w:rsidP="001D6518">
      <w:pPr>
        <w:tabs>
          <w:tab w:val="left" w:pos="288"/>
          <w:tab w:val="left" w:pos="1008"/>
          <w:tab w:val="left" w:pos="1728"/>
          <w:tab w:val="left" w:pos="2448"/>
          <w:tab w:val="left" w:pos="3168"/>
          <w:tab w:val="left" w:pos="3888"/>
          <w:tab w:val="left" w:pos="4608"/>
          <w:tab w:val="left" w:pos="5328"/>
          <w:tab w:val="left" w:pos="6048"/>
          <w:tab w:val="left" w:pos="6768"/>
        </w:tabs>
      </w:pPr>
      <w:r w:rsidRPr="007A73A0">
        <w:t>12- Serão somente aceitos os testes em equipamentos elaborados em laboratórios devidamente credenciados pelo Instituto Nacional de Metrologia (INMETRO).</w:t>
      </w:r>
    </w:p>
    <w:p w14:paraId="0F65D91C" w14:textId="77777777" w:rsidR="001D6518" w:rsidRPr="007A73A0" w:rsidRDefault="001D6518" w:rsidP="001D6518">
      <w:pPr>
        <w:tabs>
          <w:tab w:val="left" w:pos="288"/>
          <w:tab w:val="left" w:pos="1008"/>
          <w:tab w:val="left" w:pos="1728"/>
          <w:tab w:val="left" w:pos="2448"/>
          <w:tab w:val="left" w:pos="3168"/>
          <w:tab w:val="left" w:pos="3888"/>
          <w:tab w:val="left" w:pos="4608"/>
          <w:tab w:val="left" w:pos="5328"/>
          <w:tab w:val="left" w:pos="6048"/>
          <w:tab w:val="left" w:pos="6768"/>
        </w:tabs>
      </w:pPr>
      <w:r w:rsidRPr="007A73A0">
        <w:t>13- Caberá à contratada apresentar os “certificados de credenciamento” atualizados para a fiscalização.</w:t>
      </w:r>
    </w:p>
    <w:p w14:paraId="5146BED8" w14:textId="77777777" w:rsidR="001D6518" w:rsidRPr="007A73A0" w:rsidRDefault="001D6518" w:rsidP="001D6518">
      <w:pPr>
        <w:tabs>
          <w:tab w:val="left" w:pos="288"/>
          <w:tab w:val="left" w:pos="1008"/>
          <w:tab w:val="left" w:pos="1728"/>
          <w:tab w:val="left" w:pos="2448"/>
          <w:tab w:val="left" w:pos="3168"/>
          <w:tab w:val="left" w:pos="3888"/>
          <w:tab w:val="left" w:pos="4608"/>
          <w:tab w:val="left" w:pos="5328"/>
          <w:tab w:val="left" w:pos="6048"/>
          <w:tab w:val="left" w:pos="6768"/>
        </w:tabs>
      </w:pPr>
      <w:r w:rsidRPr="007A73A0">
        <w:t>14- Os testes, ensaios e qualquer outro procedimento só serão liberados quando a apresentação do certificado de credenciamento for entregue com antecipação. Poderá ser aceito casos onde a entrega do certificado de credenciamento seja junto com o teste ou exame realizado.</w:t>
      </w:r>
    </w:p>
    <w:p w14:paraId="22143CBD" w14:textId="77777777" w:rsidR="001D6518" w:rsidRPr="007A73A0" w:rsidRDefault="001D6518" w:rsidP="001D6518">
      <w:pPr>
        <w:tabs>
          <w:tab w:val="left" w:pos="288"/>
          <w:tab w:val="left" w:pos="1008"/>
          <w:tab w:val="left" w:pos="1728"/>
          <w:tab w:val="left" w:pos="2448"/>
          <w:tab w:val="left" w:pos="3168"/>
          <w:tab w:val="left" w:pos="3888"/>
          <w:tab w:val="left" w:pos="4608"/>
          <w:tab w:val="left" w:pos="5328"/>
          <w:tab w:val="left" w:pos="6048"/>
          <w:tab w:val="left" w:pos="6768"/>
        </w:tabs>
      </w:pPr>
      <w:r w:rsidRPr="007A73A0">
        <w:t>Quaisquer modificações do projeto original que, por razões de ordem técnica, forem necessárias durante a fabricação ou instalação, devem ser antecipadamente comunicadas e somente poderão ser realizadas com aprovação por escrito da fiscalização.</w:t>
      </w:r>
    </w:p>
    <w:p w14:paraId="7D6AD115" w14:textId="77777777" w:rsidR="001D6518" w:rsidRPr="007A73A0" w:rsidRDefault="001D6518" w:rsidP="001D6518">
      <w:pPr>
        <w:tabs>
          <w:tab w:val="left" w:pos="288"/>
          <w:tab w:val="left" w:pos="1008"/>
          <w:tab w:val="left" w:pos="1728"/>
          <w:tab w:val="left" w:pos="2448"/>
          <w:tab w:val="left" w:pos="3168"/>
          <w:tab w:val="left" w:pos="3888"/>
          <w:tab w:val="left" w:pos="4608"/>
          <w:tab w:val="left" w:pos="5328"/>
          <w:tab w:val="left" w:pos="6048"/>
          <w:tab w:val="left" w:pos="6768"/>
        </w:tabs>
      </w:pPr>
      <w:r w:rsidRPr="007A73A0">
        <w:t>O controle de fabricação, instalação e modificações será feito através de desenhos e de acordo com a política de qualidade a ser adotada.</w:t>
      </w:r>
    </w:p>
    <w:p w14:paraId="05E41C33" w14:textId="77777777" w:rsidR="001D6518" w:rsidRPr="007A73A0" w:rsidRDefault="001D6518" w:rsidP="001D6518">
      <w:pPr>
        <w:pStyle w:val="Ttulo4"/>
        <w:rPr>
          <w:lang w:eastAsia="ar-SA"/>
        </w:rPr>
      </w:pPr>
      <w:bookmarkStart w:id="764" w:name="_Toc509481617"/>
      <w:r w:rsidRPr="007A73A0">
        <w:rPr>
          <w:lang w:eastAsia="ar-SA"/>
        </w:rPr>
        <w:t>Premissas de Projeto</w:t>
      </w:r>
      <w:bookmarkEnd w:id="764"/>
    </w:p>
    <w:p w14:paraId="1B1A96E3" w14:textId="77777777" w:rsidR="001D6518" w:rsidRPr="007A73A0" w:rsidRDefault="001D6518" w:rsidP="001D6518">
      <w:r w:rsidRPr="007A73A0">
        <w:t>Este projeto tem como premissa os parâmetros técnicos pertinentes apresentados no documento “COELBA - NOR.DISTRIBU-ENGE-0021 - FORNECIMENTO DE ENERGIA ELÉTRICA EM TENSÃO SECUNDÁRIA DE DISTRIBUIÇÃO À EDIFICAÇÕES INDIVIDUAIS”.</w:t>
      </w:r>
    </w:p>
    <w:p w14:paraId="402A2B1B" w14:textId="129744F2" w:rsidR="001D6518" w:rsidRPr="007A73A0" w:rsidRDefault="001D6518" w:rsidP="001D6518">
      <w:pPr>
        <w:pStyle w:val="Ttulo3"/>
      </w:pPr>
      <w:bookmarkStart w:id="765" w:name="_Toc509481618"/>
      <w:bookmarkStart w:id="766" w:name="_Toc518056058"/>
      <w:r w:rsidRPr="007A73A0">
        <w:lastRenderedPageBreak/>
        <w:t>P</w:t>
      </w:r>
      <w:r>
        <w:t>rojeto Elétrico</w:t>
      </w:r>
      <w:bookmarkEnd w:id="765"/>
      <w:bookmarkEnd w:id="766"/>
    </w:p>
    <w:p w14:paraId="2CC48AB8" w14:textId="77777777" w:rsidR="001D6518" w:rsidRPr="007A73A0" w:rsidRDefault="001D6518" w:rsidP="001D6518">
      <w:r w:rsidRPr="007A73A0">
        <w:t>Neste memorial serão apresentados todos os conceitos utilizados no projeto de instalações elétricas do empreendimento desde a origem, no ponto de entrega da concessionária, passando pelo sistema de medição e proteção geral, conceitos da distribuição de força e circuitos terminais, pelo sistema de aterramento, até as especificações de materiais e equipamentos, seus serviços e seus critérios de montagem.</w:t>
      </w:r>
    </w:p>
    <w:p w14:paraId="0B0A7B81" w14:textId="77777777" w:rsidR="001D6518" w:rsidRPr="00E05DCD" w:rsidRDefault="001D6518" w:rsidP="001D6518">
      <w:pPr>
        <w:pStyle w:val="Ttulo4"/>
        <w:rPr>
          <w:lang w:eastAsia="ar-SA"/>
        </w:rPr>
      </w:pPr>
      <w:bookmarkStart w:id="767" w:name="_Toc509481619"/>
      <w:r w:rsidRPr="00E05DCD">
        <w:rPr>
          <w:lang w:eastAsia="ar-SA"/>
        </w:rPr>
        <w:t>Padrão de Entrada de Energia Elétrica</w:t>
      </w:r>
      <w:bookmarkEnd w:id="767"/>
    </w:p>
    <w:p w14:paraId="2C30C25B" w14:textId="77777777" w:rsidR="001D6518" w:rsidRPr="00E05DCD" w:rsidRDefault="001D6518" w:rsidP="001D6518">
      <w:pPr>
        <w:pStyle w:val="Ttulo5"/>
        <w:rPr>
          <w:lang w:eastAsia="ar-SA"/>
        </w:rPr>
      </w:pPr>
      <w:bookmarkStart w:id="768" w:name="_Toc509481620"/>
      <w:r w:rsidRPr="00E05DCD">
        <w:rPr>
          <w:lang w:eastAsia="ar-SA"/>
        </w:rPr>
        <w:t>Descrição</w:t>
      </w:r>
      <w:bookmarkEnd w:id="768"/>
    </w:p>
    <w:p w14:paraId="659CE344" w14:textId="77777777" w:rsidR="001D6518" w:rsidRPr="00B92C70" w:rsidRDefault="001D6518" w:rsidP="001D6518">
      <w:r w:rsidRPr="00E05DCD">
        <w:t xml:space="preserve">A entrada de energia elétrica da edificação é feita através de derivação da rede secundária da concessionária local COELBA, sistema </w:t>
      </w:r>
      <w:r w:rsidRPr="00B92C70">
        <w:t>monofásico, 60Hz. A entrada será aérea com medição em mureta posicionada no alinhamento do terreno, após a proteção na mureta o ramal seguirá subterrâneo até o quadro da edificação.</w:t>
      </w:r>
    </w:p>
    <w:p w14:paraId="4EC7891C" w14:textId="77777777" w:rsidR="001D6518" w:rsidRDefault="001D6518" w:rsidP="001D6518">
      <w:r w:rsidRPr="00B92C70">
        <w:t>A entrada de energia deverá ser executada apenas após aprovação na concessionária.</w:t>
      </w:r>
      <w:r>
        <w:t xml:space="preserve"> </w:t>
      </w:r>
    </w:p>
    <w:p w14:paraId="57E3D61B" w14:textId="77777777" w:rsidR="001D6518" w:rsidRPr="00B92C70" w:rsidRDefault="001D6518" w:rsidP="001D6518">
      <w:r>
        <w:t xml:space="preserve">Todas as informações necessárias à aprovação da entrada encontram-se na </w:t>
      </w:r>
      <w:r w:rsidRPr="00B92C70">
        <w:t>folha ELE-001 e neste memorial.</w:t>
      </w:r>
    </w:p>
    <w:p w14:paraId="5A99A8F7" w14:textId="77777777" w:rsidR="001D6518" w:rsidRPr="00B92C70" w:rsidRDefault="001D6518" w:rsidP="001D6518">
      <w:pPr>
        <w:pStyle w:val="Ttulo5"/>
        <w:rPr>
          <w:lang w:eastAsia="ar-SA"/>
        </w:rPr>
      </w:pPr>
      <w:bookmarkStart w:id="769" w:name="_Toc509481621"/>
      <w:r w:rsidRPr="00B92C70">
        <w:rPr>
          <w:lang w:eastAsia="ar-SA"/>
        </w:rPr>
        <w:t>Critérios de Queda de Tensão</w:t>
      </w:r>
      <w:bookmarkEnd w:id="769"/>
    </w:p>
    <w:p w14:paraId="53F3FFCB" w14:textId="77777777" w:rsidR="001D6518" w:rsidRPr="00B92C70" w:rsidRDefault="001D6518" w:rsidP="001D6518">
      <w:r w:rsidRPr="00B92C70">
        <w:t>De acordo com os critérios de queda de tensão previstos na norma NBR-5410, foi adotado o valor total de 5% de queda de tensão previstos a partir do ponto de entrega da concessionária, até ponto terminal de consumo.</w:t>
      </w:r>
    </w:p>
    <w:p w14:paraId="52A8F672" w14:textId="77777777" w:rsidR="001D6518" w:rsidRPr="005D30A5" w:rsidRDefault="001D6518" w:rsidP="001D6518">
      <w:pPr>
        <w:pStyle w:val="Ttulo5"/>
        <w:rPr>
          <w:lang w:eastAsia="ar-SA"/>
        </w:rPr>
      </w:pPr>
      <w:bookmarkStart w:id="770" w:name="_Toc509481622"/>
      <w:r w:rsidRPr="005D30A5">
        <w:rPr>
          <w:lang w:eastAsia="ar-SA"/>
        </w:rPr>
        <w:t>Distribuição de Força</w:t>
      </w:r>
      <w:bookmarkEnd w:id="770"/>
    </w:p>
    <w:p w14:paraId="37035C3D" w14:textId="77777777" w:rsidR="001D6518" w:rsidRPr="005D30A5" w:rsidRDefault="001D6518" w:rsidP="001D6518">
      <w:r w:rsidRPr="005D30A5">
        <w:t xml:space="preserve">A filosofia de distribuição de força a ser adotada visa otimizar o funcionamento da Academia da Saúde, minimizando as oscilações de tensão e facilitando a manutenção. </w:t>
      </w:r>
    </w:p>
    <w:p w14:paraId="16F66E6C" w14:textId="77777777" w:rsidR="001D6518" w:rsidRPr="005D30A5" w:rsidRDefault="001D6518" w:rsidP="001D6518">
      <w:r w:rsidRPr="005D30A5">
        <w:t>Existirá uma derivação a partir da rede de distribuição pública, em baixa tensão, até a medição instalada em mureta, localizada no limite do terreno. Nesta terá um quadro de medição e a proteção geral, desta proteção sairá o alimentador para o quadro do empreendimento, denominado QLF-ACAD. Deste quadro sairão os circuitos terminais de iluminação e tomadas, embutidos na laje e/ou embutidos no piso.</w:t>
      </w:r>
    </w:p>
    <w:p w14:paraId="06F6EC0C" w14:textId="77777777" w:rsidR="001D6518" w:rsidRPr="00D86E1F" w:rsidRDefault="001D6518" w:rsidP="001D6518">
      <w:pPr>
        <w:rPr>
          <w:highlight w:val="yellow"/>
        </w:rPr>
      </w:pPr>
    </w:p>
    <w:p w14:paraId="49CA2E6C" w14:textId="77777777" w:rsidR="001D6518" w:rsidRPr="005D30A5" w:rsidRDefault="001D6518" w:rsidP="001D6518">
      <w:r w:rsidRPr="005D30A5">
        <w:t>QLF-ACAF – [(F+N) #6mm² (EPR 90º-0,6/1kV) + T #6mm² (EPR 70º-750V)]</w:t>
      </w:r>
    </w:p>
    <w:p w14:paraId="6C63C990" w14:textId="77777777" w:rsidR="001D6518" w:rsidRPr="00D86E1F" w:rsidRDefault="001D6518" w:rsidP="001D6518">
      <w:pPr>
        <w:rPr>
          <w:highlight w:val="yellow"/>
        </w:rPr>
      </w:pPr>
    </w:p>
    <w:p w14:paraId="4B387B78" w14:textId="77777777" w:rsidR="001D6518" w:rsidRPr="005F6CC5" w:rsidRDefault="001D6518" w:rsidP="001D6518">
      <w:r w:rsidRPr="005F6CC5">
        <w:t>Os eletrodutos embutidos em laje e parede serão corrugados, tipo flexível reforçado, nas bitolas indicadas no projeto, com todos os acessórios próprios para perfeita instalação.</w:t>
      </w:r>
    </w:p>
    <w:p w14:paraId="50E582A2" w14:textId="77777777" w:rsidR="001D6518" w:rsidRPr="005F6CC5" w:rsidRDefault="001D6518" w:rsidP="001D6518">
      <w:r w:rsidRPr="005F6CC5">
        <w:t>Os eletrodutos deverão ser instalados com cuidado, de modo a se evitar mossas que reduzam os seus diâmetros.</w:t>
      </w:r>
    </w:p>
    <w:p w14:paraId="0FD16B1A" w14:textId="77777777" w:rsidR="001D6518" w:rsidRPr="005F6CC5" w:rsidRDefault="001D6518" w:rsidP="001D6518">
      <w:r w:rsidRPr="005F6CC5">
        <w:t>Os eletrodutos instalado na área externa serão de PEAD e enterrado a 40cm (mínimo) do nível do piso e serão envolvidos por uma camada de concreto de 10cm de espessura quando instalados em região de travessia de veículos pesados.</w:t>
      </w:r>
    </w:p>
    <w:p w14:paraId="70068DA6" w14:textId="77777777" w:rsidR="001D6518" w:rsidRPr="005F6CC5" w:rsidRDefault="001D6518" w:rsidP="001D6518">
      <w:r w:rsidRPr="005F6CC5">
        <w:t>Não se fará emprego de curvas maiores que 90º.</w:t>
      </w:r>
    </w:p>
    <w:p w14:paraId="467504E7" w14:textId="77777777" w:rsidR="001D6518" w:rsidRPr="005F6CC5" w:rsidRDefault="001D6518" w:rsidP="001D6518">
      <w:r w:rsidRPr="005F6CC5">
        <w:t>Em cada trecho de canalização, entre duas caixas ou entre extremidades e caixas, só poderão, no máximo, ser empregadas duas curvas de 90º.</w:t>
      </w:r>
    </w:p>
    <w:p w14:paraId="1249E577" w14:textId="77777777" w:rsidR="001D6518" w:rsidRPr="005F6CC5" w:rsidRDefault="001D6518" w:rsidP="001D6518">
      <w:r w:rsidRPr="005F6CC5">
        <w:t>As ligações dos eletrodutos com as caixas de passagem serão feitas com arruelas pelo lado externo e bucha pelo lado interno.</w:t>
      </w:r>
    </w:p>
    <w:p w14:paraId="37F4CE03" w14:textId="77777777" w:rsidR="001D6518" w:rsidRPr="005F6CC5" w:rsidRDefault="001D6518" w:rsidP="001D6518">
      <w:r w:rsidRPr="005F6CC5">
        <w:t xml:space="preserve"> Após a instalação dos mesmos, eles devem ser tampados, nas caixas, com papelão umedecido em água ou estopa.</w:t>
      </w:r>
    </w:p>
    <w:p w14:paraId="45902361" w14:textId="77777777" w:rsidR="001D6518" w:rsidRPr="005F6CC5" w:rsidRDefault="001D6518" w:rsidP="001D6518">
      <w:r w:rsidRPr="005F6CC5">
        <w:t>Os condutores isolados serão cabos classe 750V ou 0,6/1kV de acordo como indicado no projeto. Para o caso dos cabos de 750V os condutores serão identificados com as cores:</w:t>
      </w:r>
    </w:p>
    <w:p w14:paraId="45AA155B" w14:textId="77777777" w:rsidR="001D6518" w:rsidRPr="005F6CC5" w:rsidRDefault="001D6518" w:rsidP="001D6518">
      <w:r w:rsidRPr="005F6CC5">
        <w:t xml:space="preserve">Fase -  preto ou vermelho; </w:t>
      </w:r>
    </w:p>
    <w:p w14:paraId="29022B16" w14:textId="77777777" w:rsidR="001D6518" w:rsidRPr="005F6CC5" w:rsidRDefault="001D6518" w:rsidP="001D6518">
      <w:r w:rsidRPr="005F6CC5">
        <w:t>Neutro – azul;</w:t>
      </w:r>
    </w:p>
    <w:p w14:paraId="533BBB77" w14:textId="77777777" w:rsidR="001D6518" w:rsidRPr="005F6CC5" w:rsidRDefault="001D6518" w:rsidP="001D6518">
      <w:r w:rsidRPr="005F6CC5">
        <w:t>Retorno – amarela;</w:t>
      </w:r>
    </w:p>
    <w:p w14:paraId="3593A138" w14:textId="77777777" w:rsidR="001D6518" w:rsidRPr="005F6CC5" w:rsidRDefault="001D6518" w:rsidP="001D6518">
      <w:r w:rsidRPr="005F6CC5">
        <w:t>Terra - verde ou verde/amarelo.</w:t>
      </w:r>
    </w:p>
    <w:p w14:paraId="7B9CA4C7" w14:textId="77777777" w:rsidR="001D6518" w:rsidRPr="005F6CC5" w:rsidRDefault="001D6518" w:rsidP="001D6518">
      <w:r w:rsidRPr="005F6CC5">
        <w:lastRenderedPageBreak/>
        <w:t>Não será permitida a emenda dos condutores alimentadores dos quadros. Quando, devido à distância, for imprescindível efetuar emendas, as mesmas serão feitas com conectores apropriados e terão seu isolamento recomposto com fita isolante nº 23, na área interna e nº 23 e 33 na área externa, e se localizarão em caixas de passagem. Os condutores de distribuição, que alimentarão luminárias e tomadas, quando emendados, terão as emendas sempre feitas com conectores apropriados e terão seu isolamento recomposto com fita isolante nº 23, na área interna e nº 23 e 33 na área externa.</w:t>
      </w:r>
    </w:p>
    <w:p w14:paraId="436A526A" w14:textId="77777777" w:rsidR="001D6518" w:rsidRPr="005F6CC5" w:rsidRDefault="001D6518" w:rsidP="001D6518">
      <w:r w:rsidRPr="005F6CC5">
        <w:t>É vedada a instalação de fio isolado e de cabo de seção inferior a 2,5mm².</w:t>
      </w:r>
    </w:p>
    <w:p w14:paraId="60E88A8B" w14:textId="77777777" w:rsidR="001D6518" w:rsidRPr="005F6CC5" w:rsidRDefault="001D6518" w:rsidP="001D6518">
      <w:r w:rsidRPr="005F6CC5">
        <w:t>Os condutores somente deverão ser enfiados após estar totalmente concluída a rede de eletrodutos e terminados todos os serviços de construção que possam danificar os mesmos.</w:t>
      </w:r>
    </w:p>
    <w:p w14:paraId="5417CEC3" w14:textId="77777777" w:rsidR="001D6518" w:rsidRPr="005F6CC5" w:rsidRDefault="001D6518" w:rsidP="001D6518">
      <w:r w:rsidRPr="005F6CC5">
        <w:t>Antes da enfiação, deve-se passar uma bucha de estopa através dos eletrodutos, para se retirar à umidade e outra sujeira qualquer.</w:t>
      </w:r>
    </w:p>
    <w:p w14:paraId="3063E7A2" w14:textId="77777777" w:rsidR="001D6518" w:rsidRPr="005F6CC5" w:rsidRDefault="001D6518" w:rsidP="001D6518">
      <w:r w:rsidRPr="005F6CC5">
        <w:t>Todos os circuitos deverão ser identificados com anilhas numeradas no quadro padrão.</w:t>
      </w:r>
    </w:p>
    <w:p w14:paraId="03B9EEB3" w14:textId="77777777" w:rsidR="001D6518" w:rsidRPr="00B52A15" w:rsidRDefault="001D6518" w:rsidP="001D6518">
      <w:pPr>
        <w:pStyle w:val="Ttulo5"/>
        <w:rPr>
          <w:lang w:eastAsia="ar-SA"/>
        </w:rPr>
      </w:pPr>
      <w:bookmarkStart w:id="771" w:name="_Toc509481623"/>
      <w:r w:rsidRPr="00B52A15">
        <w:rPr>
          <w:lang w:eastAsia="ar-SA"/>
        </w:rPr>
        <w:t>Memória de Cálculo de Cargas Elétricas</w:t>
      </w:r>
      <w:bookmarkEnd w:id="771"/>
    </w:p>
    <w:p w14:paraId="0F06E906" w14:textId="77777777" w:rsidR="001D6518" w:rsidRPr="00B52A15" w:rsidRDefault="001D6518" w:rsidP="001D6518">
      <w:r w:rsidRPr="00B52A15">
        <w:t>O cálculo de cargas foi feito com base nas cargas instaladas em projeto.</w:t>
      </w:r>
    </w:p>
    <w:p w14:paraId="1726542A" w14:textId="77777777" w:rsidR="001D6518" w:rsidRPr="00B52A15" w:rsidRDefault="001D6518" w:rsidP="001D6518">
      <w:pPr>
        <w:jc w:val="center"/>
      </w:pPr>
      <w:r w:rsidRPr="00315DA2">
        <w:rPr>
          <w:noProof/>
        </w:rPr>
        <w:drawing>
          <wp:inline distT="0" distB="0" distL="0" distR="0" wp14:anchorId="2A8B67D0" wp14:editId="411A70C7">
            <wp:extent cx="5760085" cy="1937910"/>
            <wp:effectExtent l="0" t="0" r="0" b="571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085" cy="1937910"/>
                    </a:xfrm>
                    <a:prstGeom prst="rect">
                      <a:avLst/>
                    </a:prstGeom>
                    <a:noFill/>
                    <a:ln>
                      <a:noFill/>
                    </a:ln>
                  </pic:spPr>
                </pic:pic>
              </a:graphicData>
            </a:graphic>
          </wp:inline>
        </w:drawing>
      </w:r>
    </w:p>
    <w:p w14:paraId="34777F96" w14:textId="77777777" w:rsidR="001D6518" w:rsidRPr="00344FEF" w:rsidRDefault="001D6518" w:rsidP="001D6518">
      <w:pPr>
        <w:pStyle w:val="Ttulo3"/>
      </w:pPr>
      <w:bookmarkStart w:id="772" w:name="_Toc509481624"/>
      <w:bookmarkStart w:id="773" w:name="_Toc518056059"/>
      <w:r w:rsidRPr="00344FEF">
        <w:t>Equipamentos de Baixa Tensão</w:t>
      </w:r>
      <w:bookmarkEnd w:id="772"/>
      <w:bookmarkEnd w:id="773"/>
    </w:p>
    <w:p w14:paraId="67667D66" w14:textId="77777777" w:rsidR="001D6518" w:rsidRPr="00344FEF" w:rsidRDefault="001D6518" w:rsidP="001D6518">
      <w:pPr>
        <w:pStyle w:val="Ttulo4"/>
        <w:rPr>
          <w:lang w:eastAsia="ar-SA"/>
        </w:rPr>
      </w:pPr>
      <w:bookmarkStart w:id="774" w:name="_Toc509481625"/>
      <w:r w:rsidRPr="00344FEF">
        <w:rPr>
          <w:lang w:eastAsia="ar-SA"/>
        </w:rPr>
        <w:t>Quadro de Distribuição</w:t>
      </w:r>
      <w:bookmarkEnd w:id="774"/>
    </w:p>
    <w:p w14:paraId="61E59F13" w14:textId="77777777" w:rsidR="001D6518" w:rsidRPr="001D6518" w:rsidRDefault="001D6518" w:rsidP="001D6518">
      <w:pPr>
        <w:pStyle w:val="Ttulo5"/>
        <w:rPr>
          <w:lang w:eastAsia="ar-SA"/>
        </w:rPr>
      </w:pPr>
      <w:r w:rsidRPr="001D6518">
        <w:rPr>
          <w:lang w:eastAsia="ar-SA"/>
        </w:rPr>
        <w:t>Normas Técnicas</w:t>
      </w:r>
    </w:p>
    <w:p w14:paraId="411480C2" w14:textId="77777777" w:rsidR="001D6518" w:rsidRPr="00344FEF" w:rsidRDefault="001D6518" w:rsidP="001D6518">
      <w:r w:rsidRPr="00344FEF">
        <w:t>O projeto baseou se nas normas da ABNT, destacando-se entre outras:</w:t>
      </w:r>
    </w:p>
    <w:p w14:paraId="4A9C58AF" w14:textId="77777777" w:rsidR="001D6518" w:rsidRPr="00316613" w:rsidRDefault="001D6518" w:rsidP="001D6518">
      <w:r w:rsidRPr="00316613">
        <w:t>NBR-5410 – Instalações Elétricas de Baixa Tensão</w:t>
      </w:r>
    </w:p>
    <w:p w14:paraId="6B0312FB" w14:textId="77777777" w:rsidR="001D6518" w:rsidRPr="00316613" w:rsidRDefault="001D6518" w:rsidP="001D6518">
      <w:r w:rsidRPr="00316613">
        <w:t>NBR-IEC-60439-1 e 3- Conjuntos de manobra e controle de baixa tensão</w:t>
      </w:r>
    </w:p>
    <w:p w14:paraId="6FFC061D" w14:textId="77777777" w:rsidR="001D6518" w:rsidRPr="001D6518" w:rsidRDefault="001D6518" w:rsidP="001D6518">
      <w:pPr>
        <w:pStyle w:val="Ttulo5"/>
        <w:rPr>
          <w:lang w:eastAsia="ar-SA"/>
        </w:rPr>
      </w:pPr>
      <w:r w:rsidRPr="001D6518">
        <w:rPr>
          <w:lang w:eastAsia="ar-SA"/>
        </w:rPr>
        <w:t>Descrição</w:t>
      </w:r>
    </w:p>
    <w:p w14:paraId="32838C22" w14:textId="77777777" w:rsidR="001D6518" w:rsidRPr="00316613" w:rsidRDefault="001D6518" w:rsidP="001D6518">
      <w:r w:rsidRPr="00316613">
        <w:t>Os quadros de distribuição serão instalados em caixas metálicas específicas para essa finalidade, cujas posições foram definidas para facilitar a manobra dos circuitos e estar no centro de cargas dos diversos setores da edificação. Deverão ser no mínimo do tipo PTTA (type-tested-assemblies). Para tanto, deverão ser realizados pelo fabricante do painel, conforme descrito na norma NBR-IEC 60439-3, os seguintes ensaios de tipo:</w:t>
      </w:r>
    </w:p>
    <w:p w14:paraId="7BA3C918" w14:textId="77777777" w:rsidR="001D6518" w:rsidRPr="00316613" w:rsidRDefault="001D6518" w:rsidP="001D6518">
      <w:r w:rsidRPr="00316613">
        <w:t>a)   Verificação dos limites de elevação da temperatura</w:t>
      </w:r>
    </w:p>
    <w:p w14:paraId="55668844" w14:textId="77777777" w:rsidR="001D6518" w:rsidRPr="00316613" w:rsidRDefault="001D6518" w:rsidP="001D6518">
      <w:r w:rsidRPr="00316613">
        <w:t>b)   Verificação das propriedades dielétricas</w:t>
      </w:r>
    </w:p>
    <w:p w14:paraId="59867DEE" w14:textId="77777777" w:rsidR="001D6518" w:rsidRPr="00316613" w:rsidRDefault="001D6518" w:rsidP="001D6518">
      <w:r w:rsidRPr="00316613">
        <w:t>c)   Verificação da corrente suportável de curto-circuito</w:t>
      </w:r>
    </w:p>
    <w:p w14:paraId="1799FC83" w14:textId="77777777" w:rsidR="001D6518" w:rsidRPr="00316613" w:rsidRDefault="001D6518" w:rsidP="001D6518">
      <w:r w:rsidRPr="00316613">
        <w:t>d)   Verificação da eficácia do circuito de proteção</w:t>
      </w:r>
    </w:p>
    <w:p w14:paraId="0978FA65" w14:textId="77777777" w:rsidR="001D6518" w:rsidRPr="00316613" w:rsidRDefault="001D6518" w:rsidP="001D6518">
      <w:r w:rsidRPr="00316613">
        <w:t>e)   Verificação das distancias de isolamento e de escoamento</w:t>
      </w:r>
    </w:p>
    <w:p w14:paraId="012AAF24" w14:textId="77777777" w:rsidR="001D6518" w:rsidRPr="00316613" w:rsidRDefault="001D6518" w:rsidP="001D6518">
      <w:r w:rsidRPr="00316613">
        <w:t>f)    Verificação da operação mecânica</w:t>
      </w:r>
    </w:p>
    <w:p w14:paraId="5D8D9F44" w14:textId="77777777" w:rsidR="001D6518" w:rsidRPr="00316613" w:rsidRDefault="001D6518" w:rsidP="001D6518">
      <w:r w:rsidRPr="00316613">
        <w:t>g)   Verificação do grau de proteção</w:t>
      </w:r>
    </w:p>
    <w:p w14:paraId="1D23CD79" w14:textId="77777777" w:rsidR="001D6518" w:rsidRPr="00316613" w:rsidRDefault="001D6518" w:rsidP="001D6518">
      <w:r w:rsidRPr="00316613">
        <w:lastRenderedPageBreak/>
        <w:t>h)   Verificação da construção e da marcação</w:t>
      </w:r>
    </w:p>
    <w:p w14:paraId="018E4AC4" w14:textId="77777777" w:rsidR="001D6518" w:rsidRPr="00316613" w:rsidRDefault="001D6518" w:rsidP="001D6518">
      <w:r w:rsidRPr="00316613">
        <w:t>i)    Verificação da resistência aos impactos mecânicos</w:t>
      </w:r>
    </w:p>
    <w:p w14:paraId="4AD6F055" w14:textId="77777777" w:rsidR="001D6518" w:rsidRPr="00316613" w:rsidRDefault="001D6518" w:rsidP="001D6518">
      <w:r w:rsidRPr="00316613">
        <w:t>j)    Verificação da resistência á ferrugem e a umidade</w:t>
      </w:r>
    </w:p>
    <w:p w14:paraId="32CED063" w14:textId="77777777" w:rsidR="001D6518" w:rsidRPr="00316613" w:rsidRDefault="001D6518" w:rsidP="001D6518">
      <w:r w:rsidRPr="00316613">
        <w:t>k)   Verificação da resistência dos materiais isolantes ao calor</w:t>
      </w:r>
    </w:p>
    <w:p w14:paraId="431D2D4C" w14:textId="77777777" w:rsidR="001D6518" w:rsidRPr="00316613" w:rsidRDefault="001D6518" w:rsidP="001D6518">
      <w:r w:rsidRPr="00316613">
        <w:t>l)    Verificação da resistência ao calor anormal e ao fogo</w:t>
      </w:r>
    </w:p>
    <w:p w14:paraId="515F9373" w14:textId="77777777" w:rsidR="001D6518" w:rsidRPr="00316613" w:rsidRDefault="001D6518" w:rsidP="001D6518">
      <w:r w:rsidRPr="00316613">
        <w:t>m)  Verificação da resistência mecânica dos meios de fixação dos invólucros</w:t>
      </w:r>
    </w:p>
    <w:p w14:paraId="5AA8909F" w14:textId="77777777" w:rsidR="001D6518" w:rsidRPr="00316613" w:rsidRDefault="001D6518" w:rsidP="001D6518">
      <w:r w:rsidRPr="00316613">
        <w:t>Deverão ser fornecidos pelo fabricante dos painéis, os relatórios dos ensaios de tipo realizados.</w:t>
      </w:r>
    </w:p>
    <w:p w14:paraId="0FC1088B" w14:textId="77777777" w:rsidR="001D6518" w:rsidRPr="00316613" w:rsidRDefault="001D6518" w:rsidP="001D6518">
      <w:r w:rsidRPr="00316613">
        <w:t>Nos diagramas trifilares estão indicadas as características básicas dos quadros, tais como, tag’s dos quadros, tensão (V), Nº de fases, finalidade dos circuitos, cargas elétricas dos circuitos, Nº de pólos, tipo de proteção (disjuntor), corrente nominal dos disjuntores de proteção dos circuitos e fiação dos circuitos.  Com relação à instalação das caixas dos quadros (sobrepor ou de embutir), o fornecedor dos quadros deverá consultar as plantas baixas do projeto, bem como também, visitar o local de instalação dos mesmos.</w:t>
      </w:r>
    </w:p>
    <w:p w14:paraId="7B717BBB" w14:textId="77777777" w:rsidR="001D6518" w:rsidRPr="00316613" w:rsidRDefault="001D6518" w:rsidP="001D6518">
      <w:r w:rsidRPr="00316613">
        <w:t>Todos os quadros devem possuir fechadura com chave mestrada.</w:t>
      </w:r>
    </w:p>
    <w:p w14:paraId="4BA4C0D3" w14:textId="77777777" w:rsidR="001D6518" w:rsidRPr="00316613" w:rsidRDefault="001D6518" w:rsidP="001D6518">
      <w:r w:rsidRPr="00316613">
        <w:t>As barras de terra deverão ser interligadas ao sistema de aterramento.</w:t>
      </w:r>
    </w:p>
    <w:p w14:paraId="0A863D4A" w14:textId="77777777" w:rsidR="001D6518" w:rsidRPr="00316613" w:rsidRDefault="001D6518" w:rsidP="001D6518">
      <w:r w:rsidRPr="00316613">
        <w:t xml:space="preserve">Os quadros deverão ser fornecidos com uma via do diagrama trifilar colocado em porta desenho, instalado internamente ao quadro e externamente, com plaqueta identificadora com nome e número do mesmo, tensão e número de fases. </w:t>
      </w:r>
    </w:p>
    <w:p w14:paraId="5AEA032B" w14:textId="77777777" w:rsidR="001D6518" w:rsidRPr="00316613" w:rsidRDefault="001D6518" w:rsidP="001D6518">
      <w:r w:rsidRPr="00316613">
        <w:t>Os quadros deverão ter um espaço adicional de, no mínimo, 20% da área total para alterações futuras do sistema elétrico.</w:t>
      </w:r>
    </w:p>
    <w:p w14:paraId="5E8866CE" w14:textId="77777777" w:rsidR="001D6518" w:rsidRPr="00316613" w:rsidRDefault="001D6518" w:rsidP="001D6518">
      <w:r w:rsidRPr="00316613">
        <w:t>Quanto ao grau de proteção:</w:t>
      </w:r>
    </w:p>
    <w:p w14:paraId="31DCD30A" w14:textId="77777777" w:rsidR="001D6518" w:rsidRPr="00316613" w:rsidRDefault="001D6518" w:rsidP="001D6518">
      <w:r w:rsidRPr="00316613">
        <w:t>- IP-42, para os quadros gerais.</w:t>
      </w:r>
    </w:p>
    <w:p w14:paraId="7F98F72D" w14:textId="77777777" w:rsidR="001D6518" w:rsidRPr="00316613" w:rsidRDefault="001D6518" w:rsidP="001D6518">
      <w:r w:rsidRPr="00316613">
        <w:t xml:space="preserve">Não serão aceitos disjuntores que atendam a norma NBR 5361. Todos os disjuntores de baixa tensão deverão atender a norma ABNT NBR IEC 60947-2.  </w:t>
      </w:r>
    </w:p>
    <w:p w14:paraId="2A4F83AB" w14:textId="77777777" w:rsidR="001D6518" w:rsidRPr="00316613" w:rsidRDefault="001D6518" w:rsidP="001D6518">
      <w:r w:rsidRPr="00316613">
        <w:t>Em projeto todos os disjuntores foram considerados ser de curva tipo C.</w:t>
      </w:r>
    </w:p>
    <w:p w14:paraId="477AF696" w14:textId="77777777" w:rsidR="001D6518" w:rsidRPr="00316613" w:rsidRDefault="001D6518" w:rsidP="001D6518">
      <w:r w:rsidRPr="00316613">
        <w:t xml:space="preserve">A Capacidade de interrupção dos disjuntores deve atender aos requisitos indicado no projeto. </w:t>
      </w:r>
    </w:p>
    <w:p w14:paraId="5352AC90" w14:textId="77777777" w:rsidR="001D6518" w:rsidRPr="00316613" w:rsidRDefault="001D6518" w:rsidP="001D6518">
      <w:r w:rsidRPr="00316613">
        <w:t>Os circuitos serão identificados por placas indeléveis, contendo o numero do circuito a sua descrição.</w:t>
      </w:r>
    </w:p>
    <w:p w14:paraId="25B2E283" w14:textId="77777777" w:rsidR="001D6518" w:rsidRPr="00316613" w:rsidRDefault="001D6518" w:rsidP="001D6518">
      <w:r>
        <w:t>O</w:t>
      </w:r>
      <w:r w:rsidRPr="00316613">
        <w:t xml:space="preserve">s quadros elétricos devem ser providos de disjuntor ou interruptor geral. </w:t>
      </w:r>
    </w:p>
    <w:p w14:paraId="5AA87908" w14:textId="77777777" w:rsidR="001D6518" w:rsidRPr="00316613" w:rsidRDefault="001D6518" w:rsidP="001D6518">
      <w:r w:rsidRPr="00316613">
        <w:t>Todos os quadros elétricos devem ser providos de proteção contra choques acidentais nas partes vivas</w:t>
      </w:r>
    </w:p>
    <w:p w14:paraId="0C37FFA7" w14:textId="77777777" w:rsidR="001D6518" w:rsidRPr="00C8661C" w:rsidRDefault="001D6518" w:rsidP="001D6518">
      <w:r w:rsidRPr="00C8661C">
        <w:t>Os disjuntores devem ser identificados contendo o nome do equipamento ao qual esta protegendo, exemplo:  Sistema de Som.</w:t>
      </w:r>
    </w:p>
    <w:p w14:paraId="5B5751AE" w14:textId="77777777" w:rsidR="001D6518" w:rsidRPr="00C8661C" w:rsidRDefault="001D6518" w:rsidP="001D6518">
      <w:r w:rsidRPr="00C8661C">
        <w:rPr>
          <w:b/>
        </w:rPr>
        <w:t xml:space="preserve">NOTA. </w:t>
      </w:r>
      <w:r w:rsidRPr="00C8661C">
        <w:t xml:space="preserve">Os quadros embutidos deverão ser projetados de forma a ficarem perfeitamente alinhados à alvenaria, sem necessidade de enchimentos. </w:t>
      </w:r>
    </w:p>
    <w:p w14:paraId="3FE559E7" w14:textId="77777777" w:rsidR="001D6518" w:rsidRPr="001D6518" w:rsidRDefault="001D6518" w:rsidP="001D6518">
      <w:pPr>
        <w:pStyle w:val="Ttulo5"/>
        <w:rPr>
          <w:lang w:eastAsia="ar-SA"/>
        </w:rPr>
      </w:pPr>
      <w:r w:rsidRPr="001D6518">
        <w:rPr>
          <w:lang w:eastAsia="ar-SA"/>
        </w:rPr>
        <w:t>Especificação Técnica</w:t>
      </w:r>
    </w:p>
    <w:p w14:paraId="5CB6B6A7" w14:textId="77777777" w:rsidR="001D6518" w:rsidRPr="00C8661C" w:rsidRDefault="001D6518" w:rsidP="001D6518">
      <w:r w:rsidRPr="00C8661C">
        <w:t>Os quadros de distribuição, fabricados em chapa de aço esmaltado 14 USG, deverão ter as seguintes características básicas:</w:t>
      </w:r>
    </w:p>
    <w:p w14:paraId="688A064C" w14:textId="77777777" w:rsidR="001D6518" w:rsidRPr="00C8661C" w:rsidRDefault="001D6518" w:rsidP="001D6518">
      <w:r w:rsidRPr="00C8661C">
        <w:t>a)Tipo sobrepor/embutir;</w:t>
      </w:r>
    </w:p>
    <w:p w14:paraId="12208574" w14:textId="77777777" w:rsidR="001D6518" w:rsidRPr="00C8661C" w:rsidRDefault="001D6518" w:rsidP="001D6518">
      <w:r w:rsidRPr="00C8661C">
        <w:t>b)Porta aterrada com fechadura yale (mestrada);</w:t>
      </w:r>
    </w:p>
    <w:p w14:paraId="04AC5F94" w14:textId="77777777" w:rsidR="001D6518" w:rsidRPr="00C8661C" w:rsidRDefault="001D6518" w:rsidP="001D6518">
      <w:r w:rsidRPr="00C8661C">
        <w:t>c)Placa de identificação neutro e terra;</w:t>
      </w:r>
    </w:p>
    <w:p w14:paraId="63DB593A" w14:textId="77777777" w:rsidR="001D6518" w:rsidRPr="00C8661C" w:rsidRDefault="001D6518" w:rsidP="001D6518">
      <w:r w:rsidRPr="00C8661C">
        <w:t>d)Placa de identificação externa com o nome e número do quadro, tensão e número de fases;</w:t>
      </w:r>
    </w:p>
    <w:p w14:paraId="70FAE334" w14:textId="77777777" w:rsidR="001D6518" w:rsidRPr="00C8661C" w:rsidRDefault="001D6518" w:rsidP="001D6518">
      <w:r w:rsidRPr="00C8661C">
        <w:rPr>
          <w:lang w:val="x-none" w:eastAsia="en-US" w:bidi="en-US"/>
        </w:rPr>
        <w:t>e)</w:t>
      </w:r>
      <w:r w:rsidRPr="00C8661C">
        <w:t>Diagrama trifilar do fabricante afixado na porta interna do quadro com o dimensionamento de todos os componentes;</w:t>
      </w:r>
    </w:p>
    <w:p w14:paraId="63EB39A0" w14:textId="77777777" w:rsidR="001D6518" w:rsidRPr="00C8661C" w:rsidRDefault="001D6518" w:rsidP="001D6518">
      <w:r w:rsidRPr="00C8661C">
        <w:t>f)Plaqueta de identificação interna legível e durável contendo as seguintes informações, segundo a NBR-IEC-60439-1 / NBR-IEC-60439-3.</w:t>
      </w:r>
    </w:p>
    <w:p w14:paraId="520E9327" w14:textId="77777777" w:rsidR="001D6518" w:rsidRPr="00C8661C" w:rsidRDefault="001D6518" w:rsidP="001D6518">
      <w:r w:rsidRPr="00C8661C">
        <w:lastRenderedPageBreak/>
        <w:t>- 1. Nome do Fabricante ou marca;</w:t>
      </w:r>
    </w:p>
    <w:p w14:paraId="14302BD1" w14:textId="77777777" w:rsidR="001D6518" w:rsidRPr="00C8661C" w:rsidRDefault="001D6518" w:rsidP="001D6518">
      <w:r w:rsidRPr="00C8661C">
        <w:t>- 2. Número de identificação ou tipo;</w:t>
      </w:r>
    </w:p>
    <w:p w14:paraId="170DB2F1" w14:textId="77777777" w:rsidR="001D6518" w:rsidRPr="00C8661C" w:rsidRDefault="001D6518" w:rsidP="001D6518">
      <w:r w:rsidRPr="00C8661C">
        <w:t>- 3. Massa (kg);</w:t>
      </w:r>
    </w:p>
    <w:p w14:paraId="03967C01" w14:textId="77777777" w:rsidR="001D6518" w:rsidRPr="00C8661C" w:rsidRDefault="001D6518" w:rsidP="001D6518">
      <w:r w:rsidRPr="00C8661C">
        <w:t>- 4. Nome do cliente;</w:t>
      </w:r>
    </w:p>
    <w:p w14:paraId="3F1FEB89" w14:textId="77777777" w:rsidR="001D6518" w:rsidRPr="00C8661C" w:rsidRDefault="001D6518" w:rsidP="001D6518">
      <w:r w:rsidRPr="00C8661C">
        <w:t>- 5. Tensão, corrente e frequências nominais;</w:t>
      </w:r>
    </w:p>
    <w:p w14:paraId="469BB0F3" w14:textId="77777777" w:rsidR="001D6518" w:rsidRPr="00C8661C" w:rsidRDefault="001D6518" w:rsidP="001D6518">
      <w:r w:rsidRPr="00C8661C">
        <w:t>- 6. Nível de curto circuito;</w:t>
      </w:r>
    </w:p>
    <w:p w14:paraId="5DE02D5F" w14:textId="77777777" w:rsidR="001D6518" w:rsidRPr="00C8661C" w:rsidRDefault="001D6518" w:rsidP="001D6518">
      <w:r w:rsidRPr="00C8661C">
        <w:t>- 7. Grau de Proteção;</w:t>
      </w:r>
    </w:p>
    <w:p w14:paraId="7C398035" w14:textId="77777777" w:rsidR="001D6518" w:rsidRPr="00C8661C" w:rsidRDefault="001D6518" w:rsidP="001D6518">
      <w:r w:rsidRPr="00C8661C">
        <w:t>g) Plaqueta acrílica de identificação legível e durável dos circuitos;</w:t>
      </w:r>
    </w:p>
    <w:p w14:paraId="44F86445" w14:textId="77777777" w:rsidR="001D6518" w:rsidRPr="00C8661C" w:rsidRDefault="001D6518" w:rsidP="001D6518">
      <w:r w:rsidRPr="00C8661C">
        <w:t>h) Grau de Proteção: -----</w:t>
      </w:r>
    </w:p>
    <w:p w14:paraId="082B7E04" w14:textId="77777777" w:rsidR="001D6518" w:rsidRPr="00C8661C" w:rsidRDefault="001D6518" w:rsidP="001D6518">
      <w:r w:rsidRPr="00C8661C">
        <w:t>i) Pintura eletrostática em epóxi na cor cinza -RAL 7032</w:t>
      </w:r>
    </w:p>
    <w:p w14:paraId="078E15DB" w14:textId="77777777" w:rsidR="001D6518" w:rsidRPr="00C8661C" w:rsidRDefault="001D6518" w:rsidP="001D6518">
      <w:r w:rsidRPr="00C8661C">
        <w:t>j) Placas aparafusadas nas partes inferior e superior, destinadas a furações para eletrodutos.</w:t>
      </w:r>
    </w:p>
    <w:p w14:paraId="70E92116" w14:textId="77777777" w:rsidR="001D6518" w:rsidRPr="00C8661C" w:rsidRDefault="001D6518" w:rsidP="001D6518">
      <w:r w:rsidRPr="00C8661C">
        <w:t>k) Porta e tampa interna que proteja contra contatos acidentais;</w:t>
      </w:r>
    </w:p>
    <w:p w14:paraId="3AA7417A" w14:textId="77777777" w:rsidR="001D6518" w:rsidRPr="00C8661C" w:rsidRDefault="001D6518" w:rsidP="001D6518">
      <w:r>
        <w:t>l</w:t>
      </w:r>
      <w:r w:rsidRPr="00C8661C">
        <w:t>)Todos os circuitos deverão conter anilha de identificação e não poderão conter emendas.</w:t>
      </w:r>
    </w:p>
    <w:p w14:paraId="3D87C228" w14:textId="77777777" w:rsidR="001D6518" w:rsidRPr="00C8661C" w:rsidRDefault="001D6518" w:rsidP="001D6518">
      <w:r>
        <w:t>m</w:t>
      </w:r>
      <w:r w:rsidRPr="00C8661C">
        <w:t>)A distância entre os barramentos deverão estar de acordo com a norma NBR-IEC-60439-1.</w:t>
      </w:r>
    </w:p>
    <w:p w14:paraId="1C305465" w14:textId="77777777" w:rsidR="001D6518" w:rsidRPr="00C8661C" w:rsidRDefault="001D6518" w:rsidP="001D6518">
      <w:r w:rsidRPr="00C8661C">
        <w:t>Quando for necessária a remoção de barreiras, aberturas de invólucros ou retirada da parte do invólucro (portas, tampas, etc.), um dos seguintes requisitos deve ser cumprido:</w:t>
      </w:r>
    </w:p>
    <w:p w14:paraId="052274B2" w14:textId="77777777" w:rsidR="001D6518" w:rsidRPr="00C8661C" w:rsidRDefault="001D6518" w:rsidP="001D6518">
      <w:pPr>
        <w:ind w:left="708" w:firstLine="1"/>
      </w:pPr>
      <w:r w:rsidRPr="00C8661C">
        <w:t>A abertura, desconexão ou retirada devem necessitar o uso de ferramenta ou chave;</w:t>
      </w:r>
    </w:p>
    <w:p w14:paraId="15E38784" w14:textId="77777777" w:rsidR="001D6518" w:rsidRPr="00C8661C" w:rsidRDefault="001D6518" w:rsidP="001D6518">
      <w:r w:rsidRPr="00C8661C">
        <w:t>O quadro deve incluir uma barreira blindando todas as partes energizadas de maneira que elas não possam ser tocadas quando a porta estiver aberta.</w:t>
      </w:r>
    </w:p>
    <w:p w14:paraId="54D284EE" w14:textId="77777777" w:rsidR="001D6518" w:rsidRPr="00C8661C" w:rsidRDefault="001D6518" w:rsidP="001D6518">
      <w:r w:rsidRPr="00C8661C">
        <w:t>Deve ser impossível retirar a barreira sem o uso de ferramentas ou chave.</w:t>
      </w:r>
    </w:p>
    <w:p w14:paraId="2B427E39" w14:textId="77777777" w:rsidR="001D6518" w:rsidRPr="00C8661C" w:rsidRDefault="001D6518" w:rsidP="001D6518">
      <w:r w:rsidRPr="00C8661C">
        <w:t>A capacidade dos barramentos do quadro de luz e força deverá ser igual ou superior à 130% da corrente nominal proteção geral.</w:t>
      </w:r>
    </w:p>
    <w:p w14:paraId="30F1096E" w14:textId="77777777" w:rsidR="001D6518" w:rsidRPr="00C8661C" w:rsidRDefault="001D6518" w:rsidP="001D6518">
      <w:r w:rsidRPr="00C8661C">
        <w:t xml:space="preserve">Fabricantes: </w:t>
      </w:r>
      <w:r>
        <w:t>WALETRIK, EATON, SCHNEIDER, BLUTRAFOS, GIMI</w:t>
      </w:r>
      <w:r w:rsidRPr="00C8661C">
        <w:t>, ou similar com equivalência técnica.</w:t>
      </w:r>
    </w:p>
    <w:p w14:paraId="2A0387B2" w14:textId="77777777" w:rsidR="001D6518" w:rsidRPr="001D6518" w:rsidRDefault="001D6518" w:rsidP="001D6518">
      <w:pPr>
        <w:pStyle w:val="Ttulo5"/>
        <w:rPr>
          <w:lang w:eastAsia="ar-SA"/>
        </w:rPr>
      </w:pPr>
      <w:r w:rsidRPr="001D6518">
        <w:rPr>
          <w:lang w:eastAsia="ar-SA"/>
        </w:rPr>
        <w:t>Execução</w:t>
      </w:r>
    </w:p>
    <w:p w14:paraId="64797D1F" w14:textId="77777777" w:rsidR="001D6518" w:rsidRPr="00C8661C" w:rsidRDefault="001D6518" w:rsidP="001D6518">
      <w:r w:rsidRPr="00C8661C">
        <w:t>O nível dos quadros de distribuição será regulado por suas dimensões e pela comodidade de operações das chaves ou inspeção dos instrumentos, não devendo, de qualquer modo, ter a borda inferior a menos de 0,5 m do piso acabado. Os quadros devem ser instalados à 1,50m do centro ao piso.</w:t>
      </w:r>
    </w:p>
    <w:p w14:paraId="23C1F6B7" w14:textId="77777777" w:rsidR="001D6518" w:rsidRPr="00C8661C" w:rsidRDefault="001D6518" w:rsidP="001D6518">
      <w:r w:rsidRPr="00C8661C">
        <w:t>Além da segurança para as instalações que abriga, os quadros deverão ser inofensivos às pessoas, ou seja, em suas partes aparentes não deverá haver qualquer tipo de perigo de choque, sendo para tanto isolados.</w:t>
      </w:r>
    </w:p>
    <w:p w14:paraId="632285E6" w14:textId="77777777" w:rsidR="001D6518" w:rsidRPr="00C8661C" w:rsidRDefault="001D6518" w:rsidP="001D6518">
      <w:r w:rsidRPr="00C8661C">
        <w:t>Os disjuntores deverão ser mono, bipolares ou tripolares, sendo proibido o uso de disjuntores monopolares com travamento externo.</w:t>
      </w:r>
    </w:p>
    <w:p w14:paraId="3E77A3F8" w14:textId="77777777" w:rsidR="001D6518" w:rsidRPr="00C8661C" w:rsidRDefault="001D6518" w:rsidP="001D6518">
      <w:pPr>
        <w:pStyle w:val="Ttulo4"/>
        <w:rPr>
          <w:lang w:eastAsia="ar-SA"/>
        </w:rPr>
      </w:pPr>
      <w:bookmarkStart w:id="775" w:name="_Toc509481626"/>
      <w:r w:rsidRPr="00C8661C">
        <w:rPr>
          <w:lang w:eastAsia="ar-SA"/>
        </w:rPr>
        <w:t>Disjuntores de Baixa Tensão</w:t>
      </w:r>
      <w:bookmarkEnd w:id="775"/>
    </w:p>
    <w:p w14:paraId="0EDA2BA7" w14:textId="77777777" w:rsidR="001D6518" w:rsidRPr="001D6518" w:rsidRDefault="001D6518" w:rsidP="001D6518">
      <w:pPr>
        <w:pStyle w:val="Ttulo5"/>
        <w:rPr>
          <w:lang w:eastAsia="ar-SA"/>
        </w:rPr>
      </w:pPr>
      <w:r w:rsidRPr="001D6518">
        <w:rPr>
          <w:lang w:eastAsia="ar-SA"/>
        </w:rPr>
        <w:t>Mini-Disjuntores (Quadro de Luz e Tomadas) (Normas IEC)</w:t>
      </w:r>
    </w:p>
    <w:p w14:paraId="62C94EE0" w14:textId="77777777" w:rsidR="001D6518" w:rsidRPr="00C8661C" w:rsidRDefault="001D6518" w:rsidP="001D6518">
      <w:pPr>
        <w:rPr>
          <w:b/>
        </w:rPr>
      </w:pPr>
      <w:r w:rsidRPr="00C8661C">
        <w:rPr>
          <w:b/>
        </w:rPr>
        <w:t>Características Construtivas</w:t>
      </w:r>
    </w:p>
    <w:p w14:paraId="5FE3E3D4" w14:textId="77777777" w:rsidR="001D6518" w:rsidRPr="00C8661C" w:rsidRDefault="001D6518" w:rsidP="001D6518">
      <w:pPr>
        <w:rPr>
          <w:lang w:eastAsia="en-US" w:bidi="en-US"/>
        </w:rPr>
      </w:pPr>
      <w:r w:rsidRPr="00C8661C">
        <w:t>Mini-disjuntor com proteção termomagnética independente; interrupção do circuito independente da alavanca de acionamento; construção interna das partes integrantes totalmente metálicas (para garantir uma vida útil maior e evitar deformações internas); contatos banhados a prata; fixação em trilho DIN, NBR-NM-60 898-1</w:t>
      </w:r>
    </w:p>
    <w:p w14:paraId="44A830E7" w14:textId="77777777" w:rsidR="001D6518" w:rsidRPr="00C8661C" w:rsidRDefault="001D6518" w:rsidP="001D6518">
      <w:pPr>
        <w:rPr>
          <w:b/>
        </w:rPr>
      </w:pPr>
      <w:r w:rsidRPr="00C8661C">
        <w:rPr>
          <w:b/>
        </w:rPr>
        <w:t>Características Elétricas</w:t>
      </w:r>
    </w:p>
    <w:p w14:paraId="0368F58C" w14:textId="77777777" w:rsidR="001D6518" w:rsidRPr="00C8661C" w:rsidRDefault="001D6518" w:rsidP="001D6518">
      <w:pPr>
        <w:rPr>
          <w:lang w:eastAsia="en-US" w:bidi="en-US"/>
        </w:rPr>
      </w:pPr>
      <w:r w:rsidRPr="00C8661C">
        <w:t>Classe de Isolação:</w:t>
      </w:r>
      <w:r w:rsidRPr="00C8661C">
        <w:tab/>
        <w:t>440 Vca</w:t>
      </w:r>
    </w:p>
    <w:p w14:paraId="6CA0B75A" w14:textId="77777777" w:rsidR="001D6518" w:rsidRPr="00C8661C" w:rsidRDefault="001D6518" w:rsidP="001D6518">
      <w:r w:rsidRPr="00C8661C">
        <w:t>Tensão nominal de operação:</w:t>
      </w:r>
      <w:r w:rsidRPr="00C8661C">
        <w:tab/>
        <w:t>conforme diagrama trifilar</w:t>
      </w:r>
    </w:p>
    <w:p w14:paraId="6CA6DA13" w14:textId="77777777" w:rsidR="001D6518" w:rsidRPr="00C8661C" w:rsidRDefault="001D6518" w:rsidP="001D6518">
      <w:r w:rsidRPr="00C8661C">
        <w:t>Tensão máxima de operação:</w:t>
      </w:r>
      <w:r w:rsidRPr="00C8661C">
        <w:tab/>
        <w:t>440 Vca</w:t>
      </w:r>
    </w:p>
    <w:p w14:paraId="5808F7C6" w14:textId="77777777" w:rsidR="001D6518" w:rsidRPr="00C8661C" w:rsidRDefault="001D6518" w:rsidP="001D6518">
      <w:r w:rsidRPr="00C8661C">
        <w:lastRenderedPageBreak/>
        <w:t>Frequência nominal:</w:t>
      </w:r>
      <w:r w:rsidRPr="00C8661C">
        <w:tab/>
        <w:t>50/60 Hz</w:t>
      </w:r>
    </w:p>
    <w:p w14:paraId="6B163DEB" w14:textId="77777777" w:rsidR="001D6518" w:rsidRPr="00C8661C" w:rsidRDefault="001D6518" w:rsidP="001D6518">
      <w:r w:rsidRPr="00C8661C">
        <w:t>Número de polos:</w:t>
      </w:r>
      <w:r w:rsidRPr="00C8661C">
        <w:tab/>
        <w:t>conforme diagrama trifilar</w:t>
      </w:r>
    </w:p>
    <w:p w14:paraId="4F525C27" w14:textId="77777777" w:rsidR="001D6518" w:rsidRPr="00C8661C" w:rsidRDefault="001D6518" w:rsidP="001D6518">
      <w:r w:rsidRPr="00C8661C">
        <w:t>Capacidade de interrupção simétrica (Icu):</w:t>
      </w:r>
      <w:r w:rsidRPr="00C8661C">
        <w:tab/>
        <w:t>10kA</w:t>
      </w:r>
    </w:p>
    <w:p w14:paraId="25A620B5" w14:textId="77777777" w:rsidR="001D6518" w:rsidRPr="00C8661C" w:rsidRDefault="001D6518" w:rsidP="001D6518">
      <w:pPr>
        <w:ind w:left="708" w:firstLine="1"/>
      </w:pPr>
      <w:r w:rsidRPr="00C8661C">
        <w:t>Capacidade de interrupção em serviço (Ics):</w:t>
      </w:r>
      <w:r w:rsidRPr="00C8661C">
        <w:tab/>
        <w:t>conforme modelo especificado no trifilar</w:t>
      </w:r>
    </w:p>
    <w:p w14:paraId="71417FBD" w14:textId="77777777" w:rsidR="001D6518" w:rsidRPr="00C8661C" w:rsidRDefault="001D6518" w:rsidP="001D6518">
      <w:r w:rsidRPr="00C8661C">
        <w:t>Corrente nominal de operação (In):</w:t>
      </w:r>
      <w:r w:rsidRPr="00C8661C">
        <w:tab/>
        <w:t>conforme diagrama trifilar</w:t>
      </w:r>
    </w:p>
    <w:p w14:paraId="78CE7A81" w14:textId="77777777" w:rsidR="001D6518" w:rsidRPr="00C8661C" w:rsidRDefault="001D6518" w:rsidP="001D6518">
      <w:pPr>
        <w:ind w:left="708" w:firstLine="1"/>
      </w:pPr>
      <w:r w:rsidRPr="00C8661C">
        <w:t>Faixa de disparo da proteção magnética (Im):</w:t>
      </w:r>
      <w:r w:rsidRPr="00C8661C">
        <w:tab/>
        <w:t>conforme modelo especificado no unifilar</w:t>
      </w:r>
    </w:p>
    <w:p w14:paraId="243EA904" w14:textId="77777777" w:rsidR="001D6518" w:rsidRPr="00C8661C" w:rsidRDefault="001D6518" w:rsidP="001D6518">
      <w:r w:rsidRPr="00C8661C">
        <w:t>Durabilidade elétrica / mecânica mínima:</w:t>
      </w:r>
      <w:r w:rsidRPr="00C8661C">
        <w:tab/>
        <w:t>10.000 / 20.000 manobras</w:t>
      </w:r>
    </w:p>
    <w:p w14:paraId="12E6C590" w14:textId="77777777" w:rsidR="001D6518" w:rsidRPr="00C8661C" w:rsidRDefault="001D6518" w:rsidP="001D6518">
      <w:r w:rsidRPr="00C8661C">
        <w:t>Ciclo de ensaio:</w:t>
      </w:r>
      <w:r w:rsidRPr="00C8661C">
        <w:tab/>
        <w:t>conforme normas acima</w:t>
      </w:r>
    </w:p>
    <w:p w14:paraId="3A35E740" w14:textId="77777777" w:rsidR="001D6518" w:rsidRPr="00C8661C" w:rsidRDefault="001D6518" w:rsidP="001D6518">
      <w:r w:rsidRPr="00C8661C">
        <w:t>Curva de atuação: B, C ou D (de acordo com as normas acima)</w:t>
      </w:r>
    </w:p>
    <w:p w14:paraId="40F55618" w14:textId="77777777" w:rsidR="001D6518" w:rsidRPr="00C8661C" w:rsidRDefault="001D6518" w:rsidP="001D6518">
      <w:r w:rsidRPr="00C8661C">
        <w:t>Fabricantes: EATON, ABB, WEG, SCHNEIDER, SIEMENS ou similar com equivalência técnica.</w:t>
      </w:r>
    </w:p>
    <w:p w14:paraId="1EF4BA60" w14:textId="77777777" w:rsidR="001D6518" w:rsidRPr="00C8661C" w:rsidRDefault="001D6518" w:rsidP="001D6518">
      <w:pPr>
        <w:pStyle w:val="Ttulo4"/>
        <w:rPr>
          <w:lang w:eastAsia="ar-SA"/>
        </w:rPr>
      </w:pPr>
      <w:bookmarkStart w:id="776" w:name="_Toc509481627"/>
      <w:r w:rsidRPr="00C8661C">
        <w:rPr>
          <w:lang w:eastAsia="ar-SA"/>
        </w:rPr>
        <w:t>Chaves Seccionadoras e Comutadoras de Baixa Tensão</w:t>
      </w:r>
      <w:bookmarkEnd w:id="776"/>
    </w:p>
    <w:p w14:paraId="2D9EBEAE" w14:textId="77777777" w:rsidR="001D6518" w:rsidRPr="001D6518" w:rsidRDefault="001D6518" w:rsidP="001D6518">
      <w:pPr>
        <w:pStyle w:val="Ttulo5"/>
        <w:rPr>
          <w:lang w:eastAsia="ar-SA"/>
        </w:rPr>
      </w:pPr>
      <w:r w:rsidRPr="001D6518">
        <w:rPr>
          <w:lang w:eastAsia="ar-SA"/>
        </w:rPr>
        <w:t>Normas Técnicas</w:t>
      </w:r>
    </w:p>
    <w:p w14:paraId="3E05EFD4" w14:textId="77777777" w:rsidR="001D6518" w:rsidRPr="00C8661C" w:rsidRDefault="001D6518" w:rsidP="001D6518">
      <w:pPr>
        <w:rPr>
          <w:rFonts w:cs="Arial"/>
        </w:rPr>
      </w:pPr>
      <w:r w:rsidRPr="00C8661C">
        <w:rPr>
          <w:rFonts w:cs="Arial"/>
        </w:rPr>
        <w:t>A fabricação e o ensaio das chaves deverão seguir a seguinte Norma:</w:t>
      </w:r>
    </w:p>
    <w:p w14:paraId="04CE70F6" w14:textId="77777777" w:rsidR="001D6518" w:rsidRPr="00C8661C" w:rsidRDefault="001D6518" w:rsidP="001D6518">
      <w:r w:rsidRPr="00C8661C">
        <w:rPr>
          <w:rFonts w:cs="Arial"/>
        </w:rPr>
        <w:t>IEC 60 947-3 – para manuseio da instalação por pessoas especializadas.</w:t>
      </w:r>
    </w:p>
    <w:p w14:paraId="7ED031C7" w14:textId="77777777" w:rsidR="001D6518" w:rsidRPr="001D6518" w:rsidRDefault="001D6518" w:rsidP="001D6518">
      <w:pPr>
        <w:pStyle w:val="Ttulo5"/>
        <w:rPr>
          <w:lang w:eastAsia="ar-SA"/>
        </w:rPr>
      </w:pPr>
      <w:r w:rsidRPr="001D6518">
        <w:rPr>
          <w:lang w:eastAsia="ar-SA"/>
        </w:rPr>
        <w:t>Descrição</w:t>
      </w:r>
    </w:p>
    <w:p w14:paraId="1412AA23" w14:textId="77777777" w:rsidR="001D6518" w:rsidRPr="00C8661C" w:rsidRDefault="001D6518" w:rsidP="001D6518">
      <w:pPr>
        <w:rPr>
          <w:rFonts w:cs="Arial"/>
        </w:rPr>
      </w:pPr>
      <w:r w:rsidRPr="00C8661C">
        <w:rPr>
          <w:rFonts w:cs="Arial"/>
        </w:rPr>
        <w:t>As chaves seccionadoras serão utilizadas como seccionamento geral dos quadros terminais de luz e força.</w:t>
      </w:r>
    </w:p>
    <w:p w14:paraId="2B15CA85" w14:textId="77777777" w:rsidR="001D6518" w:rsidRPr="00C8661C" w:rsidRDefault="001D6518" w:rsidP="001D6518">
      <w:pPr>
        <w:rPr>
          <w:rFonts w:cs="Arial"/>
        </w:rPr>
      </w:pPr>
      <w:r w:rsidRPr="00C8661C">
        <w:rPr>
          <w:rFonts w:cs="Arial"/>
        </w:rPr>
        <w:t>Suas correntes nominais estão indicadas nos diagramas trifilares.</w:t>
      </w:r>
    </w:p>
    <w:p w14:paraId="7E0726EE" w14:textId="77777777" w:rsidR="001D6518" w:rsidRPr="001D6518" w:rsidRDefault="001D6518" w:rsidP="001D6518">
      <w:pPr>
        <w:pStyle w:val="Ttulo5"/>
        <w:rPr>
          <w:lang w:eastAsia="ar-SA"/>
        </w:rPr>
      </w:pPr>
      <w:r w:rsidRPr="001D6518">
        <w:rPr>
          <w:lang w:eastAsia="ar-SA"/>
        </w:rPr>
        <w:t>Produtos</w:t>
      </w:r>
    </w:p>
    <w:p w14:paraId="736D77C3" w14:textId="77777777" w:rsidR="001D6518" w:rsidRPr="00C8661C" w:rsidRDefault="001D6518" w:rsidP="001D6518">
      <w:pPr>
        <w:ind w:left="360"/>
        <w:jc w:val="left"/>
        <w:rPr>
          <w:rFonts w:cs="Arial"/>
          <w:b/>
        </w:rPr>
      </w:pPr>
      <w:r w:rsidRPr="00C8661C">
        <w:rPr>
          <w:rFonts w:cs="Arial"/>
          <w:b/>
        </w:rPr>
        <w:t>Chaves Seccionadoras sem base fusível</w:t>
      </w:r>
    </w:p>
    <w:p w14:paraId="4998650E" w14:textId="77777777" w:rsidR="001D6518" w:rsidRPr="00C8661C" w:rsidRDefault="001D6518" w:rsidP="001D6518">
      <w:pPr>
        <w:ind w:left="630" w:hanging="270"/>
        <w:rPr>
          <w:rFonts w:cs="Arial"/>
          <w:b/>
        </w:rPr>
      </w:pPr>
      <w:r w:rsidRPr="00C8661C">
        <w:rPr>
          <w:rFonts w:cs="Arial"/>
          <w:b/>
        </w:rPr>
        <w:t>Características Construtivas</w:t>
      </w:r>
    </w:p>
    <w:p w14:paraId="7669B59B" w14:textId="77777777" w:rsidR="001D6518" w:rsidRPr="00C8661C" w:rsidRDefault="001D6518" w:rsidP="001D6518">
      <w:pPr>
        <w:rPr>
          <w:rFonts w:cs="Arial"/>
        </w:rPr>
      </w:pPr>
      <w:r w:rsidRPr="00C8661C">
        <w:rPr>
          <w:rFonts w:cs="Arial"/>
        </w:rPr>
        <w:t>Chave seccionadora sob carga para uso interno, execução fixa; contatos banhados a prata; com abertura e fechamento independente da velocidade do operador, sendo realizada através de mecanismo de molas; com contatos autolimpantes por raspagem mecânica. Possui eixo inteiriço para permitir uma melhor fixação na chave, evitando acidentes por solturas indevidas, sendo móvel na chave para facilitar a montagem da mesma.</w:t>
      </w:r>
    </w:p>
    <w:p w14:paraId="5068EE3F" w14:textId="77777777" w:rsidR="001D6518" w:rsidRPr="00C8661C" w:rsidRDefault="001D6518" w:rsidP="001D6518">
      <w:pPr>
        <w:rPr>
          <w:rFonts w:cs="Arial"/>
        </w:rPr>
      </w:pPr>
      <w:r w:rsidRPr="00C8661C">
        <w:rPr>
          <w:rFonts w:cs="Arial"/>
        </w:rPr>
        <w:t>As chaves  seccionadoras, devem obrigatoriamente garantir que o seccionamento do circuito será executado na tensão definida em projeto e permitir identificação clara e confiável da posição dos contatos principais (Ligado/Desligado). Além disso, devem permitir o travamento na posição desligado – através de manopla que possibilitem a instalação de cadeados, visando a garantia da segurança nas operações de manutenção e respeitando as exigências da NR10.</w:t>
      </w:r>
    </w:p>
    <w:p w14:paraId="6488D94D" w14:textId="77777777" w:rsidR="001D6518" w:rsidRPr="00C8661C" w:rsidRDefault="001D6518" w:rsidP="001D6518">
      <w:pPr>
        <w:rPr>
          <w:rFonts w:cs="Arial"/>
        </w:rPr>
      </w:pPr>
      <w:r w:rsidRPr="00C8661C">
        <w:rPr>
          <w:rFonts w:cs="Arial"/>
        </w:rPr>
        <w:t>Em chaves cuja á manopla estará intertravada com a porta do painel, o equipamento utilizado deverá possibilitar que pessoas habilitadas que conheçam a instalação, consigam ter acesso ao interior do painel para verificações e estudos de manutenção preventiva e preditiva.</w:t>
      </w:r>
    </w:p>
    <w:p w14:paraId="710546D2" w14:textId="77777777" w:rsidR="001D6518" w:rsidRPr="00C8661C" w:rsidRDefault="001D6518" w:rsidP="001D6518">
      <w:pPr>
        <w:rPr>
          <w:rFonts w:cs="Arial"/>
          <w:b/>
        </w:rPr>
      </w:pPr>
      <w:r w:rsidRPr="00C8661C">
        <w:rPr>
          <w:rFonts w:cs="Arial"/>
          <w:b/>
        </w:rPr>
        <w:t>Características Elétricas</w:t>
      </w:r>
    </w:p>
    <w:p w14:paraId="727ADD0C" w14:textId="77777777" w:rsidR="001D6518" w:rsidRPr="00C8661C" w:rsidRDefault="001D6518" w:rsidP="001D6518">
      <w:pPr>
        <w:tabs>
          <w:tab w:val="left" w:leader="dot" w:pos="6120"/>
        </w:tabs>
        <w:ind w:left="426"/>
        <w:rPr>
          <w:rFonts w:cs="Arial"/>
          <w:szCs w:val="22"/>
        </w:rPr>
      </w:pPr>
      <w:r w:rsidRPr="00C8661C">
        <w:rPr>
          <w:rFonts w:cs="Arial"/>
          <w:szCs w:val="22"/>
        </w:rPr>
        <w:t>Classe de Isolação:</w:t>
      </w:r>
      <w:r w:rsidRPr="00C8661C">
        <w:rPr>
          <w:rFonts w:cs="Arial"/>
          <w:szCs w:val="22"/>
        </w:rPr>
        <w:tab/>
        <w:t>750 Vca</w:t>
      </w:r>
    </w:p>
    <w:p w14:paraId="6E7F11D0" w14:textId="77777777" w:rsidR="001D6518" w:rsidRPr="00C8661C" w:rsidRDefault="001D6518" w:rsidP="001D6518">
      <w:pPr>
        <w:tabs>
          <w:tab w:val="left" w:leader="dot" w:pos="6120"/>
        </w:tabs>
        <w:ind w:left="426"/>
        <w:rPr>
          <w:rFonts w:cs="Arial"/>
          <w:szCs w:val="22"/>
        </w:rPr>
      </w:pPr>
      <w:r w:rsidRPr="00C8661C">
        <w:rPr>
          <w:rFonts w:cs="Arial"/>
          <w:szCs w:val="22"/>
        </w:rPr>
        <w:t>Tensão nominal de operação: .......... Conforme diagrama unifilar/trifilar</w:t>
      </w:r>
    </w:p>
    <w:p w14:paraId="1BDB4D87" w14:textId="77777777" w:rsidR="001D6518" w:rsidRPr="00C8661C" w:rsidRDefault="001D6518" w:rsidP="001D6518">
      <w:pPr>
        <w:tabs>
          <w:tab w:val="left" w:leader="dot" w:pos="6120"/>
        </w:tabs>
        <w:ind w:left="426"/>
        <w:rPr>
          <w:rFonts w:cs="Arial"/>
          <w:szCs w:val="22"/>
        </w:rPr>
      </w:pPr>
      <w:r w:rsidRPr="00C8661C">
        <w:rPr>
          <w:rFonts w:cs="Arial"/>
          <w:szCs w:val="22"/>
        </w:rPr>
        <w:t>Tensão máxima de operação: ..........  690 Vca</w:t>
      </w:r>
    </w:p>
    <w:p w14:paraId="4739FC59" w14:textId="77777777" w:rsidR="001D6518" w:rsidRPr="00C8661C" w:rsidRDefault="001D6518" w:rsidP="001D6518">
      <w:pPr>
        <w:tabs>
          <w:tab w:val="left" w:leader="dot" w:pos="6120"/>
        </w:tabs>
        <w:ind w:left="426"/>
        <w:rPr>
          <w:rFonts w:cs="Arial"/>
          <w:szCs w:val="22"/>
        </w:rPr>
      </w:pPr>
      <w:r w:rsidRPr="00C8661C">
        <w:rPr>
          <w:rFonts w:cs="Arial"/>
          <w:szCs w:val="22"/>
        </w:rPr>
        <w:t>Frequência nominal: ..........  60 Hz</w:t>
      </w:r>
    </w:p>
    <w:p w14:paraId="1692C70A" w14:textId="77777777" w:rsidR="001D6518" w:rsidRPr="00C8661C" w:rsidRDefault="001D6518" w:rsidP="001D6518">
      <w:pPr>
        <w:tabs>
          <w:tab w:val="left" w:leader="dot" w:pos="6120"/>
        </w:tabs>
        <w:ind w:left="426"/>
        <w:rPr>
          <w:rFonts w:cs="Arial"/>
          <w:szCs w:val="22"/>
        </w:rPr>
      </w:pPr>
      <w:r w:rsidRPr="00C8661C">
        <w:rPr>
          <w:rFonts w:cs="Arial"/>
          <w:szCs w:val="22"/>
        </w:rPr>
        <w:t>Número de pólos: ..........  Conforme diagrama unifilar/trifilar</w:t>
      </w:r>
    </w:p>
    <w:p w14:paraId="17EA82E8" w14:textId="77777777" w:rsidR="001D6518" w:rsidRPr="00C8661C" w:rsidRDefault="001D6518" w:rsidP="001D6518">
      <w:pPr>
        <w:tabs>
          <w:tab w:val="left" w:leader="dot" w:pos="6120"/>
        </w:tabs>
        <w:ind w:left="426"/>
        <w:rPr>
          <w:rFonts w:cs="Arial"/>
        </w:rPr>
      </w:pPr>
      <w:r w:rsidRPr="00C8661C">
        <w:rPr>
          <w:rFonts w:cs="Arial"/>
          <w:szCs w:val="22"/>
        </w:rPr>
        <w:t>Corrente nominal de operação (In): .......... conforme diagrama unifilar/trifilar</w:t>
      </w:r>
    </w:p>
    <w:p w14:paraId="1AACC192" w14:textId="77777777" w:rsidR="001D6518" w:rsidRPr="00C8661C" w:rsidRDefault="001D6518" w:rsidP="001D6518">
      <w:pPr>
        <w:ind w:left="360"/>
        <w:jc w:val="left"/>
        <w:rPr>
          <w:rFonts w:cs="Arial"/>
          <w:b/>
        </w:rPr>
      </w:pPr>
      <w:r w:rsidRPr="00C8661C">
        <w:rPr>
          <w:rFonts w:cs="Arial"/>
          <w:b/>
        </w:rPr>
        <w:t>Chaves comutadoras – operação manual</w:t>
      </w:r>
    </w:p>
    <w:p w14:paraId="708AB5DC" w14:textId="77777777" w:rsidR="001D6518" w:rsidRPr="00C8661C" w:rsidRDefault="001D6518" w:rsidP="001D6518">
      <w:pPr>
        <w:ind w:left="630" w:hanging="270"/>
        <w:rPr>
          <w:rFonts w:cs="Arial"/>
          <w:b/>
        </w:rPr>
      </w:pPr>
      <w:r w:rsidRPr="00C8661C">
        <w:rPr>
          <w:rFonts w:cs="Arial"/>
          <w:b/>
        </w:rPr>
        <w:t>Características Construtivas</w:t>
      </w:r>
    </w:p>
    <w:p w14:paraId="146F9F21" w14:textId="77777777" w:rsidR="001D6518" w:rsidRPr="00C8661C" w:rsidRDefault="001D6518" w:rsidP="001D6518">
      <w:pPr>
        <w:rPr>
          <w:rFonts w:cs="Arial"/>
        </w:rPr>
      </w:pPr>
      <w:r w:rsidRPr="00C8661C">
        <w:rPr>
          <w:rFonts w:cs="Arial"/>
        </w:rPr>
        <w:lastRenderedPageBreak/>
        <w:t>Chave comutadora sob carga, para uso interno; montada de forma sobreposta para garantir que jamais as duas entrem no circuito simultaneamente; execução fixa; contatos banhados a prata; com abertura e fechamento independente da velocidade do operador, sendo realizada através de mecanismo de molas; com contatos autolimpantes por raspagem mecânica; com eixo inteiriço para permitir uma melhor fixação na chave, evitando acidentes por solturas indevidas, sendo móvel na chave para facilitar a montagem da mesma.</w:t>
      </w:r>
    </w:p>
    <w:p w14:paraId="19385F2D" w14:textId="77777777" w:rsidR="001D6518" w:rsidRPr="00C8661C" w:rsidRDefault="001D6518" w:rsidP="001D6518">
      <w:pPr>
        <w:rPr>
          <w:rFonts w:cs="Arial"/>
        </w:rPr>
      </w:pPr>
      <w:r w:rsidRPr="00C8661C">
        <w:rPr>
          <w:rFonts w:cs="Arial"/>
        </w:rPr>
        <w:t>As chaves  comutadoras sob carga, devem obrigatoriamente garantir que o seccionamento do circuito será executado na tensão definida em projeto e permitir identificação clara e confiável da posição dos contatos principais (I-O-II). Além disso, devem permitir o travamento na posição desligado – através de manopla que possibilitem a instalação de cadeados, visando a garantia da segurança nas operações de manutenção e respeitando as exigências da NR10.</w:t>
      </w:r>
    </w:p>
    <w:p w14:paraId="22A7FEF1" w14:textId="77777777" w:rsidR="001D6518" w:rsidRPr="00C8661C" w:rsidRDefault="001D6518" w:rsidP="001D6518">
      <w:pPr>
        <w:rPr>
          <w:rFonts w:cs="Arial"/>
        </w:rPr>
      </w:pPr>
      <w:r w:rsidRPr="00C8661C">
        <w:rPr>
          <w:rFonts w:cs="Arial"/>
        </w:rPr>
        <w:t>Em chaves cuja á manopla estará intertravada com a porta do painel, o equipamento utilizado deverá possibilitar que pessoas habilitadas que conheçam a instalação, consigam ter acesso ao interior do painel para verificações e estudos de manutenção preventiva e preditiva.</w:t>
      </w:r>
    </w:p>
    <w:p w14:paraId="21EC22DE" w14:textId="77777777" w:rsidR="001D6518" w:rsidRPr="00C8661C" w:rsidRDefault="001D6518" w:rsidP="001D6518">
      <w:pPr>
        <w:ind w:left="1056" w:hanging="630"/>
        <w:rPr>
          <w:rFonts w:cs="Arial"/>
          <w:b/>
        </w:rPr>
      </w:pPr>
      <w:r w:rsidRPr="00C8661C">
        <w:rPr>
          <w:rFonts w:cs="Arial"/>
          <w:b/>
        </w:rPr>
        <w:t>Características Elétricas</w:t>
      </w:r>
    </w:p>
    <w:p w14:paraId="7B0264C7" w14:textId="77777777" w:rsidR="001D6518" w:rsidRPr="00C8661C" w:rsidRDefault="001D6518" w:rsidP="001D6518">
      <w:pPr>
        <w:tabs>
          <w:tab w:val="left" w:leader="dot" w:pos="6120"/>
        </w:tabs>
        <w:ind w:left="426"/>
        <w:rPr>
          <w:rFonts w:cs="Arial"/>
          <w:szCs w:val="22"/>
        </w:rPr>
      </w:pPr>
      <w:r w:rsidRPr="00C8661C">
        <w:rPr>
          <w:rFonts w:cs="Arial"/>
          <w:szCs w:val="22"/>
        </w:rPr>
        <w:t>Classe de Isolação: .......... 1000 Vca</w:t>
      </w:r>
    </w:p>
    <w:p w14:paraId="25E12719" w14:textId="77777777" w:rsidR="001D6518" w:rsidRPr="00C8661C" w:rsidRDefault="001D6518" w:rsidP="001D6518">
      <w:pPr>
        <w:tabs>
          <w:tab w:val="left" w:leader="dot" w:pos="6120"/>
        </w:tabs>
        <w:ind w:left="426"/>
        <w:rPr>
          <w:rFonts w:cs="Arial"/>
          <w:szCs w:val="22"/>
        </w:rPr>
      </w:pPr>
      <w:r w:rsidRPr="00C8661C">
        <w:rPr>
          <w:rFonts w:cs="Arial"/>
          <w:szCs w:val="22"/>
        </w:rPr>
        <w:t>Tensão nominal de operação: .......... conforme diagrama unifilar</w:t>
      </w:r>
    </w:p>
    <w:p w14:paraId="49A5A6D9" w14:textId="77777777" w:rsidR="001D6518" w:rsidRPr="00C8661C" w:rsidRDefault="001D6518" w:rsidP="001D6518">
      <w:pPr>
        <w:tabs>
          <w:tab w:val="left" w:leader="dot" w:pos="6120"/>
        </w:tabs>
        <w:ind w:left="426"/>
        <w:rPr>
          <w:rFonts w:cs="Arial"/>
          <w:szCs w:val="22"/>
        </w:rPr>
      </w:pPr>
      <w:r w:rsidRPr="00C8661C">
        <w:rPr>
          <w:rFonts w:cs="Arial"/>
          <w:szCs w:val="22"/>
        </w:rPr>
        <w:t>Tensão máxima de operação: .......... 690 Vca</w:t>
      </w:r>
    </w:p>
    <w:p w14:paraId="72FEB895" w14:textId="77777777" w:rsidR="001D6518" w:rsidRPr="00C8661C" w:rsidRDefault="001D6518" w:rsidP="001D6518">
      <w:pPr>
        <w:tabs>
          <w:tab w:val="left" w:leader="dot" w:pos="6120"/>
        </w:tabs>
        <w:ind w:left="426"/>
        <w:rPr>
          <w:rFonts w:cs="Arial"/>
          <w:szCs w:val="22"/>
        </w:rPr>
      </w:pPr>
      <w:r w:rsidRPr="00C8661C">
        <w:rPr>
          <w:rFonts w:cs="Arial"/>
          <w:szCs w:val="22"/>
        </w:rPr>
        <w:t>Frequência nominal: .......... 50/60 Hz</w:t>
      </w:r>
    </w:p>
    <w:p w14:paraId="30FC1F98" w14:textId="77777777" w:rsidR="001D6518" w:rsidRPr="00C8661C" w:rsidRDefault="001D6518" w:rsidP="001D6518">
      <w:pPr>
        <w:tabs>
          <w:tab w:val="left" w:leader="dot" w:pos="6120"/>
        </w:tabs>
        <w:ind w:left="426"/>
        <w:rPr>
          <w:rFonts w:cs="Arial"/>
          <w:szCs w:val="22"/>
        </w:rPr>
      </w:pPr>
      <w:r w:rsidRPr="00C8661C">
        <w:rPr>
          <w:rFonts w:cs="Arial"/>
          <w:szCs w:val="22"/>
        </w:rPr>
        <w:t>Número de polos: .......... conforme diagrama unifilar / trifilar</w:t>
      </w:r>
    </w:p>
    <w:p w14:paraId="5354E09C" w14:textId="77777777" w:rsidR="001D6518" w:rsidRPr="00C8661C" w:rsidRDefault="001D6518" w:rsidP="001D6518">
      <w:pPr>
        <w:tabs>
          <w:tab w:val="left" w:leader="dot" w:pos="6120"/>
        </w:tabs>
        <w:ind w:left="426"/>
        <w:rPr>
          <w:rFonts w:cs="Arial"/>
          <w:szCs w:val="22"/>
        </w:rPr>
      </w:pPr>
      <w:r w:rsidRPr="00C8661C">
        <w:rPr>
          <w:rFonts w:cs="Arial"/>
          <w:szCs w:val="22"/>
        </w:rPr>
        <w:t>Corrente nominal de operação (In): .......... conforme diagrama unifilar/trifilar</w:t>
      </w:r>
    </w:p>
    <w:p w14:paraId="7A39AB11" w14:textId="77777777" w:rsidR="001D6518" w:rsidRPr="00C8661C" w:rsidRDefault="001D6518" w:rsidP="001D6518">
      <w:r w:rsidRPr="00C8661C">
        <w:rPr>
          <w:rFonts w:cs="Arial"/>
        </w:rPr>
        <w:t>Fabricantes de referência: EATON, WEG, ABB, SIEMENS ou similar com equivalência técnica.</w:t>
      </w:r>
    </w:p>
    <w:p w14:paraId="1164A8AF" w14:textId="77777777" w:rsidR="001D6518" w:rsidRPr="00C8661C" w:rsidRDefault="001D6518" w:rsidP="001D6518">
      <w:pPr>
        <w:pStyle w:val="Ttulo4"/>
        <w:rPr>
          <w:lang w:eastAsia="ar-SA"/>
        </w:rPr>
      </w:pPr>
      <w:bookmarkStart w:id="777" w:name="_Toc509481628"/>
      <w:r w:rsidRPr="00C8661C">
        <w:rPr>
          <w:lang w:eastAsia="ar-SA"/>
        </w:rPr>
        <w:t>Dispositivos Protetores Contra Surtos (DPS)</w:t>
      </w:r>
      <w:bookmarkEnd w:id="777"/>
    </w:p>
    <w:p w14:paraId="5DA7FEA4" w14:textId="77777777" w:rsidR="001D6518" w:rsidRPr="001D6518" w:rsidRDefault="001D6518" w:rsidP="001D6518">
      <w:pPr>
        <w:pStyle w:val="Ttulo5"/>
        <w:rPr>
          <w:lang w:eastAsia="ar-SA"/>
        </w:rPr>
      </w:pPr>
      <w:r w:rsidRPr="001D6518">
        <w:rPr>
          <w:lang w:eastAsia="ar-SA"/>
        </w:rPr>
        <w:t>Normas Técnicas</w:t>
      </w:r>
    </w:p>
    <w:p w14:paraId="10E0B4D8" w14:textId="77777777" w:rsidR="001D6518" w:rsidRPr="00C8661C" w:rsidRDefault="001D6518" w:rsidP="001D6518">
      <w:pPr>
        <w:rPr>
          <w:lang w:eastAsia="en-US" w:bidi="en-US"/>
        </w:rPr>
      </w:pPr>
      <w:r w:rsidRPr="00C8661C">
        <w:t>O projeto baseou se nas normas da ABNT, destacando-se entre outras:</w:t>
      </w:r>
    </w:p>
    <w:p w14:paraId="17867F17" w14:textId="77777777" w:rsidR="001D6518" w:rsidRPr="00C8661C" w:rsidRDefault="001D6518" w:rsidP="001D6518">
      <w:pPr>
        <w:pStyle w:val="PargrafodaLista"/>
        <w:numPr>
          <w:ilvl w:val="0"/>
          <w:numId w:val="24"/>
        </w:numPr>
        <w:spacing w:before="40" w:after="20"/>
        <w:ind w:right="113"/>
      </w:pPr>
      <w:r w:rsidRPr="00C8661C">
        <w:t>NBR-5410 – Instalações Elétricas de Baixa Tensão.</w:t>
      </w:r>
    </w:p>
    <w:p w14:paraId="1DC646D0" w14:textId="77777777" w:rsidR="001D6518" w:rsidRPr="001D6518" w:rsidRDefault="001D6518" w:rsidP="001D6518">
      <w:pPr>
        <w:pStyle w:val="Ttulo5"/>
        <w:rPr>
          <w:lang w:eastAsia="ar-SA"/>
        </w:rPr>
      </w:pPr>
      <w:r w:rsidRPr="001D6518">
        <w:rPr>
          <w:lang w:eastAsia="ar-SA"/>
        </w:rPr>
        <w:t>Descrição</w:t>
      </w:r>
    </w:p>
    <w:p w14:paraId="5A97488B" w14:textId="77777777" w:rsidR="001D6518" w:rsidRPr="00C8661C" w:rsidRDefault="001D6518" w:rsidP="001D6518">
      <w:pPr>
        <w:rPr>
          <w:lang w:eastAsia="en-US" w:bidi="en-US"/>
        </w:rPr>
      </w:pPr>
      <w:r w:rsidRPr="00C8661C">
        <w:t>Para proteção contra surtos de tensão causados por descargas atmosféricas, manobras, etc, serão previstos dispositivos protetores em todos os quadros de luz e força da edificação e quadros gerais de baixa tensão, conforme indicado no diagrama trifilar.</w:t>
      </w:r>
    </w:p>
    <w:p w14:paraId="78C6D210" w14:textId="77777777" w:rsidR="001D6518" w:rsidRPr="00C8661C" w:rsidRDefault="001D6518" w:rsidP="001D6518">
      <w:r w:rsidRPr="00C8661C">
        <w:t>Os dispositivos de proteção contra surtos serão ligados entre as fases – terra e neutro – terra, de forma a escoar toda corrente advinda de surtos conduzidos pela rede elétrica ou induzidas pelo S.P.D.A. nos circuitos.</w:t>
      </w:r>
    </w:p>
    <w:p w14:paraId="7E759A48" w14:textId="77777777" w:rsidR="001D6518" w:rsidRPr="001D6518" w:rsidRDefault="001D6518" w:rsidP="001D6518">
      <w:pPr>
        <w:pStyle w:val="Ttulo5"/>
        <w:rPr>
          <w:lang w:eastAsia="ar-SA"/>
        </w:rPr>
      </w:pPr>
      <w:r w:rsidRPr="001D6518">
        <w:rPr>
          <w:lang w:eastAsia="ar-SA"/>
        </w:rPr>
        <w:t>Especificação Técnica</w:t>
      </w:r>
    </w:p>
    <w:p w14:paraId="00ACC0B5" w14:textId="77777777" w:rsidR="001D6518" w:rsidRPr="00C8661C" w:rsidRDefault="001D6518" w:rsidP="001D6518">
      <w:r w:rsidRPr="00C8661C">
        <w:t>Painel de entrada (QGBT)</w:t>
      </w:r>
    </w:p>
    <w:p w14:paraId="7E699FAA" w14:textId="77777777" w:rsidR="001D6518" w:rsidRPr="00C8661C" w:rsidRDefault="001D6518" w:rsidP="001D6518">
      <w:pPr>
        <w:rPr>
          <w:lang w:eastAsia="en-US" w:bidi="en-US"/>
        </w:rPr>
      </w:pPr>
      <w:r w:rsidRPr="00C8661C">
        <w:t>Classe I: Utilizado sempre nas situações em que existe um para-raios na edificação, caracterizando uma descarga direta.</w:t>
      </w:r>
    </w:p>
    <w:p w14:paraId="351F3AA4" w14:textId="77777777" w:rsidR="001D6518" w:rsidRPr="00C8661C" w:rsidRDefault="001D6518" w:rsidP="001D6518">
      <w:r w:rsidRPr="00C8661C">
        <w:t>Curva: 10/350</w:t>
      </w:r>
      <w:r w:rsidRPr="00C8661C">
        <w:sym w:font="Symbol" w:char="006D"/>
      </w:r>
      <w:r w:rsidRPr="00C8661C">
        <w:t>s</w:t>
      </w:r>
    </w:p>
    <w:p w14:paraId="0A196A97" w14:textId="77777777" w:rsidR="001D6518" w:rsidRPr="00C8661C" w:rsidRDefault="001D6518" w:rsidP="001D6518">
      <w:r w:rsidRPr="00C8661C">
        <w:t>Iimp = 12,5kA para uma descarga de até 100kA</w:t>
      </w:r>
    </w:p>
    <w:p w14:paraId="0C1AE180" w14:textId="77777777" w:rsidR="001D6518" w:rsidRPr="00C8661C" w:rsidRDefault="001D6518" w:rsidP="001D6518">
      <w:r w:rsidRPr="00C8661C">
        <w:t>Uc</w:t>
      </w:r>
      <w:r w:rsidRPr="00C8661C">
        <w:sym w:font="Symbol" w:char="00B3"/>
      </w:r>
      <w:r w:rsidRPr="00C8661C">
        <w:t xml:space="preserve"> 1,1 x Uo</w:t>
      </w:r>
    </w:p>
    <w:p w14:paraId="7E499947" w14:textId="77777777" w:rsidR="001D6518" w:rsidRPr="00C8661C" w:rsidRDefault="001D6518" w:rsidP="001D6518">
      <w:r w:rsidRPr="00C8661C">
        <w:t>Sendo:</w:t>
      </w:r>
    </w:p>
    <w:p w14:paraId="688A3852" w14:textId="77777777" w:rsidR="001D6518" w:rsidRPr="00C8661C" w:rsidRDefault="001D6518" w:rsidP="001D6518">
      <w:r w:rsidRPr="00C8661C">
        <w:t>Uc = máxima tensão de operação contínua do protetor de surto</w:t>
      </w:r>
    </w:p>
    <w:p w14:paraId="199F81A0" w14:textId="77777777" w:rsidR="001D6518" w:rsidRPr="00C8661C" w:rsidRDefault="001D6518" w:rsidP="001D6518">
      <w:r w:rsidRPr="00C8661C">
        <w:t>Uo = tensão entre fase e neutro</w:t>
      </w:r>
    </w:p>
    <w:p w14:paraId="173C96D1" w14:textId="77777777" w:rsidR="001D6518" w:rsidRPr="00C8661C" w:rsidRDefault="001D6518" w:rsidP="001D6518">
      <w:r w:rsidRPr="00C8661C">
        <w:t>U = tensão entre fases</w:t>
      </w:r>
    </w:p>
    <w:p w14:paraId="0A72928A" w14:textId="77777777" w:rsidR="001D6518" w:rsidRPr="00C8661C" w:rsidRDefault="001D6518" w:rsidP="001D6518">
      <w:r w:rsidRPr="00C8661C">
        <w:t>Up = nível de proteção</w:t>
      </w:r>
    </w:p>
    <w:p w14:paraId="686C7DF7" w14:textId="77777777" w:rsidR="001D6518" w:rsidRPr="00C8661C" w:rsidRDefault="001D6518" w:rsidP="001D6518">
      <w:r w:rsidRPr="00C8661C">
        <w:lastRenderedPageBreak/>
        <w:t>Características:</w:t>
      </w:r>
      <w:r w:rsidRPr="00C8661C">
        <w:tab/>
        <w:t>multipolar (4P)</w:t>
      </w:r>
    </w:p>
    <w:p w14:paraId="252951A9" w14:textId="77777777" w:rsidR="001D6518" w:rsidRPr="00C8661C" w:rsidRDefault="001D6518" w:rsidP="001D6518">
      <w:r w:rsidRPr="00C8661C">
        <w:t>Possui reserva de segurança</w:t>
      </w:r>
    </w:p>
    <w:p w14:paraId="3D2E8D92" w14:textId="77777777" w:rsidR="001D6518" w:rsidRPr="00C8661C" w:rsidRDefault="001D6518" w:rsidP="001D6518">
      <w:r w:rsidRPr="00C8661C">
        <w:t>Módulos Plug-in</w:t>
      </w:r>
    </w:p>
    <w:p w14:paraId="3DF9F753" w14:textId="77777777" w:rsidR="001D6518" w:rsidRPr="00C8661C" w:rsidRDefault="001D6518" w:rsidP="001D6518">
      <w:r w:rsidRPr="00C8661C">
        <w:t>Possui contatos de sinalização pós-atuação</w:t>
      </w:r>
    </w:p>
    <w:p w14:paraId="39920A76" w14:textId="77777777" w:rsidR="001D6518" w:rsidRPr="00C8661C" w:rsidRDefault="001D6518" w:rsidP="001D6518">
      <w:r w:rsidRPr="00C8661C">
        <w:t>Up = 1,2 kV</w:t>
      </w:r>
    </w:p>
    <w:p w14:paraId="32A82C81" w14:textId="77777777" w:rsidR="001D6518" w:rsidRPr="00C8661C" w:rsidRDefault="001D6518" w:rsidP="001D6518">
      <w:pPr>
        <w:ind w:left="708" w:firstLine="1"/>
      </w:pPr>
      <w:r w:rsidRPr="00C8661C">
        <w:t>Proteção contra curto-circuito: instalar dispositivo de proteção (disjuntor ou fusível) à montante do DPS conforme recomendação de cada fabricante</w:t>
      </w:r>
    </w:p>
    <w:p w14:paraId="78C03052" w14:textId="77777777" w:rsidR="001D6518" w:rsidRPr="00C8661C" w:rsidRDefault="001D6518" w:rsidP="001D6518">
      <w:r w:rsidRPr="00C8661C">
        <w:t xml:space="preserve">Especificação Técnica: OVR HL 4L 15 440 s P TS (ABB) </w:t>
      </w:r>
    </w:p>
    <w:p w14:paraId="000AA35E" w14:textId="77777777" w:rsidR="001D6518" w:rsidRPr="00C8661C" w:rsidRDefault="001D6518" w:rsidP="001D6518">
      <w:r w:rsidRPr="00C8661C">
        <w:t>Painéis secundários (QDs): deverão ser utilizados após uma distância mínima de 10m.</w:t>
      </w:r>
    </w:p>
    <w:p w14:paraId="3329FE14" w14:textId="77777777" w:rsidR="001D6518" w:rsidRPr="00C8661C" w:rsidRDefault="001D6518" w:rsidP="001D6518">
      <w:r w:rsidRPr="00C8661C">
        <w:t>Classe II: Caso a instalação não possua para-raios a entrada poderá ser com dispositivos deste Classe, do contrário estarão nos quadros a jusante dos dispositivos Classe I.</w:t>
      </w:r>
    </w:p>
    <w:p w14:paraId="6D051031" w14:textId="77777777" w:rsidR="001D6518" w:rsidRPr="00C8661C" w:rsidRDefault="001D6518" w:rsidP="001D6518">
      <w:pPr>
        <w:rPr>
          <w:lang w:eastAsia="en-US" w:bidi="en-US"/>
        </w:rPr>
      </w:pPr>
      <w:r w:rsidRPr="00C8661C">
        <w:t>Curva: 8/20</w:t>
      </w:r>
      <w:r w:rsidRPr="00C8661C">
        <w:sym w:font="Symbol" w:char="006D"/>
      </w:r>
      <w:r w:rsidRPr="00C8661C">
        <w:t>s</w:t>
      </w:r>
    </w:p>
    <w:p w14:paraId="764B27DA" w14:textId="77777777" w:rsidR="001D6518" w:rsidRPr="00C8661C" w:rsidRDefault="001D6518" w:rsidP="001D6518">
      <w:r w:rsidRPr="00C8661C">
        <w:t>Imáx = 20 kA</w:t>
      </w:r>
    </w:p>
    <w:p w14:paraId="3C44C05F" w14:textId="77777777" w:rsidR="001D6518" w:rsidRPr="00C8661C" w:rsidRDefault="001D6518" w:rsidP="001D6518">
      <w:r w:rsidRPr="00C8661C">
        <w:t>Uc</w:t>
      </w:r>
      <w:r w:rsidRPr="00C8661C">
        <w:sym w:font="Symbol" w:char="00B3"/>
      </w:r>
      <w:r w:rsidRPr="00C8661C">
        <w:t xml:space="preserve"> 1,1 x Uo</w:t>
      </w:r>
    </w:p>
    <w:p w14:paraId="3494BED3" w14:textId="77777777" w:rsidR="001D6518" w:rsidRPr="00C8661C" w:rsidRDefault="001D6518" w:rsidP="001D6518">
      <w:pPr>
        <w:ind w:left="708" w:firstLine="1"/>
      </w:pPr>
      <w:r w:rsidRPr="00C8661C">
        <w:t>Modo comum (entre fases e terra): Pode ser utilizado se as diferenças de distância entre os cabos de neutro e terra iguais.</w:t>
      </w:r>
    </w:p>
    <w:p w14:paraId="496974FA" w14:textId="77777777" w:rsidR="001D6518" w:rsidRPr="00C8661C" w:rsidRDefault="001D6518" w:rsidP="001D6518">
      <w:r w:rsidRPr="00C8661C">
        <w:t xml:space="preserve">Código do produto: </w:t>
      </w:r>
      <w:r w:rsidRPr="00C8661C">
        <w:tab/>
        <w:t>OVR 20 275 (ABB)</w:t>
      </w:r>
    </w:p>
    <w:p w14:paraId="6DB969DE" w14:textId="77777777" w:rsidR="001D6518" w:rsidRPr="00C8661C" w:rsidRDefault="001D6518" w:rsidP="001D6518">
      <w:r w:rsidRPr="00C8661C">
        <w:t>Características: monopolar (1P)</w:t>
      </w:r>
    </w:p>
    <w:p w14:paraId="7D1F5BB0" w14:textId="77777777" w:rsidR="001D6518" w:rsidRPr="00C8661C" w:rsidRDefault="001D6518" w:rsidP="001D6518">
      <w:r w:rsidRPr="00C8661C">
        <w:t>Up = 1,8 kV</w:t>
      </w:r>
    </w:p>
    <w:p w14:paraId="370D5A76" w14:textId="77777777" w:rsidR="001D6518" w:rsidRPr="00C8661C" w:rsidRDefault="001D6518" w:rsidP="001D6518">
      <w:r w:rsidRPr="00C8661C">
        <w:t>Proteção: Disjuntores 4 polos curva C 25 A</w:t>
      </w:r>
    </w:p>
    <w:p w14:paraId="16542D86" w14:textId="77777777" w:rsidR="001D6518" w:rsidRPr="00C8661C" w:rsidRDefault="001D6518" w:rsidP="001D6518">
      <w:r w:rsidRPr="00C8661C">
        <w:t>Fusíveis de 16 A</w:t>
      </w:r>
    </w:p>
    <w:p w14:paraId="36631A30" w14:textId="77777777" w:rsidR="001D6518" w:rsidRPr="00C8661C" w:rsidRDefault="001D6518" w:rsidP="001D6518">
      <w:r w:rsidRPr="00C8661C">
        <w:t>* Serão necessários 4 dispositivos para a proteção do quadro.</w:t>
      </w:r>
    </w:p>
    <w:p w14:paraId="12F0793C" w14:textId="77777777" w:rsidR="001D6518" w:rsidRPr="00C8661C" w:rsidRDefault="001D6518" w:rsidP="001D6518">
      <w:pPr>
        <w:ind w:left="708" w:firstLine="1"/>
        <w:rPr>
          <w:lang w:eastAsia="en-US" w:bidi="en-US"/>
        </w:rPr>
      </w:pPr>
      <w:r w:rsidRPr="00C8661C">
        <w:t>Proteção contra curto-circuito: instalar dispositivo de proteção (disjuntor ou fusível) à montante do DPS conforme recomendação de cada fabricante.</w:t>
      </w:r>
    </w:p>
    <w:p w14:paraId="2E67A573" w14:textId="77777777" w:rsidR="001D6518" w:rsidRPr="00C8661C" w:rsidRDefault="001D6518" w:rsidP="001D6518">
      <w:pPr>
        <w:rPr>
          <w:lang w:eastAsia="en-US" w:bidi="en-US"/>
        </w:rPr>
      </w:pPr>
      <w:r w:rsidRPr="00C8661C">
        <w:t xml:space="preserve">Especificação Técnica: OVR 20 275 (ABB) </w:t>
      </w:r>
    </w:p>
    <w:p w14:paraId="5942FE86" w14:textId="77777777" w:rsidR="001D6518" w:rsidRPr="00C8661C" w:rsidRDefault="001D6518" w:rsidP="001D6518">
      <w:pPr>
        <w:rPr>
          <w:lang w:eastAsia="en-US" w:bidi="en-US"/>
        </w:rPr>
      </w:pPr>
      <w:r w:rsidRPr="00C8661C">
        <w:t>Fabricantes: ABB, EATON, WEG, ou similar com equivalência técnica</w:t>
      </w:r>
    </w:p>
    <w:p w14:paraId="7A2B3B09" w14:textId="77777777" w:rsidR="001D6518" w:rsidRPr="00C8661C" w:rsidRDefault="001D6518" w:rsidP="001D6518">
      <w:pPr>
        <w:rPr>
          <w:b/>
        </w:rPr>
      </w:pPr>
      <w:r w:rsidRPr="00C8661C">
        <w:rPr>
          <w:b/>
        </w:rPr>
        <w:t>Considerações:</w:t>
      </w:r>
    </w:p>
    <w:p w14:paraId="6784B8BC" w14:textId="77777777" w:rsidR="001D6518" w:rsidRPr="00C8661C" w:rsidRDefault="001D6518" w:rsidP="001D6518">
      <w:r w:rsidRPr="00C8661C">
        <w:t>Todo protetor de surto deverá ser protegido por um disjuntor ou fusível. Favor atentar ao nível de curto-circuito no ponto a ser instalado.</w:t>
      </w:r>
    </w:p>
    <w:p w14:paraId="69AFF6DC" w14:textId="77777777" w:rsidR="001D6518" w:rsidRPr="00C8661C" w:rsidRDefault="001D6518" w:rsidP="001D6518">
      <w:r w:rsidRPr="00C8661C">
        <w:t>Para a proteção completa da instalação, todas as possíveis entradas devem ser verificadas, como telefone e antenas.</w:t>
      </w:r>
    </w:p>
    <w:p w14:paraId="1E9E4BB6" w14:textId="77777777" w:rsidR="001D6518" w:rsidRPr="00C8661C" w:rsidRDefault="001D6518" w:rsidP="001D6518">
      <w:r w:rsidRPr="00C8661C">
        <w:t>Se a instalação possuir para-raios, os quadros de entrada deverão ser equipados com dispositivos Classe I. Caso contrário, poderemos utilizar dispositivos Classe II já na entrada.</w:t>
      </w:r>
    </w:p>
    <w:p w14:paraId="39CB4D46" w14:textId="77777777" w:rsidR="001D6518" w:rsidRPr="00C8661C" w:rsidRDefault="001D6518" w:rsidP="001D6518">
      <w:r w:rsidRPr="00C8661C">
        <w:t>Os protetores de surto deverão ser instalados antes dos interruptores diferenciais DRs.</w:t>
      </w:r>
    </w:p>
    <w:p w14:paraId="47604D32" w14:textId="77777777" w:rsidR="001D6518" w:rsidRPr="00C8661C" w:rsidRDefault="001D6518" w:rsidP="001D6518">
      <w:r w:rsidRPr="00C8661C">
        <w:t>Para distâncias de até 30 metros, os equipamentos abaixo do protetor estarão protegidos. Para distâncias superiores a 30 metros será necessária a coordenação com outro dispositivo Classe II.</w:t>
      </w:r>
    </w:p>
    <w:p w14:paraId="547E5E0A" w14:textId="77777777" w:rsidR="001D6518" w:rsidRPr="00C8661C" w:rsidRDefault="001D6518" w:rsidP="001D6518">
      <w:pPr>
        <w:pStyle w:val="Ttulo4"/>
        <w:rPr>
          <w:lang w:eastAsia="ar-SA"/>
        </w:rPr>
      </w:pPr>
      <w:bookmarkStart w:id="778" w:name="_Toc509481629"/>
      <w:r w:rsidRPr="00C8661C">
        <w:rPr>
          <w:lang w:eastAsia="ar-SA"/>
        </w:rPr>
        <w:t>Proteção contra Choques Elétricos – Interruptor Diferencial Residual (IDR)</w:t>
      </w:r>
      <w:bookmarkEnd w:id="778"/>
    </w:p>
    <w:p w14:paraId="0EEA8E89" w14:textId="77777777" w:rsidR="001D6518" w:rsidRPr="001D6518" w:rsidRDefault="001D6518" w:rsidP="001D6518">
      <w:pPr>
        <w:pStyle w:val="Ttulo5"/>
        <w:rPr>
          <w:lang w:eastAsia="ar-SA"/>
        </w:rPr>
      </w:pPr>
      <w:r w:rsidRPr="001D6518">
        <w:rPr>
          <w:lang w:eastAsia="ar-SA"/>
        </w:rPr>
        <w:t>Normas Técnicas</w:t>
      </w:r>
    </w:p>
    <w:p w14:paraId="576ADCA2" w14:textId="77777777" w:rsidR="001D6518" w:rsidRPr="00C8661C" w:rsidRDefault="001D6518" w:rsidP="001D6518">
      <w:r w:rsidRPr="00C8661C">
        <w:t>A fabricação e o ensaio dos Interruptores Diferenciais deverão seguir as seguintes Normas:</w:t>
      </w:r>
    </w:p>
    <w:p w14:paraId="399F1BE7" w14:textId="77777777" w:rsidR="001D6518" w:rsidRPr="00C8661C" w:rsidRDefault="001D6518" w:rsidP="001D6518">
      <w:r w:rsidRPr="00C8661C">
        <w:t>IEC 1008 e IEC 1009</w:t>
      </w:r>
    </w:p>
    <w:p w14:paraId="27FE39B9" w14:textId="77777777" w:rsidR="001D6518" w:rsidRPr="00C8661C" w:rsidRDefault="001D6518" w:rsidP="001D6518">
      <w:r w:rsidRPr="00C8661C">
        <w:t>Obs: Recomenda-se a utilização na Norma de instalações elétricas de Baixa Tensão NBR 5410</w:t>
      </w:r>
    </w:p>
    <w:p w14:paraId="5EF928A6" w14:textId="77777777" w:rsidR="001D6518" w:rsidRPr="001D6518" w:rsidRDefault="001D6518" w:rsidP="001D6518">
      <w:pPr>
        <w:pStyle w:val="Ttulo5"/>
        <w:rPr>
          <w:lang w:eastAsia="ar-SA"/>
        </w:rPr>
      </w:pPr>
      <w:r w:rsidRPr="001D6518">
        <w:rPr>
          <w:lang w:eastAsia="ar-SA"/>
        </w:rPr>
        <w:lastRenderedPageBreak/>
        <w:t>Descrição</w:t>
      </w:r>
    </w:p>
    <w:p w14:paraId="17995C39" w14:textId="77777777" w:rsidR="001D6518" w:rsidRPr="00C8661C" w:rsidRDefault="001D6518" w:rsidP="001D6518">
      <w:r w:rsidRPr="00C8661C">
        <w:t>Em acordo com a norma NBR-5410, para proteção contra choques elétricos de contatos indiretos, foi previsto um protetor DR (diferencial residual) abaixo do dispositivo de entrada de todos os quadros de distribuição, com exceção ao quadro geral (QGBT-TÉR) E aos quadros de bombas e ar condicionado.</w:t>
      </w:r>
    </w:p>
    <w:p w14:paraId="7173AA1B" w14:textId="77777777" w:rsidR="001D6518" w:rsidRPr="001D6518" w:rsidRDefault="001D6518" w:rsidP="001D6518">
      <w:pPr>
        <w:pStyle w:val="Ttulo5"/>
        <w:rPr>
          <w:lang w:eastAsia="ar-SA"/>
        </w:rPr>
      </w:pPr>
      <w:r w:rsidRPr="001D6518">
        <w:rPr>
          <w:lang w:eastAsia="ar-SA"/>
        </w:rPr>
        <w:t>Especificação Técnica</w:t>
      </w:r>
    </w:p>
    <w:p w14:paraId="7D51BEDF" w14:textId="77777777" w:rsidR="001D6518" w:rsidRPr="00C8661C" w:rsidRDefault="001D6518" w:rsidP="001D6518">
      <w:pPr>
        <w:rPr>
          <w:b/>
        </w:rPr>
      </w:pPr>
      <w:r w:rsidRPr="00C8661C">
        <w:rPr>
          <w:b/>
        </w:rPr>
        <w:t>Características Construtivas</w:t>
      </w:r>
    </w:p>
    <w:p w14:paraId="441474F6" w14:textId="77777777" w:rsidR="001D6518" w:rsidRPr="00C8661C" w:rsidRDefault="001D6518" w:rsidP="001D6518">
      <w:pPr>
        <w:rPr>
          <w:lang w:eastAsia="en-US" w:bidi="en-US"/>
        </w:rPr>
      </w:pPr>
      <w:r w:rsidRPr="00C8661C">
        <w:t>Interruptor Diferencial com proteção residual; interrupção do circuito independente da alavanca de acionamento; construção interna das partes integrantes totalmente metálicas (para garantir uma vida útil maior e evitar deformações internas); contatos banhados a prata; fixação em trilho DIN.</w:t>
      </w:r>
    </w:p>
    <w:p w14:paraId="5FD7D642" w14:textId="77777777" w:rsidR="001D6518" w:rsidRPr="00C8661C" w:rsidRDefault="001D6518" w:rsidP="001D6518">
      <w:r w:rsidRPr="00C8661C">
        <w:t>Características Elétricas</w:t>
      </w:r>
    </w:p>
    <w:p w14:paraId="76439A75" w14:textId="77777777" w:rsidR="001D6518" w:rsidRPr="00C8661C" w:rsidRDefault="001D6518" w:rsidP="001D6518">
      <w:pPr>
        <w:rPr>
          <w:lang w:eastAsia="en-US" w:bidi="en-US"/>
        </w:rPr>
      </w:pPr>
      <w:r w:rsidRPr="00C8661C">
        <w:t>Classe de Isolação:</w:t>
      </w:r>
      <w:r w:rsidRPr="00C8661C">
        <w:tab/>
        <w:t>380 Vca</w:t>
      </w:r>
    </w:p>
    <w:p w14:paraId="1A897DB5" w14:textId="77777777" w:rsidR="001D6518" w:rsidRPr="00C8661C" w:rsidRDefault="001D6518" w:rsidP="001D6518">
      <w:r w:rsidRPr="00C8661C">
        <w:t>Tensão nominal de operação:</w:t>
      </w:r>
      <w:r w:rsidRPr="00C8661C">
        <w:tab/>
        <w:t>conforme diagrama trifilar</w:t>
      </w:r>
    </w:p>
    <w:p w14:paraId="27A83E54" w14:textId="77777777" w:rsidR="001D6518" w:rsidRPr="00C8661C" w:rsidRDefault="001D6518" w:rsidP="001D6518">
      <w:r w:rsidRPr="00C8661C">
        <w:t>Tensão máxima de operação:</w:t>
      </w:r>
      <w:r w:rsidRPr="00C8661C">
        <w:tab/>
        <w:t>380 Vca</w:t>
      </w:r>
    </w:p>
    <w:p w14:paraId="7C6BF17B" w14:textId="77777777" w:rsidR="001D6518" w:rsidRPr="00C8661C" w:rsidRDefault="001D6518" w:rsidP="001D6518">
      <w:r w:rsidRPr="00C8661C">
        <w:t>Frequência nominal:</w:t>
      </w:r>
      <w:r w:rsidRPr="00C8661C">
        <w:tab/>
        <w:t>50/60 Hz</w:t>
      </w:r>
    </w:p>
    <w:p w14:paraId="541BFB23" w14:textId="77777777" w:rsidR="001D6518" w:rsidRPr="00C8661C" w:rsidRDefault="001D6518" w:rsidP="001D6518">
      <w:r w:rsidRPr="00C8661C">
        <w:t>Número de polos:</w:t>
      </w:r>
      <w:r w:rsidRPr="00C8661C">
        <w:tab/>
        <w:t>conforme diagrama trifilar</w:t>
      </w:r>
    </w:p>
    <w:p w14:paraId="507E4681" w14:textId="77777777" w:rsidR="001D6518" w:rsidRPr="00C8661C" w:rsidRDefault="001D6518" w:rsidP="001D6518">
      <w:r w:rsidRPr="00C8661C">
        <w:t>Corrente nominal de operação (In):</w:t>
      </w:r>
      <w:r w:rsidRPr="00C8661C">
        <w:tab/>
        <w:t>conforme diagrama trifilar</w:t>
      </w:r>
    </w:p>
    <w:p w14:paraId="1763A612" w14:textId="77777777" w:rsidR="001D6518" w:rsidRPr="00C8661C" w:rsidRDefault="001D6518" w:rsidP="001D6518">
      <w:r w:rsidRPr="00C8661C">
        <w:t>Corrente residual de proteção (Ir):</w:t>
      </w:r>
      <w:r w:rsidRPr="00C8661C">
        <w:tab/>
        <w:t>conforme diagrama trifilar</w:t>
      </w:r>
    </w:p>
    <w:p w14:paraId="64E6C6E5" w14:textId="77777777" w:rsidR="001D6518" w:rsidRPr="00C8661C" w:rsidRDefault="001D6518" w:rsidP="001D6518">
      <w:r w:rsidRPr="00C8661C">
        <w:t>Tempo de atuação:</w:t>
      </w:r>
      <w:r w:rsidRPr="00C8661C">
        <w:tab/>
        <w:t>15 a 30ms</w:t>
      </w:r>
    </w:p>
    <w:p w14:paraId="04692E8A" w14:textId="77777777" w:rsidR="001D6518" w:rsidRPr="00C8661C" w:rsidRDefault="001D6518" w:rsidP="001D6518">
      <w:r w:rsidRPr="00C8661C">
        <w:t>Durabilidade elétrica / mecânica mínima:</w:t>
      </w:r>
      <w:r w:rsidRPr="00C8661C">
        <w:tab/>
        <w:t>5.000 manobras</w:t>
      </w:r>
    </w:p>
    <w:p w14:paraId="522B1476" w14:textId="77777777" w:rsidR="001D6518" w:rsidRPr="00C8661C" w:rsidRDefault="001D6518" w:rsidP="001D6518">
      <w:r w:rsidRPr="00C8661C">
        <w:t>Ciclo de ensaio: conforme normas acima</w:t>
      </w:r>
    </w:p>
    <w:p w14:paraId="59BCD2C6" w14:textId="77777777" w:rsidR="001D6518" w:rsidRPr="00C8661C" w:rsidRDefault="001D6518" w:rsidP="001D6518">
      <w:r w:rsidRPr="00C8661C">
        <w:t>Fabricantes: EATON, WEG, ABB ou similar com equivalência técnica.</w:t>
      </w:r>
    </w:p>
    <w:p w14:paraId="3BEEE2F3" w14:textId="77777777" w:rsidR="001D6518" w:rsidRPr="00C8661C" w:rsidRDefault="001D6518" w:rsidP="001D6518">
      <w:pPr>
        <w:pStyle w:val="Ttulo4"/>
        <w:rPr>
          <w:lang w:eastAsia="ar-SA"/>
        </w:rPr>
      </w:pPr>
      <w:bookmarkStart w:id="779" w:name="_Toc509481630"/>
      <w:r w:rsidRPr="00C8661C">
        <w:rPr>
          <w:lang w:eastAsia="ar-SA"/>
        </w:rPr>
        <w:t>Contatores</w:t>
      </w:r>
      <w:bookmarkEnd w:id="779"/>
    </w:p>
    <w:p w14:paraId="56856921" w14:textId="77777777" w:rsidR="001D6518" w:rsidRPr="001D6518" w:rsidRDefault="001D6518" w:rsidP="001D6518">
      <w:pPr>
        <w:pStyle w:val="Ttulo5"/>
        <w:rPr>
          <w:lang w:eastAsia="ar-SA"/>
        </w:rPr>
      </w:pPr>
      <w:r w:rsidRPr="001D6518">
        <w:rPr>
          <w:lang w:eastAsia="ar-SA"/>
        </w:rPr>
        <w:t>Normas Técnicas</w:t>
      </w:r>
    </w:p>
    <w:p w14:paraId="571F038F" w14:textId="77777777" w:rsidR="001D6518" w:rsidRPr="00C8661C" w:rsidRDefault="001D6518" w:rsidP="001D6518">
      <w:pPr>
        <w:rPr>
          <w:lang w:eastAsia="en-US" w:bidi="en-US"/>
        </w:rPr>
      </w:pPr>
      <w:r w:rsidRPr="00C8661C">
        <w:t>A fabricação e o ensaio dos contatores deverão seguir a seguinte Norma:</w:t>
      </w:r>
    </w:p>
    <w:p w14:paraId="5BD8665B" w14:textId="77777777" w:rsidR="001D6518" w:rsidRPr="00C8661C" w:rsidRDefault="001D6518" w:rsidP="001D6518">
      <w:r w:rsidRPr="00C8661C">
        <w:t xml:space="preserve">IEC 60 947-4 - para manuseio da instalação por pessoas especializadas </w:t>
      </w:r>
    </w:p>
    <w:p w14:paraId="17DB8FFF" w14:textId="77777777" w:rsidR="001D6518" w:rsidRPr="001D6518" w:rsidRDefault="001D6518" w:rsidP="001D6518">
      <w:pPr>
        <w:pStyle w:val="Ttulo5"/>
        <w:rPr>
          <w:lang w:eastAsia="ar-SA"/>
        </w:rPr>
      </w:pPr>
      <w:r w:rsidRPr="001D6518">
        <w:rPr>
          <w:lang w:eastAsia="ar-SA"/>
        </w:rPr>
        <w:t>Especificação Técnica</w:t>
      </w:r>
    </w:p>
    <w:p w14:paraId="5D2FE26E" w14:textId="77777777" w:rsidR="001D6518" w:rsidRPr="00C8661C" w:rsidRDefault="001D6518" w:rsidP="001D6518">
      <w:pPr>
        <w:rPr>
          <w:rFonts w:cs="Arial"/>
          <w:b/>
        </w:rPr>
      </w:pPr>
      <w:r w:rsidRPr="00C8661C">
        <w:rPr>
          <w:rFonts w:cs="Arial"/>
          <w:b/>
        </w:rPr>
        <w:t>Características Construtivas</w:t>
      </w:r>
    </w:p>
    <w:p w14:paraId="110E8A07" w14:textId="77777777" w:rsidR="001D6518" w:rsidRPr="00C8661C" w:rsidRDefault="001D6518" w:rsidP="001D6518">
      <w:pPr>
        <w:rPr>
          <w:rFonts w:cs="Arial"/>
        </w:rPr>
      </w:pPr>
      <w:r w:rsidRPr="00C8661C">
        <w:rPr>
          <w:rFonts w:cs="Arial"/>
        </w:rPr>
        <w:t>Contator para uso interno; caixa de construção que atende a Norma Ambiental ISO 14000 (não agride o ambiente, através da liberação de gases tóxicos como bromo ou fósforo, ou gases agressivos ao corpo humano como cádmio)</w:t>
      </w:r>
    </w:p>
    <w:p w14:paraId="75D1EFE1" w14:textId="77777777" w:rsidR="001D6518" w:rsidRPr="00C8661C" w:rsidRDefault="001D6518" w:rsidP="001D6518">
      <w:pPr>
        <w:rPr>
          <w:rFonts w:cs="Arial"/>
        </w:rPr>
      </w:pPr>
      <w:r w:rsidRPr="00C8661C">
        <w:rPr>
          <w:rFonts w:cs="Arial"/>
        </w:rPr>
        <w:t>Visando uma diminuição das peças de reposição, deverá possuir a maioria dos acessórios intercambiáveis entre toda a linha, para contatores até 110A; deverápossibilitar a instalação por tilho DIN ou parafuso. Para contatores acima de 145A, deverá possuir um sistema de troca de bobina e contatos fixos e móveis sem a necessidade de retirar o contator do painel e, também, deverá existir total modularidade entre estes contatores e os disjuntores caixa moldada, visando uma redução de espaço na instalação.</w:t>
      </w:r>
    </w:p>
    <w:p w14:paraId="11EC7391" w14:textId="77777777" w:rsidR="001D6518" w:rsidRPr="00C8661C" w:rsidRDefault="001D6518" w:rsidP="001D6518">
      <w:pPr>
        <w:rPr>
          <w:rFonts w:cs="Arial"/>
          <w:b/>
        </w:rPr>
      </w:pPr>
      <w:r w:rsidRPr="00C8661C">
        <w:rPr>
          <w:rFonts w:cs="Arial"/>
          <w:b/>
        </w:rPr>
        <w:t>Características Elétricas</w:t>
      </w:r>
    </w:p>
    <w:p w14:paraId="371A39A6" w14:textId="77777777" w:rsidR="001D6518" w:rsidRPr="00C8661C" w:rsidRDefault="001D6518" w:rsidP="001D6518">
      <w:pPr>
        <w:rPr>
          <w:rFonts w:cs="Arial"/>
          <w:lang w:eastAsia="en-US" w:bidi="en-US"/>
        </w:rPr>
      </w:pPr>
      <w:r w:rsidRPr="00C8661C">
        <w:rPr>
          <w:rFonts w:cs="Arial"/>
        </w:rPr>
        <w:t>Classe de Isolação:</w:t>
      </w:r>
      <w:r w:rsidRPr="00C8661C">
        <w:rPr>
          <w:rFonts w:cs="Arial"/>
        </w:rPr>
        <w:tab/>
        <w:t>690 Vca</w:t>
      </w:r>
    </w:p>
    <w:p w14:paraId="04226316" w14:textId="77777777" w:rsidR="001D6518" w:rsidRPr="00C8661C" w:rsidRDefault="001D6518" w:rsidP="001D6518">
      <w:pPr>
        <w:rPr>
          <w:rFonts w:cs="Arial"/>
        </w:rPr>
      </w:pPr>
      <w:r w:rsidRPr="00C8661C">
        <w:rPr>
          <w:rFonts w:cs="Arial"/>
        </w:rPr>
        <w:t>Tensão nominal de operação:</w:t>
      </w:r>
      <w:r w:rsidRPr="00C8661C">
        <w:rPr>
          <w:rFonts w:cs="Arial"/>
        </w:rPr>
        <w:tab/>
        <w:t>conforme diagrama unifilar/trifilar</w:t>
      </w:r>
    </w:p>
    <w:p w14:paraId="363FE4F0" w14:textId="77777777" w:rsidR="001D6518" w:rsidRPr="00C8661C" w:rsidRDefault="001D6518" w:rsidP="001D6518">
      <w:pPr>
        <w:rPr>
          <w:rFonts w:cs="Arial"/>
        </w:rPr>
      </w:pPr>
      <w:r w:rsidRPr="00C8661C">
        <w:rPr>
          <w:rFonts w:cs="Arial"/>
        </w:rPr>
        <w:t>Tensão máxima de operação:</w:t>
      </w:r>
      <w:r w:rsidRPr="00C8661C">
        <w:rPr>
          <w:rFonts w:cs="Arial"/>
        </w:rPr>
        <w:tab/>
        <w:t>690 Vca</w:t>
      </w:r>
    </w:p>
    <w:p w14:paraId="4C3E8987" w14:textId="77777777" w:rsidR="001D6518" w:rsidRPr="00C8661C" w:rsidRDefault="001D6518" w:rsidP="001D6518">
      <w:pPr>
        <w:rPr>
          <w:rFonts w:cs="Arial"/>
        </w:rPr>
      </w:pPr>
      <w:r w:rsidRPr="00C8661C">
        <w:rPr>
          <w:rFonts w:cs="Arial"/>
        </w:rPr>
        <w:t>Frequência nominal:</w:t>
      </w:r>
      <w:r w:rsidRPr="00C8661C">
        <w:rPr>
          <w:rFonts w:cs="Arial"/>
        </w:rPr>
        <w:tab/>
        <w:t>50/60 Hz</w:t>
      </w:r>
    </w:p>
    <w:p w14:paraId="162EDEAE" w14:textId="77777777" w:rsidR="001D6518" w:rsidRPr="00C8661C" w:rsidRDefault="001D6518" w:rsidP="001D6518">
      <w:pPr>
        <w:rPr>
          <w:rFonts w:cs="Arial"/>
        </w:rPr>
      </w:pPr>
      <w:r w:rsidRPr="00C8661C">
        <w:rPr>
          <w:rFonts w:cs="Arial"/>
        </w:rPr>
        <w:t>Número de pólos:</w:t>
      </w:r>
      <w:r w:rsidRPr="00C8661C">
        <w:rPr>
          <w:rFonts w:cs="Arial"/>
        </w:rPr>
        <w:tab/>
        <w:t>conforme diagrama unifilar/trifilar</w:t>
      </w:r>
    </w:p>
    <w:p w14:paraId="1F217C80" w14:textId="77777777" w:rsidR="001D6518" w:rsidRPr="00C8661C" w:rsidRDefault="001D6518" w:rsidP="001D6518">
      <w:pPr>
        <w:rPr>
          <w:rFonts w:cs="Arial"/>
        </w:rPr>
      </w:pPr>
      <w:r w:rsidRPr="00C8661C">
        <w:rPr>
          <w:rFonts w:cs="Arial"/>
        </w:rPr>
        <w:t>Corrente nominal de operação (In):</w:t>
      </w:r>
      <w:r w:rsidRPr="00C8661C">
        <w:rPr>
          <w:rFonts w:cs="Arial"/>
        </w:rPr>
        <w:tab/>
        <w:t>conforme diagrama unifilar/trifilar</w:t>
      </w:r>
    </w:p>
    <w:p w14:paraId="62B1F252" w14:textId="77777777" w:rsidR="001D6518" w:rsidRPr="00C8661C" w:rsidRDefault="001D6518" w:rsidP="001D6518">
      <w:pPr>
        <w:rPr>
          <w:rFonts w:cs="Arial"/>
        </w:rPr>
      </w:pPr>
      <w:r w:rsidRPr="00C8661C">
        <w:rPr>
          <w:rFonts w:cs="Arial"/>
        </w:rPr>
        <w:lastRenderedPageBreak/>
        <w:t>Tensão de comando: conforme modelo especificado no unifilar/trifilar</w:t>
      </w:r>
    </w:p>
    <w:p w14:paraId="5FAA19FD" w14:textId="77777777" w:rsidR="001D6518" w:rsidRPr="00C8661C" w:rsidRDefault="001D6518" w:rsidP="001D6518">
      <w:pPr>
        <w:rPr>
          <w:rFonts w:cs="Arial"/>
        </w:rPr>
      </w:pPr>
      <w:r w:rsidRPr="00C8661C">
        <w:rPr>
          <w:rFonts w:cs="Arial"/>
        </w:rPr>
        <w:t>Ref.: EATON, SCHNEIDER, WEG, ABB, ou similar com equivalência técnica.</w:t>
      </w:r>
    </w:p>
    <w:p w14:paraId="1BB3F5D3" w14:textId="77777777" w:rsidR="001D6518" w:rsidRPr="00C8661C" w:rsidRDefault="001D6518" w:rsidP="001D6518">
      <w:pPr>
        <w:pStyle w:val="Ttulo4"/>
        <w:rPr>
          <w:lang w:eastAsia="ar-SA"/>
        </w:rPr>
      </w:pPr>
      <w:bookmarkStart w:id="780" w:name="_Toc509481631"/>
      <w:r w:rsidRPr="00C8661C">
        <w:rPr>
          <w:lang w:eastAsia="ar-SA"/>
        </w:rPr>
        <w:t>Cabos Elétricos e Acessórios de Baixa Tensão</w:t>
      </w:r>
      <w:bookmarkEnd w:id="780"/>
    </w:p>
    <w:p w14:paraId="61EA5D3E" w14:textId="77777777" w:rsidR="001D6518" w:rsidRPr="001D6518" w:rsidRDefault="001D6518" w:rsidP="001D6518">
      <w:pPr>
        <w:pStyle w:val="Ttulo5"/>
        <w:rPr>
          <w:lang w:eastAsia="ar-SA"/>
        </w:rPr>
      </w:pPr>
      <w:r w:rsidRPr="001D6518">
        <w:rPr>
          <w:lang w:eastAsia="ar-SA"/>
        </w:rPr>
        <w:t>Normas Técnicas</w:t>
      </w:r>
    </w:p>
    <w:p w14:paraId="7707F933" w14:textId="77777777" w:rsidR="001D6518" w:rsidRPr="00C8661C" w:rsidRDefault="001D6518" w:rsidP="001D6518">
      <w:r w:rsidRPr="00C8661C">
        <w:t>O projeto baseou se nas normas da ABNT, destacando-se entre outras:</w:t>
      </w:r>
    </w:p>
    <w:p w14:paraId="07F00607" w14:textId="77777777" w:rsidR="001D6518" w:rsidRPr="00C8661C" w:rsidRDefault="001D6518" w:rsidP="001D6518">
      <w:r w:rsidRPr="00C8661C">
        <w:t>- NBR-5410 – Instalações Elétricas de Baixa Tensão;</w:t>
      </w:r>
    </w:p>
    <w:p w14:paraId="1E23EE9F" w14:textId="77777777" w:rsidR="001D6518" w:rsidRPr="00C8661C" w:rsidRDefault="001D6518" w:rsidP="001D6518">
      <w:r w:rsidRPr="00C8661C">
        <w:t>- NBR-13.248 – Cabos de potência e controle e condutores isolados sem cobertura, com isolação extrudada e com baixa emissão de fumaça para tensões até 1 kV.</w:t>
      </w:r>
    </w:p>
    <w:p w14:paraId="63860674" w14:textId="77777777" w:rsidR="001D6518" w:rsidRPr="001D6518" w:rsidRDefault="001D6518" w:rsidP="001D6518">
      <w:pPr>
        <w:pStyle w:val="Ttulo5"/>
        <w:rPr>
          <w:lang w:eastAsia="ar-SA"/>
        </w:rPr>
      </w:pPr>
      <w:r w:rsidRPr="001D6518">
        <w:rPr>
          <w:lang w:eastAsia="ar-SA"/>
        </w:rPr>
        <w:t>Descrição</w:t>
      </w:r>
    </w:p>
    <w:p w14:paraId="27B26EED" w14:textId="77777777" w:rsidR="001D6518" w:rsidRPr="00C8661C" w:rsidRDefault="001D6518" w:rsidP="001D6518">
      <w:pPr>
        <w:rPr>
          <w:rFonts w:cs="Arial"/>
        </w:rPr>
      </w:pPr>
      <w:r w:rsidRPr="00C8661C">
        <w:rPr>
          <w:rFonts w:cs="Arial"/>
        </w:rPr>
        <w:t>A fiação será conforme bitolas e isolamentos previstos nas normas brasileiras e conforme diagrama unifilar e diagramas trifilares, segundo o seguinte critério:</w:t>
      </w:r>
    </w:p>
    <w:p w14:paraId="03564B53" w14:textId="77777777" w:rsidR="001D6518" w:rsidRPr="00C8661C" w:rsidRDefault="001D6518" w:rsidP="001D6518">
      <w:pPr>
        <w:tabs>
          <w:tab w:val="left" w:pos="360"/>
        </w:tabs>
        <w:suppressAutoHyphens/>
        <w:rPr>
          <w:rFonts w:cs="Arial"/>
          <w:b/>
        </w:rPr>
      </w:pPr>
      <w:r w:rsidRPr="00C8661C">
        <w:rPr>
          <w:rFonts w:cs="Arial"/>
          <w:b/>
        </w:rPr>
        <w:t xml:space="preserve">Alimentadores dos quadros de baixa tensão </w:t>
      </w:r>
    </w:p>
    <w:p w14:paraId="20945EBC" w14:textId="77777777" w:rsidR="001D6518" w:rsidRPr="00C8661C" w:rsidRDefault="001D6518" w:rsidP="001D6518">
      <w:pPr>
        <w:numPr>
          <w:ilvl w:val="0"/>
          <w:numId w:val="25"/>
        </w:numPr>
        <w:tabs>
          <w:tab w:val="left" w:pos="1065"/>
        </w:tabs>
        <w:suppressAutoHyphens/>
        <w:spacing w:before="0"/>
        <w:ind w:left="360" w:hanging="360"/>
        <w:rPr>
          <w:rFonts w:cs="Arial"/>
        </w:rPr>
      </w:pPr>
      <w:r w:rsidRPr="00C8661C">
        <w:rPr>
          <w:rFonts w:cs="Arial"/>
        </w:rPr>
        <w:t>Fase e neutro: cabos flexíveis com isolação em HEPR - 90ºC – tensão de isolamento 0,6 / 1 KV (NBR 13.248), classe de encordoamento 5;</w:t>
      </w:r>
    </w:p>
    <w:p w14:paraId="770312E2" w14:textId="77777777" w:rsidR="001D6518" w:rsidRPr="00C8661C" w:rsidRDefault="001D6518" w:rsidP="001D6518">
      <w:pPr>
        <w:numPr>
          <w:ilvl w:val="0"/>
          <w:numId w:val="25"/>
        </w:numPr>
        <w:tabs>
          <w:tab w:val="left" w:pos="1065"/>
        </w:tabs>
        <w:suppressAutoHyphens/>
        <w:spacing w:before="0" w:after="240"/>
        <w:ind w:left="360" w:hanging="360"/>
        <w:rPr>
          <w:rFonts w:cs="Arial"/>
        </w:rPr>
      </w:pPr>
      <w:r w:rsidRPr="00C8661C">
        <w:rPr>
          <w:rFonts w:cs="Arial"/>
        </w:rPr>
        <w:t>Terra: cabos flexíveis com isolação em poliolefina – tensão de isolamento 750 V (NBR 13.248), classe de encordoamento 5.</w:t>
      </w:r>
    </w:p>
    <w:p w14:paraId="4BF857F8" w14:textId="77777777" w:rsidR="001D6518" w:rsidRPr="00C8661C" w:rsidRDefault="001D6518" w:rsidP="001D6518">
      <w:pPr>
        <w:tabs>
          <w:tab w:val="left" w:pos="360"/>
        </w:tabs>
        <w:suppressAutoHyphens/>
        <w:rPr>
          <w:rFonts w:cs="Arial"/>
          <w:b/>
        </w:rPr>
      </w:pPr>
      <w:r w:rsidRPr="00C8661C">
        <w:rPr>
          <w:rFonts w:cs="Arial"/>
          <w:b/>
        </w:rPr>
        <w:t>Circuitos terminais (áreas internas):</w:t>
      </w:r>
    </w:p>
    <w:p w14:paraId="1153A647" w14:textId="77777777" w:rsidR="001D6518" w:rsidRPr="001D6518" w:rsidRDefault="001D6518" w:rsidP="001D6518">
      <w:pPr>
        <w:numPr>
          <w:ilvl w:val="0"/>
          <w:numId w:val="25"/>
        </w:numPr>
        <w:tabs>
          <w:tab w:val="left" w:pos="1065"/>
        </w:tabs>
        <w:suppressAutoHyphens/>
        <w:spacing w:before="0"/>
        <w:rPr>
          <w:rFonts w:cs="Arial"/>
        </w:rPr>
      </w:pPr>
      <w:r w:rsidRPr="001D6518">
        <w:rPr>
          <w:rFonts w:cs="Arial"/>
        </w:rPr>
        <w:t>Fase, neutro e terra: cabos flexíveis com isolação em poliolefina – tensão de isolamento 750 V (NBR 13.248) - classe de encordoamento 5.</w:t>
      </w:r>
    </w:p>
    <w:p w14:paraId="511EBBD2" w14:textId="77777777" w:rsidR="001D6518" w:rsidRPr="00C8661C" w:rsidRDefault="001D6518" w:rsidP="001D6518">
      <w:pPr>
        <w:tabs>
          <w:tab w:val="left" w:pos="360"/>
        </w:tabs>
        <w:suppressAutoHyphens/>
        <w:rPr>
          <w:rFonts w:cs="Arial"/>
          <w:b/>
        </w:rPr>
      </w:pPr>
      <w:r w:rsidRPr="00C8661C">
        <w:rPr>
          <w:rFonts w:cs="Arial"/>
          <w:b/>
        </w:rPr>
        <w:t>Circuitos terminais (áreas externas):</w:t>
      </w:r>
    </w:p>
    <w:p w14:paraId="231852D0" w14:textId="77777777" w:rsidR="001D6518" w:rsidRPr="00C8661C" w:rsidRDefault="001D6518" w:rsidP="001D6518">
      <w:pPr>
        <w:numPr>
          <w:ilvl w:val="0"/>
          <w:numId w:val="26"/>
        </w:numPr>
        <w:tabs>
          <w:tab w:val="left" w:pos="284"/>
        </w:tabs>
        <w:suppressAutoHyphens/>
        <w:spacing w:before="0"/>
        <w:ind w:left="709" w:hanging="425"/>
        <w:rPr>
          <w:rFonts w:cs="Arial"/>
        </w:rPr>
      </w:pPr>
      <w:r w:rsidRPr="00C8661C">
        <w:rPr>
          <w:rFonts w:cs="Arial"/>
        </w:rPr>
        <w:t>Fase e neutro: cabos flexíveis com isolação em HEPR/poliolefina – tensão de isolamento 0,6 / 1 kV (NBR 13.248) - classe de encordoamento;</w:t>
      </w:r>
    </w:p>
    <w:p w14:paraId="772DC223" w14:textId="77777777" w:rsidR="001D6518" w:rsidRPr="00C8661C" w:rsidRDefault="001D6518" w:rsidP="001D6518">
      <w:pPr>
        <w:numPr>
          <w:ilvl w:val="0"/>
          <w:numId w:val="26"/>
        </w:numPr>
        <w:tabs>
          <w:tab w:val="left" w:pos="284"/>
        </w:tabs>
        <w:suppressAutoHyphens/>
        <w:spacing w:before="0"/>
        <w:ind w:left="709" w:hanging="425"/>
        <w:rPr>
          <w:rFonts w:cs="Arial"/>
        </w:rPr>
      </w:pPr>
      <w:r w:rsidRPr="00C8661C">
        <w:rPr>
          <w:rFonts w:cs="Arial"/>
        </w:rPr>
        <w:t>Terra: cabos flexíveis com isolação em poliolefina – tensão de isolamento 750 V (NBR 13.248) - classe de encordoamento 5.</w:t>
      </w:r>
    </w:p>
    <w:p w14:paraId="317DAAFB" w14:textId="77777777" w:rsidR="001D6518" w:rsidRPr="00C8661C" w:rsidRDefault="001D6518" w:rsidP="001D6518">
      <w:pPr>
        <w:rPr>
          <w:rFonts w:cs="Arial"/>
        </w:rPr>
      </w:pPr>
      <w:r w:rsidRPr="00C8661C">
        <w:rPr>
          <w:rFonts w:cs="Arial"/>
        </w:rPr>
        <w:t>A conexão dos condutores do tipo cabo junto às chaves e disjuntores deverá ser efetuada através de terminais de compressão adequados.</w:t>
      </w:r>
    </w:p>
    <w:p w14:paraId="3D15392C" w14:textId="77777777" w:rsidR="001D6518" w:rsidRPr="00C8661C" w:rsidRDefault="001D6518" w:rsidP="001D6518">
      <w:pPr>
        <w:spacing w:line="276" w:lineRule="auto"/>
        <w:rPr>
          <w:rFonts w:cs="Arial"/>
        </w:rPr>
      </w:pPr>
      <w:r w:rsidRPr="00C8661C">
        <w:rPr>
          <w:rFonts w:cs="Arial"/>
        </w:rPr>
        <w:t>Todos os circuitos devem ser identificados junto à extremidade dos cabos e próximo às chaves através de anilhas e nas caixas de passagem fazer a identificação a cada 15 metros.</w:t>
      </w:r>
    </w:p>
    <w:p w14:paraId="723F2C97" w14:textId="77777777" w:rsidR="001D6518" w:rsidRPr="00C8661C" w:rsidRDefault="001D6518" w:rsidP="001D6518">
      <w:pPr>
        <w:spacing w:line="276" w:lineRule="auto"/>
        <w:rPr>
          <w:rFonts w:cs="Arial"/>
          <w:b/>
          <w:i/>
        </w:rPr>
      </w:pPr>
      <w:r w:rsidRPr="00C8661C">
        <w:rPr>
          <w:rFonts w:cs="Arial"/>
          <w:b/>
          <w:i/>
        </w:rPr>
        <w:t xml:space="preserve">Obs.: </w:t>
      </w:r>
      <w:r w:rsidRPr="00C8661C">
        <w:rPr>
          <w:rFonts w:cs="Arial"/>
          <w:i/>
        </w:rPr>
        <w:t>É obrigatório pela NBR-5410 ter condutor de proteção em todos os trechos de condutos.</w:t>
      </w:r>
    </w:p>
    <w:p w14:paraId="7C9E945D" w14:textId="77777777" w:rsidR="001D6518" w:rsidRDefault="001D6518" w:rsidP="001D6518">
      <w:pPr>
        <w:rPr>
          <w:rFonts w:cs="Arial"/>
        </w:rPr>
      </w:pPr>
      <w:r w:rsidRPr="00C8661C">
        <w:rPr>
          <w:rFonts w:cs="Arial"/>
        </w:rPr>
        <w:t>As cores da fiação utilizadas nos circuitos terminais com tensão de isolamento 750 V são:</w:t>
      </w:r>
    </w:p>
    <w:p w14:paraId="1F547186" w14:textId="77777777" w:rsidR="001D6518" w:rsidRDefault="001D6518" w:rsidP="001D6518">
      <w:pPr>
        <w:rPr>
          <w:rFonts w:cs="Arial"/>
        </w:rPr>
      </w:pPr>
    </w:p>
    <w:p w14:paraId="0593DB01" w14:textId="77777777" w:rsidR="001D6518" w:rsidRDefault="001D6518" w:rsidP="001D6518">
      <w:pPr>
        <w:rPr>
          <w:rFonts w:cs="Arial"/>
        </w:rPr>
      </w:pPr>
    </w:p>
    <w:p w14:paraId="1445671E" w14:textId="77777777" w:rsidR="001D6518" w:rsidRDefault="001D6518" w:rsidP="001D6518">
      <w:pPr>
        <w:rPr>
          <w:rFonts w:cs="Arial"/>
        </w:rPr>
      </w:pPr>
    </w:p>
    <w:p w14:paraId="4591B4C0" w14:textId="77777777" w:rsidR="001D6518" w:rsidRPr="00C8661C" w:rsidRDefault="001D6518" w:rsidP="001D6518">
      <w:pPr>
        <w:rPr>
          <w:rFonts w:cs="Arial"/>
        </w:rPr>
      </w:pPr>
    </w:p>
    <w:tbl>
      <w:tblPr>
        <w:tblW w:w="0" w:type="auto"/>
        <w:tblInd w:w="2976" w:type="dxa"/>
        <w:tblLayout w:type="fixed"/>
        <w:tblCellMar>
          <w:left w:w="0" w:type="dxa"/>
          <w:right w:w="0" w:type="dxa"/>
        </w:tblCellMar>
        <w:tblLook w:val="0000" w:firstRow="0" w:lastRow="0" w:firstColumn="0" w:lastColumn="0" w:noHBand="0" w:noVBand="0"/>
      </w:tblPr>
      <w:tblGrid>
        <w:gridCol w:w="1842"/>
        <w:gridCol w:w="1859"/>
      </w:tblGrid>
      <w:tr w:rsidR="001D6518" w:rsidRPr="00C8661C" w14:paraId="470BF722" w14:textId="77777777" w:rsidTr="00881557">
        <w:tc>
          <w:tcPr>
            <w:tcW w:w="1842" w:type="dxa"/>
            <w:tcBorders>
              <w:top w:val="single" w:sz="1" w:space="0" w:color="000000"/>
              <w:left w:val="single" w:sz="1" w:space="0" w:color="000000"/>
              <w:bottom w:val="single" w:sz="1" w:space="0" w:color="000000"/>
            </w:tcBorders>
          </w:tcPr>
          <w:p w14:paraId="6AAEA932" w14:textId="77777777" w:rsidR="001D6518" w:rsidRPr="00C8661C" w:rsidRDefault="001D6518" w:rsidP="00881557">
            <w:pPr>
              <w:snapToGrid w:val="0"/>
              <w:spacing w:before="40" w:after="20"/>
              <w:ind w:left="284" w:right="113"/>
              <w:rPr>
                <w:rFonts w:cs="Arial"/>
                <w:b/>
              </w:rPr>
            </w:pPr>
            <w:r w:rsidRPr="00C8661C">
              <w:rPr>
                <w:rFonts w:cs="Arial"/>
                <w:b/>
              </w:rPr>
              <w:t>Condutor</w:t>
            </w:r>
          </w:p>
        </w:tc>
        <w:tc>
          <w:tcPr>
            <w:tcW w:w="1859" w:type="dxa"/>
            <w:tcBorders>
              <w:top w:val="single" w:sz="1" w:space="0" w:color="000000"/>
              <w:left w:val="single" w:sz="1" w:space="0" w:color="000000"/>
              <w:bottom w:val="single" w:sz="1" w:space="0" w:color="000000"/>
              <w:right w:val="single" w:sz="1" w:space="0" w:color="000000"/>
            </w:tcBorders>
          </w:tcPr>
          <w:p w14:paraId="499DD548" w14:textId="77777777" w:rsidR="001D6518" w:rsidRPr="00C8661C" w:rsidRDefault="001D6518" w:rsidP="00881557">
            <w:pPr>
              <w:snapToGrid w:val="0"/>
              <w:spacing w:before="40" w:after="20"/>
              <w:ind w:left="284" w:right="113"/>
              <w:rPr>
                <w:rFonts w:cs="Arial"/>
                <w:b/>
              </w:rPr>
            </w:pPr>
            <w:r w:rsidRPr="00C8661C">
              <w:rPr>
                <w:rFonts w:cs="Arial"/>
                <w:b/>
              </w:rPr>
              <w:t>Cor</w:t>
            </w:r>
          </w:p>
        </w:tc>
      </w:tr>
      <w:tr w:rsidR="001D6518" w:rsidRPr="00C8661C" w14:paraId="4D579711" w14:textId="77777777" w:rsidTr="00881557">
        <w:tc>
          <w:tcPr>
            <w:tcW w:w="1842" w:type="dxa"/>
            <w:tcBorders>
              <w:left w:val="single" w:sz="1" w:space="0" w:color="000000"/>
              <w:bottom w:val="single" w:sz="1" w:space="0" w:color="000000"/>
            </w:tcBorders>
          </w:tcPr>
          <w:p w14:paraId="3114B43C" w14:textId="77777777" w:rsidR="001D6518" w:rsidRPr="00C8661C" w:rsidRDefault="001D6518" w:rsidP="00881557">
            <w:pPr>
              <w:snapToGrid w:val="0"/>
              <w:spacing w:before="40" w:after="20"/>
              <w:ind w:left="284" w:right="113"/>
              <w:rPr>
                <w:rFonts w:cs="Arial"/>
              </w:rPr>
            </w:pPr>
            <w:r w:rsidRPr="00C8661C">
              <w:rPr>
                <w:rFonts w:cs="Arial"/>
              </w:rPr>
              <w:t xml:space="preserve">Fase </w:t>
            </w:r>
          </w:p>
        </w:tc>
        <w:tc>
          <w:tcPr>
            <w:tcW w:w="1859" w:type="dxa"/>
            <w:tcBorders>
              <w:left w:val="single" w:sz="1" w:space="0" w:color="000000"/>
              <w:bottom w:val="single" w:sz="1" w:space="0" w:color="000000"/>
              <w:right w:val="single" w:sz="1" w:space="0" w:color="000000"/>
            </w:tcBorders>
          </w:tcPr>
          <w:p w14:paraId="02533652" w14:textId="77777777" w:rsidR="001D6518" w:rsidRPr="00C8661C" w:rsidRDefault="001D6518" w:rsidP="00881557">
            <w:pPr>
              <w:snapToGrid w:val="0"/>
              <w:spacing w:before="40" w:after="20"/>
              <w:ind w:left="284" w:right="113"/>
              <w:rPr>
                <w:rFonts w:cs="Arial"/>
              </w:rPr>
            </w:pPr>
            <w:r w:rsidRPr="00C8661C">
              <w:rPr>
                <w:rFonts w:cs="Arial"/>
              </w:rPr>
              <w:t xml:space="preserve">Preto </w:t>
            </w:r>
          </w:p>
        </w:tc>
      </w:tr>
      <w:tr w:rsidR="001D6518" w:rsidRPr="00C8661C" w14:paraId="3DFD50DF" w14:textId="77777777" w:rsidTr="00881557">
        <w:tc>
          <w:tcPr>
            <w:tcW w:w="1842" w:type="dxa"/>
            <w:tcBorders>
              <w:left w:val="single" w:sz="1" w:space="0" w:color="000000"/>
              <w:bottom w:val="single" w:sz="1" w:space="0" w:color="000000"/>
            </w:tcBorders>
          </w:tcPr>
          <w:p w14:paraId="344B589F" w14:textId="77777777" w:rsidR="001D6518" w:rsidRPr="00C8661C" w:rsidRDefault="001D6518" w:rsidP="00881557">
            <w:pPr>
              <w:snapToGrid w:val="0"/>
              <w:spacing w:before="40" w:after="20"/>
              <w:ind w:left="284" w:right="113"/>
              <w:rPr>
                <w:rFonts w:cs="Arial"/>
              </w:rPr>
            </w:pPr>
            <w:r w:rsidRPr="00C8661C">
              <w:rPr>
                <w:rFonts w:cs="Arial"/>
              </w:rPr>
              <w:t>Retorno</w:t>
            </w:r>
          </w:p>
        </w:tc>
        <w:tc>
          <w:tcPr>
            <w:tcW w:w="1859" w:type="dxa"/>
            <w:tcBorders>
              <w:left w:val="single" w:sz="1" w:space="0" w:color="000000"/>
              <w:bottom w:val="single" w:sz="1" w:space="0" w:color="000000"/>
              <w:right w:val="single" w:sz="1" w:space="0" w:color="000000"/>
            </w:tcBorders>
          </w:tcPr>
          <w:p w14:paraId="49939664" w14:textId="77777777" w:rsidR="001D6518" w:rsidRPr="00C8661C" w:rsidRDefault="001D6518" w:rsidP="00881557">
            <w:pPr>
              <w:snapToGrid w:val="0"/>
              <w:spacing w:before="40" w:after="20"/>
              <w:ind w:left="284" w:right="113"/>
              <w:rPr>
                <w:rFonts w:cs="Arial"/>
              </w:rPr>
            </w:pPr>
            <w:r w:rsidRPr="00C8661C">
              <w:rPr>
                <w:rFonts w:cs="Arial"/>
              </w:rPr>
              <w:t>Amarelo</w:t>
            </w:r>
          </w:p>
        </w:tc>
      </w:tr>
      <w:tr w:rsidR="001D6518" w:rsidRPr="00C8661C" w14:paraId="4834AF85" w14:textId="77777777" w:rsidTr="00881557">
        <w:tc>
          <w:tcPr>
            <w:tcW w:w="1842" w:type="dxa"/>
            <w:tcBorders>
              <w:left w:val="single" w:sz="1" w:space="0" w:color="000000"/>
              <w:bottom w:val="single" w:sz="1" w:space="0" w:color="000000"/>
            </w:tcBorders>
          </w:tcPr>
          <w:p w14:paraId="3A144CFC" w14:textId="77777777" w:rsidR="001D6518" w:rsidRPr="00C8661C" w:rsidRDefault="001D6518" w:rsidP="00881557">
            <w:pPr>
              <w:snapToGrid w:val="0"/>
              <w:spacing w:before="40" w:after="20"/>
              <w:ind w:left="284" w:right="113"/>
              <w:rPr>
                <w:rFonts w:cs="Arial"/>
              </w:rPr>
            </w:pPr>
            <w:r w:rsidRPr="00C8661C">
              <w:rPr>
                <w:rFonts w:cs="Arial"/>
              </w:rPr>
              <w:t>Neutro</w:t>
            </w:r>
          </w:p>
        </w:tc>
        <w:tc>
          <w:tcPr>
            <w:tcW w:w="1859" w:type="dxa"/>
            <w:tcBorders>
              <w:left w:val="single" w:sz="1" w:space="0" w:color="000000"/>
              <w:bottom w:val="single" w:sz="1" w:space="0" w:color="000000"/>
              <w:right w:val="single" w:sz="1" w:space="0" w:color="000000"/>
            </w:tcBorders>
          </w:tcPr>
          <w:p w14:paraId="37DA2E72" w14:textId="77777777" w:rsidR="001D6518" w:rsidRPr="00C8661C" w:rsidRDefault="001D6518" w:rsidP="00881557">
            <w:pPr>
              <w:snapToGrid w:val="0"/>
              <w:spacing w:before="40" w:after="20"/>
              <w:ind w:left="284" w:right="113"/>
              <w:rPr>
                <w:rFonts w:cs="Arial"/>
              </w:rPr>
            </w:pPr>
            <w:r w:rsidRPr="00C8661C">
              <w:rPr>
                <w:rFonts w:cs="Arial"/>
              </w:rPr>
              <w:t>Azul claro</w:t>
            </w:r>
          </w:p>
        </w:tc>
      </w:tr>
      <w:tr w:rsidR="001D6518" w:rsidRPr="00C8661C" w14:paraId="64B929A6" w14:textId="77777777" w:rsidTr="00881557">
        <w:tc>
          <w:tcPr>
            <w:tcW w:w="1842" w:type="dxa"/>
            <w:tcBorders>
              <w:left w:val="single" w:sz="1" w:space="0" w:color="000000"/>
              <w:bottom w:val="single" w:sz="1" w:space="0" w:color="000000"/>
            </w:tcBorders>
          </w:tcPr>
          <w:p w14:paraId="283E4E92" w14:textId="77777777" w:rsidR="001D6518" w:rsidRPr="00C8661C" w:rsidRDefault="001D6518" w:rsidP="00881557">
            <w:pPr>
              <w:snapToGrid w:val="0"/>
              <w:spacing w:before="40" w:after="20"/>
              <w:ind w:left="284" w:right="113"/>
              <w:rPr>
                <w:rFonts w:cs="Arial"/>
              </w:rPr>
            </w:pPr>
            <w:r w:rsidRPr="00C8661C">
              <w:rPr>
                <w:rFonts w:cs="Arial"/>
              </w:rPr>
              <w:t>Terra</w:t>
            </w:r>
          </w:p>
        </w:tc>
        <w:tc>
          <w:tcPr>
            <w:tcW w:w="1859" w:type="dxa"/>
            <w:tcBorders>
              <w:left w:val="single" w:sz="1" w:space="0" w:color="000000"/>
              <w:bottom w:val="single" w:sz="1" w:space="0" w:color="000000"/>
              <w:right w:val="single" w:sz="1" w:space="0" w:color="000000"/>
            </w:tcBorders>
          </w:tcPr>
          <w:p w14:paraId="7958F4ED" w14:textId="77777777" w:rsidR="001D6518" w:rsidRPr="00C8661C" w:rsidRDefault="001D6518" w:rsidP="00881557">
            <w:pPr>
              <w:snapToGrid w:val="0"/>
              <w:spacing w:before="40" w:after="20"/>
              <w:ind w:left="284" w:right="113"/>
              <w:rPr>
                <w:rFonts w:cs="Arial"/>
              </w:rPr>
            </w:pPr>
            <w:r w:rsidRPr="00C8661C">
              <w:rPr>
                <w:rFonts w:cs="Arial"/>
              </w:rPr>
              <w:t>Verde</w:t>
            </w:r>
          </w:p>
        </w:tc>
      </w:tr>
    </w:tbl>
    <w:p w14:paraId="2E7FA165" w14:textId="77777777" w:rsidR="001D6518" w:rsidRPr="001D6518" w:rsidRDefault="001D6518" w:rsidP="001D6518">
      <w:pPr>
        <w:pStyle w:val="Ttulo5"/>
        <w:rPr>
          <w:lang w:eastAsia="ar-SA"/>
        </w:rPr>
      </w:pPr>
      <w:r w:rsidRPr="001D6518">
        <w:rPr>
          <w:lang w:eastAsia="ar-SA"/>
        </w:rPr>
        <w:t>Produtos</w:t>
      </w:r>
    </w:p>
    <w:p w14:paraId="715F5C3B" w14:textId="77777777" w:rsidR="001D6518" w:rsidRPr="00C8661C" w:rsidRDefault="001D6518" w:rsidP="001D6518">
      <w:pPr>
        <w:rPr>
          <w:b/>
        </w:rPr>
      </w:pPr>
      <w:r w:rsidRPr="00C8661C">
        <w:rPr>
          <w:b/>
        </w:rPr>
        <w:t>Cabos</w:t>
      </w:r>
    </w:p>
    <w:p w14:paraId="72623AA4" w14:textId="77777777" w:rsidR="001D6518" w:rsidRPr="00C8661C" w:rsidRDefault="001D6518" w:rsidP="001D6518">
      <w:r w:rsidRPr="00C8661C">
        <w:t>Fabricantes de referência: PRYSMIAN, FICAP, PHELPS-DODGE ou similar com equivalência técnica.</w:t>
      </w:r>
    </w:p>
    <w:p w14:paraId="3D70A57B" w14:textId="77777777" w:rsidR="001D6518" w:rsidRPr="00C8661C" w:rsidRDefault="001D6518" w:rsidP="001D6518">
      <w:pPr>
        <w:rPr>
          <w:b/>
        </w:rPr>
      </w:pPr>
      <w:r w:rsidRPr="00C8661C">
        <w:rPr>
          <w:b/>
        </w:rPr>
        <w:t>Conectores e Organizadores</w:t>
      </w:r>
    </w:p>
    <w:p w14:paraId="25893BEC" w14:textId="77777777" w:rsidR="001D6518" w:rsidRPr="00C8661C" w:rsidRDefault="001D6518" w:rsidP="001D6518">
      <w:pPr>
        <w:rPr>
          <w:rFonts w:cs="Arial"/>
        </w:rPr>
      </w:pPr>
      <w:r w:rsidRPr="00C8661C">
        <w:rPr>
          <w:rFonts w:cs="Arial"/>
        </w:rPr>
        <w:lastRenderedPageBreak/>
        <w:t>Fabricantes de referência: STECK, BURNDY, HELLERMANN ou similar com equivalência técnica.</w:t>
      </w:r>
    </w:p>
    <w:p w14:paraId="1CCC9737" w14:textId="77777777" w:rsidR="001D6518" w:rsidRPr="001D6518" w:rsidRDefault="001D6518" w:rsidP="001D6518">
      <w:pPr>
        <w:pStyle w:val="Ttulo5"/>
        <w:rPr>
          <w:lang w:eastAsia="ar-SA"/>
        </w:rPr>
      </w:pPr>
      <w:r w:rsidRPr="001D6518">
        <w:rPr>
          <w:lang w:eastAsia="ar-SA"/>
        </w:rPr>
        <w:t>Execução</w:t>
      </w:r>
    </w:p>
    <w:p w14:paraId="6FD1E195" w14:textId="77777777" w:rsidR="001D6518" w:rsidRPr="00C8661C" w:rsidRDefault="001D6518" w:rsidP="001D6518">
      <w:r w:rsidRPr="00C8661C">
        <w:t>As conexões e ligações deverão ser feitas nos melhores critérios para assegurar durabilidade, perfeita isolação e ótima condutividade elétrica.</w:t>
      </w:r>
    </w:p>
    <w:p w14:paraId="61C811B4" w14:textId="77777777" w:rsidR="001D6518" w:rsidRPr="00C8661C" w:rsidRDefault="001D6518" w:rsidP="001D6518">
      <w:r w:rsidRPr="00C8661C">
        <w:t>Todas as conexões em cabos serão executadas com conectores apropriados, de acordo com o tipo de cabo e sua seção nominal.</w:t>
      </w:r>
    </w:p>
    <w:p w14:paraId="535C1AE7" w14:textId="77777777" w:rsidR="001D6518" w:rsidRPr="00C8661C" w:rsidRDefault="001D6518" w:rsidP="001D6518">
      <w:r w:rsidRPr="00C8661C">
        <w:t>Todos os materiais e conectores serão de cobre de alta condutividade.</w:t>
      </w:r>
    </w:p>
    <w:p w14:paraId="0F80FB12" w14:textId="77777777" w:rsidR="001D6518" w:rsidRPr="00C8661C" w:rsidRDefault="001D6518" w:rsidP="001D6518">
      <w:r w:rsidRPr="00C8661C">
        <w:t>As emendas nas caixas de passagem com cabos de bitola inferior à 6mm</w:t>
      </w:r>
      <w:r w:rsidRPr="00C8661C">
        <w:rPr>
          <w:vertAlign w:val="superscript"/>
        </w:rPr>
        <w:t>2</w:t>
      </w:r>
      <w:r w:rsidRPr="00C8661C">
        <w:t xml:space="preserve"> (inclusive), devem ser feitas com solda 50/50 ou conectores rápidos do tipo CRI, desde que em áreas internas e para cabos com bitolas superiores à 10mm</w:t>
      </w:r>
      <w:r w:rsidRPr="00C8661C">
        <w:rPr>
          <w:vertAlign w:val="superscript"/>
        </w:rPr>
        <w:t>2</w:t>
      </w:r>
      <w:r w:rsidRPr="00C8661C">
        <w:t xml:space="preserve"> por meio de conectores de pressão.</w:t>
      </w:r>
    </w:p>
    <w:p w14:paraId="622C8B46" w14:textId="77777777" w:rsidR="001D6518" w:rsidRPr="00C8661C" w:rsidRDefault="001D6518" w:rsidP="001D6518">
      <w:r w:rsidRPr="00C8661C">
        <w:t>O isolamento nas conexões de cabos em áreas internas será feito por meio de conectores rápidos do tipo CRI. Para as áreas externas deverá ser utilizado solda 50/50 e aplicação de fita de autofusão para isolamento das conexões.</w:t>
      </w:r>
    </w:p>
    <w:p w14:paraId="61E7DCF0" w14:textId="77777777" w:rsidR="001D6518" w:rsidRPr="001D6518" w:rsidRDefault="001D6518" w:rsidP="001D6518">
      <w:pPr>
        <w:pStyle w:val="Ttulo5"/>
        <w:rPr>
          <w:lang w:eastAsia="ar-SA"/>
        </w:rPr>
      </w:pPr>
      <w:r w:rsidRPr="001D6518">
        <w:rPr>
          <w:lang w:eastAsia="ar-SA"/>
        </w:rPr>
        <w:t>Testes, Ensaios e Verificações de Equipamentos</w:t>
      </w:r>
    </w:p>
    <w:p w14:paraId="1713BB3B" w14:textId="77777777" w:rsidR="001D6518" w:rsidRPr="00C8661C" w:rsidRDefault="001D6518" w:rsidP="001D6518">
      <w:r w:rsidRPr="00C8661C">
        <w:t>Nas extremidades dos cabos e no interior das caixas de passagem deverão ser utilizadas fitas isolantes coloridas para identificação dos condutores:</w:t>
      </w:r>
    </w:p>
    <w:p w14:paraId="6B028A51" w14:textId="77777777" w:rsidR="001D6518" w:rsidRPr="00C8661C" w:rsidRDefault="001D6518" w:rsidP="001D6518">
      <w:r w:rsidRPr="00C8661C">
        <w:t>- Fase – Preto</w:t>
      </w:r>
    </w:p>
    <w:p w14:paraId="5B8134FE" w14:textId="77777777" w:rsidR="001D6518" w:rsidRPr="00C8661C" w:rsidRDefault="001D6518" w:rsidP="001D6518">
      <w:r w:rsidRPr="00C8661C">
        <w:t>- Retorno – Amarelo</w:t>
      </w:r>
    </w:p>
    <w:p w14:paraId="06DADFF3" w14:textId="77777777" w:rsidR="001D6518" w:rsidRPr="00C8661C" w:rsidRDefault="001D6518" w:rsidP="001D6518">
      <w:r w:rsidRPr="00C8661C">
        <w:t>- Neutro – Azul claro</w:t>
      </w:r>
    </w:p>
    <w:p w14:paraId="15CE216E" w14:textId="77777777" w:rsidR="001D6518" w:rsidRPr="00C8661C" w:rsidRDefault="001D6518" w:rsidP="001D6518">
      <w:r w:rsidRPr="00C8661C">
        <w:t>- Terra – Verde</w:t>
      </w:r>
    </w:p>
    <w:p w14:paraId="1FE53CA0" w14:textId="77777777" w:rsidR="001D6518" w:rsidRPr="00C8661C" w:rsidRDefault="001D6518" w:rsidP="001D6518">
      <w:pPr>
        <w:rPr>
          <w:rFonts w:cs="Arial"/>
        </w:rPr>
      </w:pPr>
      <w:r w:rsidRPr="00C8661C">
        <w:rPr>
          <w:rFonts w:cs="Arial"/>
        </w:rPr>
        <w:t>Todos os testes para baixa tensão deverão ser executados com aparelhos de teste "Megger" em corrente contínua, conforme prescrito no item 7 da NBR-5410.</w:t>
      </w:r>
    </w:p>
    <w:p w14:paraId="38537A6D" w14:textId="77777777" w:rsidR="001D6518" w:rsidRPr="00C8661C" w:rsidRDefault="001D6518" w:rsidP="001D6518">
      <w:pPr>
        <w:rPr>
          <w:rFonts w:cs="Arial"/>
        </w:rPr>
      </w:pPr>
      <w:r w:rsidRPr="00C8661C">
        <w:rPr>
          <w:rFonts w:cs="Arial"/>
        </w:rPr>
        <w:t>As voltagens "Megger" deverão ser conforme especificados na tabela abaixo:</w:t>
      </w:r>
    </w:p>
    <w:p w14:paraId="758C7931" w14:textId="7E148468" w:rsidR="001D6518" w:rsidRDefault="001D6518" w:rsidP="001D6518"/>
    <w:tbl>
      <w:tblPr>
        <w:tblW w:w="9073" w:type="dxa"/>
        <w:jc w:val="right"/>
        <w:tblLayout w:type="fixed"/>
        <w:tblCellMar>
          <w:left w:w="0" w:type="dxa"/>
          <w:right w:w="0" w:type="dxa"/>
        </w:tblCellMar>
        <w:tblLook w:val="0000" w:firstRow="0" w:lastRow="0" w:firstColumn="0" w:lastColumn="0" w:noHBand="0" w:noVBand="0"/>
      </w:tblPr>
      <w:tblGrid>
        <w:gridCol w:w="3141"/>
        <w:gridCol w:w="2299"/>
        <w:gridCol w:w="3633"/>
      </w:tblGrid>
      <w:tr w:rsidR="001D6518" w:rsidRPr="00C8661C" w14:paraId="2D01808C" w14:textId="77777777" w:rsidTr="00881557">
        <w:trPr>
          <w:jc w:val="right"/>
        </w:trPr>
        <w:tc>
          <w:tcPr>
            <w:tcW w:w="3141" w:type="dxa"/>
            <w:tcBorders>
              <w:top w:val="single" w:sz="1" w:space="0" w:color="000000"/>
              <w:left w:val="single" w:sz="1" w:space="0" w:color="000000"/>
              <w:bottom w:val="single" w:sz="1" w:space="0" w:color="000000"/>
            </w:tcBorders>
          </w:tcPr>
          <w:p w14:paraId="29124596" w14:textId="77777777" w:rsidR="001D6518" w:rsidRPr="00C8661C" w:rsidRDefault="001D6518" w:rsidP="00881557">
            <w:pPr>
              <w:snapToGrid w:val="0"/>
              <w:spacing w:before="40" w:after="20"/>
              <w:ind w:left="284" w:right="113"/>
              <w:rPr>
                <w:rFonts w:cs="Arial"/>
              </w:rPr>
            </w:pPr>
            <w:r w:rsidRPr="00C8661C">
              <w:rPr>
                <w:rFonts w:cs="Arial"/>
              </w:rPr>
              <w:t>Voltagem do equipamento</w:t>
            </w:r>
          </w:p>
        </w:tc>
        <w:tc>
          <w:tcPr>
            <w:tcW w:w="2299" w:type="dxa"/>
            <w:tcBorders>
              <w:top w:val="single" w:sz="1" w:space="0" w:color="000000"/>
              <w:left w:val="single" w:sz="1" w:space="0" w:color="000000"/>
              <w:bottom w:val="single" w:sz="1" w:space="0" w:color="000000"/>
            </w:tcBorders>
          </w:tcPr>
          <w:p w14:paraId="3D045DD7" w14:textId="77777777" w:rsidR="001D6518" w:rsidRPr="00C8661C" w:rsidRDefault="001D6518" w:rsidP="00881557">
            <w:pPr>
              <w:snapToGrid w:val="0"/>
              <w:spacing w:before="40" w:after="20"/>
              <w:ind w:left="284" w:right="113"/>
              <w:rPr>
                <w:rFonts w:cs="Arial"/>
              </w:rPr>
            </w:pPr>
            <w:r w:rsidRPr="00C8661C">
              <w:rPr>
                <w:rFonts w:cs="Arial"/>
              </w:rPr>
              <w:t>Voltagem "Megger"</w:t>
            </w:r>
          </w:p>
        </w:tc>
        <w:tc>
          <w:tcPr>
            <w:tcW w:w="3633" w:type="dxa"/>
            <w:tcBorders>
              <w:top w:val="single" w:sz="1" w:space="0" w:color="000000"/>
              <w:left w:val="single" w:sz="1" w:space="0" w:color="000000"/>
              <w:bottom w:val="single" w:sz="1" w:space="0" w:color="000000"/>
              <w:right w:val="single" w:sz="1" w:space="0" w:color="000000"/>
            </w:tcBorders>
          </w:tcPr>
          <w:p w14:paraId="6B90CC7B" w14:textId="77777777" w:rsidR="001D6518" w:rsidRPr="00C8661C" w:rsidRDefault="001D6518" w:rsidP="00881557">
            <w:pPr>
              <w:snapToGrid w:val="0"/>
              <w:spacing w:before="40" w:after="20"/>
              <w:ind w:left="284" w:right="113"/>
              <w:rPr>
                <w:rFonts w:cs="Arial"/>
              </w:rPr>
            </w:pPr>
            <w:r w:rsidRPr="00C8661C">
              <w:rPr>
                <w:rFonts w:cs="Arial"/>
              </w:rPr>
              <w:t>Resistência de Isolamento (mOhm)</w:t>
            </w:r>
          </w:p>
        </w:tc>
      </w:tr>
      <w:tr w:rsidR="001D6518" w:rsidRPr="00C8661C" w14:paraId="03F03E62" w14:textId="77777777" w:rsidTr="00881557">
        <w:trPr>
          <w:jc w:val="right"/>
        </w:trPr>
        <w:tc>
          <w:tcPr>
            <w:tcW w:w="3141" w:type="dxa"/>
            <w:tcBorders>
              <w:left w:val="single" w:sz="1" w:space="0" w:color="000000"/>
              <w:bottom w:val="single" w:sz="1" w:space="0" w:color="000000"/>
            </w:tcBorders>
          </w:tcPr>
          <w:p w14:paraId="2DAD4A0F" w14:textId="77777777" w:rsidR="001D6518" w:rsidRPr="00C8661C" w:rsidRDefault="001D6518" w:rsidP="00881557">
            <w:pPr>
              <w:snapToGrid w:val="0"/>
              <w:spacing w:before="40" w:after="20"/>
              <w:ind w:left="284" w:right="113"/>
              <w:rPr>
                <w:rFonts w:cs="Arial"/>
              </w:rPr>
            </w:pPr>
            <w:r w:rsidRPr="00C8661C">
              <w:rPr>
                <w:rFonts w:cs="Arial"/>
              </w:rPr>
              <w:t>Acima de 500</w:t>
            </w:r>
          </w:p>
        </w:tc>
        <w:tc>
          <w:tcPr>
            <w:tcW w:w="2299" w:type="dxa"/>
            <w:tcBorders>
              <w:left w:val="single" w:sz="1" w:space="0" w:color="000000"/>
              <w:bottom w:val="single" w:sz="1" w:space="0" w:color="000000"/>
            </w:tcBorders>
          </w:tcPr>
          <w:p w14:paraId="6BFEFB10" w14:textId="77777777" w:rsidR="001D6518" w:rsidRPr="00C8661C" w:rsidRDefault="001D6518" w:rsidP="00881557">
            <w:pPr>
              <w:snapToGrid w:val="0"/>
              <w:spacing w:before="40" w:after="20"/>
              <w:ind w:left="284" w:right="113"/>
              <w:rPr>
                <w:rFonts w:cs="Arial"/>
              </w:rPr>
            </w:pPr>
            <w:r w:rsidRPr="00C8661C">
              <w:rPr>
                <w:rFonts w:cs="Arial"/>
              </w:rPr>
              <w:t>2.500</w:t>
            </w:r>
          </w:p>
        </w:tc>
        <w:tc>
          <w:tcPr>
            <w:tcW w:w="3633" w:type="dxa"/>
            <w:tcBorders>
              <w:left w:val="single" w:sz="1" w:space="0" w:color="000000"/>
              <w:bottom w:val="single" w:sz="1" w:space="0" w:color="000000"/>
              <w:right w:val="single" w:sz="1" w:space="0" w:color="000000"/>
            </w:tcBorders>
          </w:tcPr>
          <w:p w14:paraId="2FF277F2" w14:textId="77777777" w:rsidR="001D6518" w:rsidRPr="00C8661C" w:rsidRDefault="001D6518" w:rsidP="00881557">
            <w:pPr>
              <w:snapToGrid w:val="0"/>
              <w:spacing w:before="40" w:after="20"/>
              <w:ind w:left="284" w:right="113"/>
              <w:rPr>
                <w:rFonts w:cs="Arial"/>
              </w:rPr>
            </w:pPr>
            <w:r w:rsidRPr="00C8661C">
              <w:rPr>
                <w:rFonts w:cs="Arial"/>
              </w:rPr>
              <w:t>Ohm 1,0</w:t>
            </w:r>
          </w:p>
        </w:tc>
      </w:tr>
      <w:tr w:rsidR="001D6518" w:rsidRPr="00C8661C" w14:paraId="7EBA4960" w14:textId="77777777" w:rsidTr="00881557">
        <w:trPr>
          <w:jc w:val="right"/>
        </w:trPr>
        <w:tc>
          <w:tcPr>
            <w:tcW w:w="3141" w:type="dxa"/>
            <w:tcBorders>
              <w:left w:val="single" w:sz="1" w:space="0" w:color="000000"/>
              <w:bottom w:val="single" w:sz="1" w:space="0" w:color="000000"/>
            </w:tcBorders>
          </w:tcPr>
          <w:p w14:paraId="3295E34F" w14:textId="77777777" w:rsidR="001D6518" w:rsidRPr="00C8661C" w:rsidRDefault="001D6518" w:rsidP="00881557">
            <w:pPr>
              <w:snapToGrid w:val="0"/>
              <w:spacing w:before="40" w:after="20"/>
              <w:ind w:left="284" w:right="113"/>
              <w:rPr>
                <w:rFonts w:cs="Arial"/>
              </w:rPr>
            </w:pPr>
            <w:r w:rsidRPr="00C8661C">
              <w:rPr>
                <w:rFonts w:cs="Arial"/>
              </w:rPr>
              <w:t>Até 500</w:t>
            </w:r>
          </w:p>
        </w:tc>
        <w:tc>
          <w:tcPr>
            <w:tcW w:w="2299" w:type="dxa"/>
            <w:tcBorders>
              <w:left w:val="single" w:sz="1" w:space="0" w:color="000000"/>
              <w:bottom w:val="single" w:sz="1" w:space="0" w:color="000000"/>
            </w:tcBorders>
          </w:tcPr>
          <w:p w14:paraId="3B3E1FE5" w14:textId="77777777" w:rsidR="001D6518" w:rsidRPr="00C8661C" w:rsidRDefault="001D6518" w:rsidP="00881557">
            <w:pPr>
              <w:snapToGrid w:val="0"/>
              <w:spacing w:before="40" w:after="20"/>
              <w:ind w:left="284" w:right="113"/>
              <w:rPr>
                <w:rFonts w:cs="Arial"/>
              </w:rPr>
            </w:pPr>
            <w:r w:rsidRPr="00C8661C">
              <w:rPr>
                <w:rFonts w:cs="Arial"/>
              </w:rPr>
              <w:t>1.000</w:t>
            </w:r>
          </w:p>
        </w:tc>
        <w:tc>
          <w:tcPr>
            <w:tcW w:w="3633" w:type="dxa"/>
            <w:tcBorders>
              <w:left w:val="single" w:sz="1" w:space="0" w:color="000000"/>
              <w:bottom w:val="single" w:sz="1" w:space="0" w:color="000000"/>
              <w:right w:val="single" w:sz="1" w:space="0" w:color="000000"/>
            </w:tcBorders>
          </w:tcPr>
          <w:p w14:paraId="595A77FF" w14:textId="77777777" w:rsidR="001D6518" w:rsidRPr="00C8661C" w:rsidRDefault="001D6518" w:rsidP="00881557">
            <w:pPr>
              <w:snapToGrid w:val="0"/>
              <w:spacing w:before="40" w:after="20"/>
              <w:ind w:left="284" w:right="113"/>
              <w:rPr>
                <w:rFonts w:cs="Arial"/>
              </w:rPr>
            </w:pPr>
            <w:r w:rsidRPr="00C8661C">
              <w:rPr>
                <w:rFonts w:cs="Arial"/>
              </w:rPr>
              <w:t>Ohm 0,5</w:t>
            </w:r>
          </w:p>
        </w:tc>
      </w:tr>
      <w:tr w:rsidR="001D6518" w:rsidRPr="00C8661C" w14:paraId="49FF48C0" w14:textId="77777777" w:rsidTr="00881557">
        <w:trPr>
          <w:jc w:val="right"/>
        </w:trPr>
        <w:tc>
          <w:tcPr>
            <w:tcW w:w="3141" w:type="dxa"/>
            <w:tcBorders>
              <w:left w:val="single" w:sz="1" w:space="0" w:color="000000"/>
              <w:bottom w:val="single" w:sz="1" w:space="0" w:color="000000"/>
            </w:tcBorders>
          </w:tcPr>
          <w:p w14:paraId="4B9DDC9D" w14:textId="77777777" w:rsidR="001D6518" w:rsidRPr="00C8661C" w:rsidRDefault="001D6518" w:rsidP="00881557">
            <w:pPr>
              <w:snapToGrid w:val="0"/>
              <w:spacing w:before="40" w:after="20"/>
              <w:ind w:left="284" w:right="113"/>
              <w:rPr>
                <w:rFonts w:cs="Arial"/>
              </w:rPr>
            </w:pPr>
            <w:r w:rsidRPr="00C8661C">
              <w:rPr>
                <w:rFonts w:cs="Arial"/>
              </w:rPr>
              <w:t>Abaixo de 150</w:t>
            </w:r>
          </w:p>
        </w:tc>
        <w:tc>
          <w:tcPr>
            <w:tcW w:w="2299" w:type="dxa"/>
            <w:tcBorders>
              <w:left w:val="single" w:sz="1" w:space="0" w:color="000000"/>
              <w:bottom w:val="single" w:sz="1" w:space="0" w:color="000000"/>
            </w:tcBorders>
          </w:tcPr>
          <w:p w14:paraId="02254CE1" w14:textId="77777777" w:rsidR="001D6518" w:rsidRPr="00C8661C" w:rsidRDefault="001D6518" w:rsidP="00881557">
            <w:pPr>
              <w:snapToGrid w:val="0"/>
              <w:spacing w:before="40" w:after="20"/>
              <w:ind w:left="284" w:right="113"/>
              <w:rPr>
                <w:rFonts w:cs="Arial"/>
              </w:rPr>
            </w:pPr>
            <w:r w:rsidRPr="00C8661C">
              <w:rPr>
                <w:rFonts w:cs="Arial"/>
              </w:rPr>
              <w:t>250</w:t>
            </w:r>
          </w:p>
        </w:tc>
        <w:tc>
          <w:tcPr>
            <w:tcW w:w="3633" w:type="dxa"/>
            <w:tcBorders>
              <w:left w:val="single" w:sz="1" w:space="0" w:color="000000"/>
              <w:bottom w:val="single" w:sz="1" w:space="0" w:color="000000"/>
              <w:right w:val="single" w:sz="1" w:space="0" w:color="000000"/>
            </w:tcBorders>
          </w:tcPr>
          <w:p w14:paraId="6C02FF0B" w14:textId="77777777" w:rsidR="001D6518" w:rsidRPr="00C8661C" w:rsidRDefault="001D6518" w:rsidP="00881557">
            <w:pPr>
              <w:snapToGrid w:val="0"/>
              <w:spacing w:before="40" w:after="20"/>
              <w:ind w:left="284" w:right="113"/>
              <w:rPr>
                <w:rFonts w:cs="Arial"/>
              </w:rPr>
            </w:pPr>
            <w:r w:rsidRPr="00C8661C">
              <w:rPr>
                <w:rFonts w:cs="Arial"/>
              </w:rPr>
              <w:t>Ohm 0,25</w:t>
            </w:r>
          </w:p>
        </w:tc>
      </w:tr>
    </w:tbl>
    <w:p w14:paraId="6196D2FA" w14:textId="77777777" w:rsidR="001D6518" w:rsidRPr="00C8661C" w:rsidRDefault="001D6518" w:rsidP="001D6518">
      <w:pPr>
        <w:spacing w:before="240"/>
        <w:rPr>
          <w:rFonts w:cs="Arial"/>
        </w:rPr>
      </w:pPr>
      <w:r w:rsidRPr="00C8661C">
        <w:rPr>
          <w:rFonts w:cs="Arial"/>
        </w:rPr>
        <w:t>Os testes deverão ser aplicados fase/terra com outras fases aterradas. Cada fase deverá ser testada de modo similar.</w:t>
      </w:r>
    </w:p>
    <w:p w14:paraId="7228A9DE" w14:textId="77777777" w:rsidR="001D6518" w:rsidRPr="00C8661C" w:rsidRDefault="001D6518" w:rsidP="001D6518">
      <w:pPr>
        <w:rPr>
          <w:rFonts w:cs="Arial"/>
        </w:rPr>
      </w:pPr>
      <w:r w:rsidRPr="00C8661C">
        <w:rPr>
          <w:rFonts w:cs="Arial"/>
        </w:rPr>
        <w:t>Todos os testes com "Megger" de 1.000 e 500V, devem ter a duração de 1 minuto, até que a leitura alcance um valor constante cada 15 segundos.</w:t>
      </w:r>
    </w:p>
    <w:p w14:paraId="1D099CD1" w14:textId="77777777" w:rsidR="001D6518" w:rsidRPr="00C8661C" w:rsidRDefault="001D6518" w:rsidP="001D6518">
      <w:pPr>
        <w:rPr>
          <w:rFonts w:cs="Arial"/>
        </w:rPr>
      </w:pPr>
      <w:r w:rsidRPr="00C8661C">
        <w:rPr>
          <w:rFonts w:cs="Arial"/>
        </w:rPr>
        <w:t>A defasagem e a identificação de fase devem ser verificadas antes de energizar o equipamento.</w:t>
      </w:r>
    </w:p>
    <w:p w14:paraId="14D1B873" w14:textId="77777777" w:rsidR="001D6518" w:rsidRPr="00C8661C" w:rsidRDefault="001D6518" w:rsidP="001D6518">
      <w:pPr>
        <w:rPr>
          <w:rFonts w:cs="Arial"/>
        </w:rPr>
      </w:pPr>
      <w:r w:rsidRPr="00C8661C">
        <w:rPr>
          <w:b/>
        </w:rPr>
        <w:t>Cabos até 750V</w:t>
      </w:r>
    </w:p>
    <w:p w14:paraId="4C9DC1EF" w14:textId="77777777" w:rsidR="001D6518" w:rsidRPr="00C8661C" w:rsidRDefault="001D6518" w:rsidP="001D6518">
      <w:r w:rsidRPr="00C8661C">
        <w:t>Todos os cabos deverão ser testados quanto à condutividade e, deverão ser testados usando um "Megger" de 1.000V.</w:t>
      </w:r>
    </w:p>
    <w:p w14:paraId="5B25C377" w14:textId="77777777" w:rsidR="001D6518" w:rsidRPr="00C8661C" w:rsidRDefault="001D6518" w:rsidP="001D6518">
      <w:r w:rsidRPr="00C8661C">
        <w:t>Cada cabo de alimentação, deverá ser testado com "Megger", permanecendo conectado ao barramento do quadro e, com cabos de terra isolados e todas as cargas desconectadas.</w:t>
      </w:r>
    </w:p>
    <w:p w14:paraId="52C89DAC" w14:textId="77777777" w:rsidR="001D6518" w:rsidRPr="00C8661C" w:rsidRDefault="001D6518" w:rsidP="001D6518">
      <w:r w:rsidRPr="00C8661C">
        <w:t>A leitura mínima para cabos não conectados deverá ser de 1.000 Megaohms, ou de acordo com os valores explícitos, fornecidos pelos fabricantes de referência.</w:t>
      </w:r>
    </w:p>
    <w:p w14:paraId="7555A978" w14:textId="77777777" w:rsidR="001D6518" w:rsidRPr="00C8661C" w:rsidRDefault="001D6518" w:rsidP="001D6518">
      <w:pPr>
        <w:pStyle w:val="Ttulo4"/>
        <w:rPr>
          <w:lang w:eastAsia="ar-SA"/>
        </w:rPr>
      </w:pPr>
      <w:bookmarkStart w:id="781" w:name="_Toc509481632"/>
      <w:r w:rsidRPr="00C8661C">
        <w:rPr>
          <w:lang w:eastAsia="ar-SA"/>
        </w:rPr>
        <w:t>Luminotecnia</w:t>
      </w:r>
      <w:bookmarkEnd w:id="781"/>
    </w:p>
    <w:p w14:paraId="72536690" w14:textId="77777777" w:rsidR="001D6518" w:rsidRPr="001D6518" w:rsidRDefault="001D6518" w:rsidP="001D6518">
      <w:pPr>
        <w:pStyle w:val="Ttulo5"/>
        <w:rPr>
          <w:lang w:eastAsia="ar-SA"/>
        </w:rPr>
      </w:pPr>
      <w:r w:rsidRPr="001D6518">
        <w:rPr>
          <w:lang w:eastAsia="ar-SA"/>
        </w:rPr>
        <w:t>Normas Técnicas</w:t>
      </w:r>
    </w:p>
    <w:p w14:paraId="049299D4" w14:textId="77777777" w:rsidR="001D6518" w:rsidRPr="00C8661C" w:rsidRDefault="001D6518" w:rsidP="001D6518">
      <w:pPr>
        <w:autoSpaceDE w:val="0"/>
        <w:autoSpaceDN w:val="0"/>
        <w:adjustRightInd w:val="0"/>
        <w:ind w:firstLine="284"/>
        <w:jc w:val="left"/>
        <w:rPr>
          <w:rFonts w:cs="Arial"/>
        </w:rPr>
      </w:pPr>
      <w:r w:rsidRPr="00C8661C">
        <w:rPr>
          <w:rFonts w:cs="Arial"/>
        </w:rPr>
        <w:t>O projeto baseou se nas normas da ABNT, destacando-se entre outras:</w:t>
      </w:r>
    </w:p>
    <w:p w14:paraId="072402B5" w14:textId="77777777" w:rsidR="001D6518" w:rsidRPr="00C8661C" w:rsidRDefault="001D6518" w:rsidP="001D6518">
      <w:pPr>
        <w:pStyle w:val="PargrafodaLista"/>
        <w:numPr>
          <w:ilvl w:val="0"/>
          <w:numId w:val="27"/>
        </w:numPr>
        <w:autoSpaceDE w:val="0"/>
        <w:autoSpaceDN w:val="0"/>
        <w:adjustRightInd w:val="0"/>
        <w:spacing w:before="0"/>
        <w:ind w:right="0"/>
        <w:jc w:val="left"/>
        <w:rPr>
          <w:rFonts w:cs="Arial"/>
        </w:rPr>
      </w:pPr>
      <w:r w:rsidRPr="00C8661C">
        <w:rPr>
          <w:rFonts w:cs="Arial"/>
        </w:rPr>
        <w:t>NBR-5410 – Instalações Elétricas de Baixa Tensão;</w:t>
      </w:r>
    </w:p>
    <w:p w14:paraId="0B887F12" w14:textId="77777777" w:rsidR="001D6518" w:rsidRPr="00C8661C" w:rsidRDefault="001D6518" w:rsidP="001D6518">
      <w:pPr>
        <w:pStyle w:val="PargrafodaLista"/>
        <w:numPr>
          <w:ilvl w:val="0"/>
          <w:numId w:val="27"/>
        </w:numPr>
        <w:autoSpaceDE w:val="0"/>
        <w:autoSpaceDN w:val="0"/>
        <w:adjustRightInd w:val="0"/>
        <w:spacing w:before="0"/>
        <w:ind w:right="0"/>
        <w:jc w:val="left"/>
        <w:rPr>
          <w:rFonts w:cs="Arial"/>
        </w:rPr>
      </w:pPr>
      <w:r w:rsidRPr="00C8661C">
        <w:rPr>
          <w:rFonts w:cs="Arial"/>
        </w:rPr>
        <w:lastRenderedPageBreak/>
        <w:t>NBR ISO/CIE 8995-1-2013 – Iluminação de ambientes de trabalho – Parte 1: Interior;</w:t>
      </w:r>
    </w:p>
    <w:p w14:paraId="0E7F9A8D" w14:textId="77777777" w:rsidR="001D6518" w:rsidRPr="00C8661C" w:rsidRDefault="001D6518" w:rsidP="001D6518">
      <w:pPr>
        <w:pStyle w:val="PargrafodaLista"/>
        <w:numPr>
          <w:ilvl w:val="0"/>
          <w:numId w:val="27"/>
        </w:numPr>
        <w:autoSpaceDE w:val="0"/>
        <w:autoSpaceDN w:val="0"/>
        <w:adjustRightInd w:val="0"/>
        <w:spacing w:before="0"/>
        <w:ind w:right="0"/>
        <w:jc w:val="left"/>
        <w:rPr>
          <w:rFonts w:cs="Arial"/>
        </w:rPr>
      </w:pPr>
      <w:r w:rsidRPr="00C8661C">
        <w:rPr>
          <w:rFonts w:cs="Arial"/>
        </w:rPr>
        <w:t>NBR-6854 – Aparelhos de Iluminação para Interiores.</w:t>
      </w:r>
    </w:p>
    <w:p w14:paraId="5058D1DD" w14:textId="77777777" w:rsidR="001D6518" w:rsidRPr="001D6518" w:rsidRDefault="001D6518" w:rsidP="001D6518">
      <w:pPr>
        <w:pStyle w:val="Ttulo5"/>
        <w:rPr>
          <w:lang w:eastAsia="ar-SA"/>
        </w:rPr>
      </w:pPr>
      <w:r w:rsidRPr="001D6518">
        <w:rPr>
          <w:lang w:eastAsia="ar-SA"/>
        </w:rPr>
        <w:t>Descrição</w:t>
      </w:r>
    </w:p>
    <w:p w14:paraId="7A77DF6D" w14:textId="77777777" w:rsidR="001D6518" w:rsidRPr="00C8661C" w:rsidRDefault="001D6518" w:rsidP="001D6518">
      <w:r w:rsidRPr="00C8661C">
        <w:t>O projeto de luminotecnia, bem como a especificação das luminárias, reatores e lâmpadas, levou em consideração a eficiência energética do conjunto e o atendimento dos índices exigidos pelas normas.</w:t>
      </w:r>
    </w:p>
    <w:p w14:paraId="63C35820" w14:textId="77777777" w:rsidR="001D6518" w:rsidRPr="00C8661C" w:rsidRDefault="001D6518" w:rsidP="001D6518">
      <w:r w:rsidRPr="00C8661C">
        <w:t xml:space="preserve">As luminárias das áreas internas serão do tipo de sobrepor fixadas nas caixas octogonais instaladas na laje. </w:t>
      </w:r>
    </w:p>
    <w:p w14:paraId="5818A375" w14:textId="77777777" w:rsidR="001D6518" w:rsidRPr="00C8661C" w:rsidRDefault="001D6518" w:rsidP="001D6518">
      <w:r w:rsidRPr="00C8661C">
        <w:t>Nas áreas externas foram adotados diversos tipos de luminárias, como luminárias de sobrepor nas áreas com cobertura e arandelas à prova de tempo para fachada, para iluminação geral da implantação foram previstos postes de 9 metros.</w:t>
      </w:r>
    </w:p>
    <w:p w14:paraId="4443A58E" w14:textId="77777777" w:rsidR="001D6518" w:rsidRPr="00C8661C" w:rsidRDefault="001D6518" w:rsidP="001D6518">
      <w:r w:rsidRPr="00C8661C">
        <w:t>Os circuitos para a alimentação das luminárias serão monofásicos na tensão 220 V (fase + neutro + terra).</w:t>
      </w:r>
    </w:p>
    <w:p w14:paraId="7233218F" w14:textId="77777777" w:rsidR="001D6518" w:rsidRPr="00C8661C" w:rsidRDefault="001D6518" w:rsidP="001D6518">
      <w:r w:rsidRPr="00C8661C">
        <w:t>Para o projeto objeto deste memorial, foram adotados dois tipos de comandos para a iluminação, são eles:</w:t>
      </w:r>
    </w:p>
    <w:p w14:paraId="2E9B5726" w14:textId="77777777" w:rsidR="001D6518" w:rsidRPr="00C8661C" w:rsidRDefault="001D6518" w:rsidP="001D6518">
      <w:pPr>
        <w:pStyle w:val="PargrafodaLista"/>
        <w:numPr>
          <w:ilvl w:val="0"/>
          <w:numId w:val="28"/>
        </w:numPr>
        <w:autoSpaceDE w:val="0"/>
        <w:autoSpaceDN w:val="0"/>
        <w:adjustRightInd w:val="0"/>
        <w:spacing w:before="0"/>
        <w:ind w:left="1004" w:right="0"/>
        <w:rPr>
          <w:rFonts w:cs="Arial"/>
        </w:rPr>
      </w:pPr>
      <w:r w:rsidRPr="00C8661C">
        <w:rPr>
          <w:rFonts w:cs="Arial"/>
        </w:rPr>
        <w:t>Interruptores locais: para todas as áreas internas;</w:t>
      </w:r>
    </w:p>
    <w:p w14:paraId="186B0B5F" w14:textId="77777777" w:rsidR="001D6518" w:rsidRPr="00C8661C" w:rsidRDefault="001D6518" w:rsidP="001D6518">
      <w:pPr>
        <w:pStyle w:val="PargrafodaLista"/>
        <w:numPr>
          <w:ilvl w:val="0"/>
          <w:numId w:val="28"/>
        </w:numPr>
        <w:autoSpaceDE w:val="0"/>
        <w:autoSpaceDN w:val="0"/>
        <w:adjustRightInd w:val="0"/>
        <w:spacing w:before="0"/>
        <w:ind w:left="1004" w:right="0"/>
        <w:rPr>
          <w:rFonts w:cs="Arial"/>
        </w:rPr>
      </w:pPr>
      <w:r w:rsidRPr="00C8661C">
        <w:rPr>
          <w:rFonts w:cs="Arial"/>
        </w:rPr>
        <w:t>Sensores Fotoelétricos: para acionamento da iluminação em postes.</w:t>
      </w:r>
    </w:p>
    <w:p w14:paraId="5DA008B0" w14:textId="77777777" w:rsidR="001D6518" w:rsidRPr="00C8661C" w:rsidRDefault="001D6518" w:rsidP="001D6518">
      <w:r w:rsidRPr="00C8661C">
        <w:t>Para luminárias que utilizem drivers, reatores, capacitores, ignitores e etc., os mesmos deverão ser fornecidos pelo fabricante, de forma completa com todos esses componentes.</w:t>
      </w:r>
    </w:p>
    <w:p w14:paraId="5F7A2539" w14:textId="77777777" w:rsidR="001D6518" w:rsidRPr="00C8661C" w:rsidRDefault="001D6518" w:rsidP="001D6518">
      <w:r w:rsidRPr="00C8661C">
        <w:t>Os reatores para as lâmpadas fluorescentes deverão ser do tipo eletrônico, com alto fator de potência e partida rápida.</w:t>
      </w:r>
    </w:p>
    <w:p w14:paraId="6BF2DB03" w14:textId="77777777" w:rsidR="001D6518" w:rsidRPr="00035D35" w:rsidRDefault="001D6518" w:rsidP="001D6518">
      <w:r w:rsidRPr="00C8661C">
        <w:t xml:space="preserve">A perda de energia nos drivers e reatores deve ser sempre inferior a 5% do </w:t>
      </w:r>
      <w:r w:rsidRPr="00035D35">
        <w:t>consumo do das respectivas lâmpadas.</w:t>
      </w:r>
    </w:p>
    <w:p w14:paraId="5EC90417" w14:textId="77777777" w:rsidR="001D6518" w:rsidRPr="00035D35" w:rsidRDefault="001D6518" w:rsidP="001D6518">
      <w:r w:rsidRPr="00035D35">
        <w:t xml:space="preserve">A seção mínima para condutores de iluminação deverá ser de #2,5 mm². </w:t>
      </w:r>
    </w:p>
    <w:p w14:paraId="60AEC5E3" w14:textId="77777777" w:rsidR="001D6518" w:rsidRPr="001D6518" w:rsidRDefault="001D6518" w:rsidP="001D6518">
      <w:pPr>
        <w:pStyle w:val="Ttulo5"/>
        <w:rPr>
          <w:lang w:eastAsia="ar-SA"/>
        </w:rPr>
      </w:pPr>
      <w:r w:rsidRPr="001D6518">
        <w:rPr>
          <w:lang w:eastAsia="ar-SA"/>
        </w:rPr>
        <w:t>Produtos</w:t>
      </w:r>
    </w:p>
    <w:p w14:paraId="2BEA8602" w14:textId="77777777" w:rsidR="001D6518" w:rsidRPr="00035D35" w:rsidRDefault="001D6518" w:rsidP="001D6518">
      <w:pPr>
        <w:autoSpaceDE w:val="0"/>
        <w:autoSpaceDN w:val="0"/>
        <w:adjustRightInd w:val="0"/>
        <w:rPr>
          <w:rFonts w:cs="Arial"/>
        </w:rPr>
      </w:pPr>
      <w:r w:rsidRPr="00035D35">
        <w:rPr>
          <w:rFonts w:cs="Arial"/>
        </w:rPr>
        <w:t>Independente do aspecto estético desejado deverão ser observadas as seguintes recomendações:</w:t>
      </w:r>
    </w:p>
    <w:p w14:paraId="5F23CDD2" w14:textId="77777777" w:rsidR="001D6518" w:rsidRPr="00035D35" w:rsidRDefault="001D6518" w:rsidP="001D6518">
      <w:pPr>
        <w:autoSpaceDE w:val="0"/>
        <w:autoSpaceDN w:val="0"/>
        <w:adjustRightInd w:val="0"/>
        <w:rPr>
          <w:rFonts w:cs="Arial"/>
        </w:rPr>
      </w:pPr>
      <w:r w:rsidRPr="00035D35">
        <w:rPr>
          <w:rFonts w:cs="Arial"/>
        </w:rPr>
        <w:t>a) Todas as partes de aço serão protegidas contra corrosão mediante pintura, esmaltação, zincagem ou outros processos equivalentes;</w:t>
      </w:r>
    </w:p>
    <w:p w14:paraId="7B9BDBFC" w14:textId="77777777" w:rsidR="001D6518" w:rsidRPr="00035D35" w:rsidRDefault="001D6518" w:rsidP="001D6518">
      <w:pPr>
        <w:autoSpaceDE w:val="0"/>
        <w:autoSpaceDN w:val="0"/>
        <w:adjustRightInd w:val="0"/>
        <w:rPr>
          <w:rFonts w:cs="Arial"/>
        </w:rPr>
      </w:pPr>
      <w:r w:rsidRPr="00035D35">
        <w:rPr>
          <w:rFonts w:cs="Arial"/>
        </w:rPr>
        <w:t>b) As partes de vidro dos aparelhos devem ser montadas de forma a oferecer segurança, com espessura adequada e arestas expostas, lapidadas, de forma a evitar cortes quando manipuladas;</w:t>
      </w:r>
    </w:p>
    <w:p w14:paraId="25534590" w14:textId="77777777" w:rsidR="001D6518" w:rsidRPr="00035D35" w:rsidRDefault="001D6518" w:rsidP="001D6518">
      <w:pPr>
        <w:autoSpaceDE w:val="0"/>
        <w:autoSpaceDN w:val="0"/>
        <w:adjustRightInd w:val="0"/>
        <w:rPr>
          <w:rFonts w:cs="Arial"/>
        </w:rPr>
      </w:pPr>
      <w:r w:rsidRPr="00035D35">
        <w:rPr>
          <w:rFonts w:cs="Arial"/>
        </w:rPr>
        <w:t>c) Aparelhos destinados a funcionar expostos ao tempo ou em locais /úmidos devem ser construídos de forma a impedir a penetração de umidade em eletrodutos, porta-lâmpadas e demais partes elétricas. Não se devem empregar materiais absorventes nestes aparelhos.</w:t>
      </w:r>
    </w:p>
    <w:p w14:paraId="06A07843" w14:textId="77777777" w:rsidR="001D6518" w:rsidRPr="00035D35" w:rsidRDefault="001D6518" w:rsidP="001D6518">
      <w:pPr>
        <w:autoSpaceDE w:val="0"/>
        <w:autoSpaceDN w:val="0"/>
        <w:adjustRightInd w:val="0"/>
        <w:rPr>
          <w:rFonts w:cs="Arial"/>
        </w:rPr>
      </w:pPr>
      <w:r w:rsidRPr="00035D35">
        <w:rPr>
          <w:rFonts w:cs="Arial"/>
        </w:rPr>
        <w:t>Todo aparelho deve apresentar marcado em local visível as seguintes informações:</w:t>
      </w:r>
    </w:p>
    <w:p w14:paraId="553258BD" w14:textId="77777777" w:rsidR="001D6518" w:rsidRPr="00035D35" w:rsidRDefault="001D6518" w:rsidP="001D6518">
      <w:pPr>
        <w:autoSpaceDE w:val="0"/>
        <w:autoSpaceDN w:val="0"/>
        <w:adjustRightInd w:val="0"/>
        <w:rPr>
          <w:rFonts w:cs="Arial"/>
        </w:rPr>
      </w:pPr>
      <w:r w:rsidRPr="00035D35">
        <w:rPr>
          <w:rFonts w:cs="Arial"/>
        </w:rPr>
        <w:t>- Nome do Fabricante de referência ou marca registrada;</w:t>
      </w:r>
    </w:p>
    <w:p w14:paraId="07831F8F" w14:textId="77777777" w:rsidR="001D6518" w:rsidRPr="00035D35" w:rsidRDefault="001D6518" w:rsidP="001D6518">
      <w:pPr>
        <w:autoSpaceDE w:val="0"/>
        <w:autoSpaceDN w:val="0"/>
        <w:adjustRightInd w:val="0"/>
        <w:rPr>
          <w:rFonts w:cs="Arial"/>
        </w:rPr>
      </w:pPr>
      <w:r w:rsidRPr="00035D35">
        <w:rPr>
          <w:rFonts w:cs="Arial"/>
        </w:rPr>
        <w:t>- Tensão de alimentação;</w:t>
      </w:r>
    </w:p>
    <w:p w14:paraId="4C5E5CB5" w14:textId="77777777" w:rsidR="001D6518" w:rsidRPr="00035D35" w:rsidRDefault="001D6518" w:rsidP="001D6518">
      <w:pPr>
        <w:autoSpaceDE w:val="0"/>
        <w:autoSpaceDN w:val="0"/>
        <w:adjustRightInd w:val="0"/>
        <w:rPr>
          <w:rFonts w:cs="Arial"/>
        </w:rPr>
      </w:pPr>
      <w:r w:rsidRPr="00035D35">
        <w:rPr>
          <w:rFonts w:cs="Arial"/>
        </w:rPr>
        <w:t>- Potências máximas dos dispositivos que nele podem ser instalados (lâmpadas, reatores, etc.).</w:t>
      </w:r>
    </w:p>
    <w:p w14:paraId="5B176897" w14:textId="77777777" w:rsidR="001D6518" w:rsidRPr="001D6518" w:rsidRDefault="001D6518" w:rsidP="001D6518">
      <w:pPr>
        <w:rPr>
          <w:b/>
        </w:rPr>
      </w:pPr>
      <w:r w:rsidRPr="001D6518">
        <w:rPr>
          <w:b/>
        </w:rPr>
        <w:t>Reatores para Lâmpadas de Descargas Elétricas</w:t>
      </w:r>
    </w:p>
    <w:p w14:paraId="2C1444B8" w14:textId="77777777" w:rsidR="001D6518" w:rsidRPr="00035D35" w:rsidRDefault="001D6518" w:rsidP="001D6518">
      <w:r w:rsidRPr="00035D35">
        <w:t xml:space="preserve">a) Os reatores para lâmpadas de descargas elétricas (fluorescente, HQI etc.) poderão ser duplos ou simples, mas sempre de alto fator de potência (maior que 0,92), partida rápida, taxa de distorção harmônica (THD) menor ou igual a 5%, espaços internos preenchidos com compostos à base de poliéster, baixo nível de ruídos para tensão de 220 V / 60 HZ e em conformidade com a NBR IEC 61000-3-2 e 610003-4; </w:t>
      </w:r>
    </w:p>
    <w:p w14:paraId="209D14D9" w14:textId="77777777" w:rsidR="001D6518" w:rsidRPr="00035D35" w:rsidRDefault="001D6518" w:rsidP="001D6518">
      <w:r w:rsidRPr="00035D35">
        <w:t>b) Reatores e transformadores e demais pontos de utilização deverão ter suas carcaças conectadas ao condutor de proteção.</w:t>
      </w:r>
    </w:p>
    <w:p w14:paraId="45357FAE" w14:textId="77777777" w:rsidR="001D6518" w:rsidRPr="00035D35" w:rsidRDefault="001D6518" w:rsidP="001D6518">
      <w:pPr>
        <w:autoSpaceDE w:val="0"/>
        <w:autoSpaceDN w:val="0"/>
        <w:adjustRightInd w:val="0"/>
        <w:rPr>
          <w:rFonts w:cs="Arial"/>
        </w:rPr>
      </w:pPr>
      <w:r w:rsidRPr="00035D35">
        <w:rPr>
          <w:rFonts w:cs="Arial"/>
        </w:rPr>
        <w:t>As especificações das luminárias, equipamentos auxiliares e lâmpadas estarão indicadas na legenda do projeto.</w:t>
      </w:r>
    </w:p>
    <w:p w14:paraId="30700E8D" w14:textId="77777777" w:rsidR="001D6518" w:rsidRPr="00035D35" w:rsidRDefault="001D6518" w:rsidP="001D6518">
      <w:r w:rsidRPr="00035D35">
        <w:rPr>
          <w:rFonts w:cs="Arial"/>
        </w:rPr>
        <w:t>Fabricantes de referência: ITAIM, PHILIPS, LUMINI, OSRAM, ou equivalente técnico.</w:t>
      </w:r>
    </w:p>
    <w:p w14:paraId="55EB16FB" w14:textId="77777777" w:rsidR="001D6518" w:rsidRPr="001D6518" w:rsidRDefault="001D6518" w:rsidP="001D6518">
      <w:pPr>
        <w:pStyle w:val="Ttulo5"/>
        <w:rPr>
          <w:lang w:eastAsia="ar-SA"/>
        </w:rPr>
      </w:pPr>
      <w:r w:rsidRPr="001D6518">
        <w:rPr>
          <w:lang w:eastAsia="ar-SA"/>
        </w:rPr>
        <w:t>Descarte das Lâmpadas</w:t>
      </w:r>
    </w:p>
    <w:p w14:paraId="36DD7A45" w14:textId="77777777" w:rsidR="001D6518" w:rsidRPr="00035D35" w:rsidRDefault="001D6518" w:rsidP="001D6518">
      <w:r w:rsidRPr="00035D35">
        <w:t xml:space="preserve">Com relação ao descarte de lâmpadas que já não são utilizadas, ou seja, lâmpadas queimadas que já foram substituídas, a equipe de manutenção deverá providenciar procedimentos para o descarte deste material. O </w:t>
      </w:r>
      <w:r w:rsidRPr="00035D35">
        <w:lastRenderedPageBreak/>
        <w:t>procedimento para o descarte deste material deverá estar de acordo com a legislação ambiental da cidade e também com o sistema de gestão em saúde e segurança ocupacional do empreendimento. Isto é apenas uma orientação no sentido de contribuir com o cliente informando que este tipo de procedimento deverá existir, em função da quantidade deste material que será gerada no empreendimento.</w:t>
      </w:r>
    </w:p>
    <w:p w14:paraId="69A86FCC" w14:textId="77777777" w:rsidR="001D6518" w:rsidRPr="00035D35" w:rsidRDefault="001D6518" w:rsidP="001D6518">
      <w:pPr>
        <w:pStyle w:val="Ttulo4"/>
        <w:rPr>
          <w:lang w:eastAsia="ar-SA"/>
        </w:rPr>
      </w:pPr>
      <w:bookmarkStart w:id="782" w:name="_Toc509481633"/>
      <w:r w:rsidRPr="00035D35">
        <w:rPr>
          <w:lang w:eastAsia="ar-SA"/>
        </w:rPr>
        <w:t>Plugues e Tomadas</w:t>
      </w:r>
      <w:bookmarkEnd w:id="782"/>
    </w:p>
    <w:p w14:paraId="7DD5D0EE" w14:textId="77777777" w:rsidR="001D6518" w:rsidRPr="001D6518" w:rsidRDefault="001D6518" w:rsidP="001D6518">
      <w:pPr>
        <w:pStyle w:val="Ttulo5"/>
        <w:rPr>
          <w:lang w:eastAsia="ar-SA"/>
        </w:rPr>
      </w:pPr>
      <w:r w:rsidRPr="001D6518">
        <w:rPr>
          <w:lang w:eastAsia="ar-SA"/>
        </w:rPr>
        <w:t>Normas Técnicas</w:t>
      </w:r>
    </w:p>
    <w:p w14:paraId="0EBD22EA" w14:textId="77777777" w:rsidR="001D6518" w:rsidRPr="00035D35" w:rsidRDefault="001D6518" w:rsidP="001D6518">
      <w:pPr>
        <w:rPr>
          <w:rFonts w:cs="Arial"/>
          <w:lang w:eastAsia="en-US" w:bidi="en-US"/>
        </w:rPr>
      </w:pPr>
      <w:r w:rsidRPr="00035D35">
        <w:rPr>
          <w:rFonts w:cs="Arial"/>
        </w:rPr>
        <w:t>O projeto baseou se nas normas da ABNT, destacando-se entre outras :</w:t>
      </w:r>
    </w:p>
    <w:p w14:paraId="08F12694" w14:textId="77777777" w:rsidR="001D6518" w:rsidRPr="00035D35" w:rsidRDefault="001D6518" w:rsidP="001D6518">
      <w:pPr>
        <w:rPr>
          <w:rFonts w:cs="Arial"/>
        </w:rPr>
      </w:pPr>
      <w:r w:rsidRPr="00035D35">
        <w:rPr>
          <w:rFonts w:cs="Arial"/>
        </w:rPr>
        <w:t>NBR-5410 – Instalações Elétricas de Baixa Tensão;</w:t>
      </w:r>
    </w:p>
    <w:p w14:paraId="2661BEC1" w14:textId="77777777" w:rsidR="001D6518" w:rsidRPr="00035D35" w:rsidRDefault="001D6518" w:rsidP="001D6518">
      <w:pPr>
        <w:rPr>
          <w:rFonts w:cs="Arial"/>
        </w:rPr>
      </w:pPr>
      <w:r w:rsidRPr="00035D35">
        <w:rPr>
          <w:rFonts w:cs="Arial"/>
        </w:rPr>
        <w:t>NBR-6147- Plugues e tomadas para uso doméstico e análogo – Especificação;</w:t>
      </w:r>
    </w:p>
    <w:p w14:paraId="0EDFB46E" w14:textId="77777777" w:rsidR="001D6518" w:rsidRPr="00035D35" w:rsidRDefault="001D6518" w:rsidP="001D6518">
      <w:pPr>
        <w:ind w:left="708" w:firstLine="1"/>
        <w:rPr>
          <w:rFonts w:cs="Arial"/>
        </w:rPr>
      </w:pPr>
      <w:r w:rsidRPr="00035D35">
        <w:rPr>
          <w:rFonts w:cs="Arial"/>
        </w:rPr>
        <w:t>NBR-6267 - Proteção contra choque elétrico para plugues e tomadas de uso doméstico;</w:t>
      </w:r>
    </w:p>
    <w:p w14:paraId="371989EC" w14:textId="77777777" w:rsidR="001D6518" w:rsidRPr="00035D35" w:rsidRDefault="001D6518" w:rsidP="001D6518">
      <w:pPr>
        <w:ind w:left="708" w:firstLine="1"/>
        <w:rPr>
          <w:rFonts w:cs="Arial"/>
        </w:rPr>
      </w:pPr>
      <w:r w:rsidRPr="00035D35">
        <w:rPr>
          <w:rFonts w:cs="Arial"/>
        </w:rPr>
        <w:t>NBR-14136 – Plugues e tomadas para uso doméstico e análogo até 20A/250V em corrente alternada.</w:t>
      </w:r>
    </w:p>
    <w:p w14:paraId="69CCF1C8" w14:textId="77777777" w:rsidR="001D6518" w:rsidRPr="001D6518" w:rsidRDefault="001D6518" w:rsidP="001D6518">
      <w:pPr>
        <w:pStyle w:val="Ttulo5"/>
        <w:rPr>
          <w:lang w:eastAsia="ar-SA"/>
        </w:rPr>
      </w:pPr>
      <w:r w:rsidRPr="001D6518">
        <w:rPr>
          <w:lang w:eastAsia="ar-SA"/>
        </w:rPr>
        <w:t>Descrição</w:t>
      </w:r>
    </w:p>
    <w:p w14:paraId="766477B2" w14:textId="77777777" w:rsidR="001D6518" w:rsidRPr="00035D35" w:rsidRDefault="001D6518" w:rsidP="001D6518">
      <w:pPr>
        <w:rPr>
          <w:lang w:eastAsia="ar-SA"/>
        </w:rPr>
      </w:pPr>
      <w:r w:rsidRPr="00035D35">
        <w:rPr>
          <w:lang w:eastAsia="ar-SA"/>
        </w:rPr>
        <w:t>As tomadas e pontos de força devem ser distribuídos conforme as necessidades dos vários ambientes, obedecendo o indicado em projeto.</w:t>
      </w:r>
    </w:p>
    <w:p w14:paraId="0750D30A" w14:textId="77777777" w:rsidR="001D6518" w:rsidRPr="00035D35" w:rsidRDefault="001D6518" w:rsidP="001D6518">
      <w:pPr>
        <w:rPr>
          <w:lang w:eastAsia="ar-SA"/>
        </w:rPr>
      </w:pPr>
      <w:r w:rsidRPr="00035D35">
        <w:rPr>
          <w:lang w:eastAsia="ar-SA"/>
        </w:rPr>
        <w:t>A distribuição da fiação para as tomadas e pontos de força será feita através de eletrodutos, a partir do respectivo quadro terminal de distribuição do pavimento.</w:t>
      </w:r>
    </w:p>
    <w:p w14:paraId="42BCE559" w14:textId="77777777" w:rsidR="001D6518" w:rsidRPr="00035D35" w:rsidRDefault="001D6518" w:rsidP="001D6518">
      <w:pPr>
        <w:rPr>
          <w:lang w:eastAsia="ar-SA"/>
        </w:rPr>
      </w:pPr>
      <w:r w:rsidRPr="00035D35">
        <w:rPr>
          <w:lang w:eastAsia="ar-SA"/>
        </w:rPr>
        <w:t>As caixas e espelhos respectivos deverão ficar perfeitamente alinhados (horizontal e verticalmente).</w:t>
      </w:r>
    </w:p>
    <w:p w14:paraId="63B76271" w14:textId="77777777" w:rsidR="001D6518" w:rsidRPr="00035D35" w:rsidRDefault="001D6518" w:rsidP="001D6518">
      <w:pPr>
        <w:rPr>
          <w:lang w:eastAsia="ar-SA"/>
        </w:rPr>
      </w:pPr>
      <w:r w:rsidRPr="00035D35">
        <w:rPr>
          <w:lang w:eastAsia="ar-SA"/>
        </w:rPr>
        <w:t>Para utilização dos pontos de tomadas de corrente, foi adotado o conceito abaixo descrito:</w:t>
      </w:r>
    </w:p>
    <w:p w14:paraId="0D488476" w14:textId="77777777" w:rsidR="001D6518" w:rsidRPr="00035D35" w:rsidRDefault="001D6518" w:rsidP="001D6518">
      <w:pPr>
        <w:rPr>
          <w:lang w:eastAsia="ar-SA"/>
        </w:rPr>
      </w:pPr>
      <w:r w:rsidRPr="00035D35">
        <w:rPr>
          <w:lang w:eastAsia="ar-SA"/>
        </w:rPr>
        <w:t>- Tomadas de Uso geral 220 V (conforme norma NBR 14.136);</w:t>
      </w:r>
    </w:p>
    <w:p w14:paraId="320E5C90" w14:textId="77777777" w:rsidR="001D6518" w:rsidRPr="00035D35" w:rsidRDefault="001D6518" w:rsidP="001D6518">
      <w:pPr>
        <w:ind w:left="708" w:firstLine="1"/>
      </w:pPr>
      <w:r w:rsidRPr="00035D35">
        <w:rPr>
          <w:lang w:eastAsia="ar-SA"/>
        </w:rPr>
        <w:t xml:space="preserve">- </w:t>
      </w:r>
      <w:r w:rsidRPr="00035D35">
        <w:t>Todas as tomadas deverão ser do tipo (2P+T), polarizadas, para utilização em 220 V, de acordo com o novo padrão brasileiro de tomadas.</w:t>
      </w:r>
    </w:p>
    <w:p w14:paraId="6C01D4E7" w14:textId="77777777" w:rsidR="001D6518" w:rsidRPr="001D6518" w:rsidRDefault="001D6518" w:rsidP="001D6518">
      <w:pPr>
        <w:pStyle w:val="Ttulo5"/>
        <w:rPr>
          <w:lang w:eastAsia="ar-SA"/>
        </w:rPr>
      </w:pPr>
      <w:r w:rsidRPr="001D6518">
        <w:rPr>
          <w:lang w:eastAsia="ar-SA"/>
        </w:rPr>
        <w:t>Especificação Técnica para Tomadas</w:t>
      </w:r>
    </w:p>
    <w:p w14:paraId="1D51A4E5" w14:textId="77777777" w:rsidR="001D6518" w:rsidRPr="00035D35" w:rsidRDefault="001D6518" w:rsidP="001D6518">
      <w:pPr>
        <w:rPr>
          <w:rFonts w:cs="Arial"/>
        </w:rPr>
      </w:pPr>
      <w:r w:rsidRPr="00035D35">
        <w:rPr>
          <w:rFonts w:cs="Arial"/>
        </w:rPr>
        <w:t>Tomadas de Uso geral 220 V (conforme norma NBR 14.136)</w:t>
      </w:r>
    </w:p>
    <w:p w14:paraId="602FAC26" w14:textId="77777777" w:rsidR="001D6518" w:rsidRPr="00035D35" w:rsidRDefault="001D6518" w:rsidP="001D6518">
      <w:pPr>
        <w:rPr>
          <w:rFonts w:cs="Arial"/>
          <w:lang w:eastAsia="en-US" w:bidi="en-US"/>
        </w:rPr>
      </w:pPr>
      <w:r w:rsidRPr="00035D35">
        <w:rPr>
          <w:rFonts w:cs="Arial"/>
        </w:rPr>
        <w:t>Tomada (2P+T) – 250V – 10A (orifício com diâmetro 4,0mm), cor preta</w:t>
      </w:r>
    </w:p>
    <w:p w14:paraId="1FEC082C" w14:textId="77777777" w:rsidR="001D6518" w:rsidRPr="00035D35" w:rsidRDefault="001D6518" w:rsidP="001D6518">
      <w:pPr>
        <w:rPr>
          <w:rFonts w:cs="Arial"/>
        </w:rPr>
      </w:pPr>
      <w:r w:rsidRPr="00035D35">
        <w:rPr>
          <w:rFonts w:cs="Arial"/>
        </w:rPr>
        <w:t>Fabricantes: LEGRAND, PRIME-SCHNEIDER, DUTOTEC, ENGEDUTO, ou similar com equivalência técnica.</w:t>
      </w:r>
    </w:p>
    <w:p w14:paraId="3D0235B5" w14:textId="77777777" w:rsidR="001D6518" w:rsidRPr="00035D35" w:rsidRDefault="001D6518" w:rsidP="001D6518">
      <w:pPr>
        <w:rPr>
          <w:rFonts w:cs="Arial"/>
        </w:rPr>
      </w:pPr>
      <w:r w:rsidRPr="00035D35">
        <w:rPr>
          <w:rFonts w:cs="Arial"/>
        </w:rPr>
        <w:t>Tomadas de Uso geral 220 V (conforme norma NBR 14.136)</w:t>
      </w:r>
    </w:p>
    <w:p w14:paraId="18D343A9" w14:textId="77777777" w:rsidR="001D6518" w:rsidRPr="00035D35" w:rsidRDefault="001D6518" w:rsidP="001D6518">
      <w:pPr>
        <w:rPr>
          <w:rFonts w:cs="Arial"/>
          <w:lang w:eastAsia="en-US" w:bidi="en-US"/>
        </w:rPr>
      </w:pPr>
      <w:r w:rsidRPr="00035D35">
        <w:rPr>
          <w:rFonts w:cs="Arial"/>
        </w:rPr>
        <w:t>Tomada (2P+T) – 250V – 20A (orifício com diâmetro 4,8mm), cor preta.</w:t>
      </w:r>
    </w:p>
    <w:p w14:paraId="7BD77B3D" w14:textId="77777777" w:rsidR="001D6518" w:rsidRPr="00035D35" w:rsidRDefault="001D6518" w:rsidP="001D6518">
      <w:pPr>
        <w:rPr>
          <w:rFonts w:cs="Arial"/>
        </w:rPr>
      </w:pPr>
      <w:r w:rsidRPr="00035D35">
        <w:rPr>
          <w:rFonts w:cs="Arial"/>
        </w:rPr>
        <w:t>Fabricantes: LEGRAND, PRIME-SCHNEIDER, DUTOTEC, ENGEDUTO, ou similar com equivalência técnica.</w:t>
      </w:r>
    </w:p>
    <w:p w14:paraId="149FD2FE" w14:textId="77777777" w:rsidR="001D6518" w:rsidRPr="00035D35" w:rsidRDefault="001D6518" w:rsidP="001D6518">
      <w:pPr>
        <w:rPr>
          <w:rFonts w:cs="Arial"/>
        </w:rPr>
      </w:pPr>
      <w:r w:rsidRPr="00035D35">
        <w:rPr>
          <w:rFonts w:cs="Arial"/>
        </w:rPr>
        <w:t>Tomadas de Uso geral 220 V (conforme norma NBR 14.136)</w:t>
      </w:r>
    </w:p>
    <w:p w14:paraId="526E0941" w14:textId="77777777" w:rsidR="001D6518" w:rsidRPr="00035D35" w:rsidRDefault="001D6518" w:rsidP="001D6518">
      <w:pPr>
        <w:rPr>
          <w:rFonts w:cs="Arial"/>
          <w:lang w:eastAsia="en-US" w:bidi="en-US"/>
        </w:rPr>
      </w:pPr>
      <w:r w:rsidRPr="00035D35">
        <w:rPr>
          <w:rFonts w:cs="Arial"/>
        </w:rPr>
        <w:t>Tomada (2P+T) – 250V – 10A (orifício com diâmetro 4,0mm), à prova de tempo (ref.: linha Aquatic).</w:t>
      </w:r>
    </w:p>
    <w:p w14:paraId="6265D82E" w14:textId="77777777" w:rsidR="001D6518" w:rsidRPr="00035D35" w:rsidRDefault="001D6518" w:rsidP="001D6518">
      <w:pPr>
        <w:rPr>
          <w:rFonts w:cs="Arial"/>
        </w:rPr>
      </w:pPr>
      <w:r w:rsidRPr="00035D35">
        <w:rPr>
          <w:rFonts w:cs="Arial"/>
        </w:rPr>
        <w:t>Fabricantes: LEGRAND, PRIME-SCHNEIDER, DUTOTEC, ENGEDUTO, ou similar com equivalência técnica.</w:t>
      </w:r>
    </w:p>
    <w:p w14:paraId="7823472E" w14:textId="77777777" w:rsidR="001D6518" w:rsidRPr="00035D35" w:rsidRDefault="001D6518" w:rsidP="001D6518">
      <w:pPr>
        <w:pStyle w:val="Ttulo4"/>
        <w:rPr>
          <w:lang w:eastAsia="ar-SA"/>
        </w:rPr>
      </w:pPr>
      <w:bookmarkStart w:id="783" w:name="_Toc509481634"/>
      <w:r w:rsidRPr="00035D35">
        <w:rPr>
          <w:lang w:eastAsia="ar-SA"/>
        </w:rPr>
        <w:t>Interruptores</w:t>
      </w:r>
      <w:bookmarkEnd w:id="783"/>
    </w:p>
    <w:p w14:paraId="7C6EB42E" w14:textId="77777777" w:rsidR="001D6518" w:rsidRPr="001D6518" w:rsidRDefault="001D6518" w:rsidP="001D6518">
      <w:pPr>
        <w:pStyle w:val="Ttulo5"/>
        <w:rPr>
          <w:lang w:eastAsia="ar-SA"/>
        </w:rPr>
      </w:pPr>
      <w:r w:rsidRPr="001D6518">
        <w:rPr>
          <w:lang w:eastAsia="ar-SA"/>
        </w:rPr>
        <w:t>Normas Técnicas</w:t>
      </w:r>
    </w:p>
    <w:p w14:paraId="3E034E4F" w14:textId="77777777" w:rsidR="001D6518" w:rsidRPr="00035D35" w:rsidRDefault="001D6518" w:rsidP="001D6518">
      <w:pPr>
        <w:rPr>
          <w:lang w:eastAsia="en-US" w:bidi="en-US"/>
        </w:rPr>
      </w:pPr>
      <w:r w:rsidRPr="00035D35">
        <w:t>O projeto baseou-se nas normas da ABNT, destacando-se entre outras:</w:t>
      </w:r>
    </w:p>
    <w:p w14:paraId="1FE00172" w14:textId="77777777" w:rsidR="001D6518" w:rsidRPr="00035D35" w:rsidRDefault="001D6518" w:rsidP="001D6518">
      <w:r w:rsidRPr="00035D35">
        <w:t>NBR-5410 – Instalações Elétricas de Baixa Tensão</w:t>
      </w:r>
    </w:p>
    <w:p w14:paraId="6FA43699" w14:textId="77777777" w:rsidR="001D6518" w:rsidRPr="001D6518" w:rsidRDefault="001D6518" w:rsidP="001D6518">
      <w:pPr>
        <w:pStyle w:val="Ttulo5"/>
        <w:rPr>
          <w:lang w:eastAsia="ar-SA"/>
        </w:rPr>
      </w:pPr>
      <w:r w:rsidRPr="001D6518">
        <w:rPr>
          <w:lang w:eastAsia="ar-SA"/>
        </w:rPr>
        <w:t>Descrição</w:t>
      </w:r>
    </w:p>
    <w:p w14:paraId="09CF70AA" w14:textId="77777777" w:rsidR="001D6518" w:rsidRPr="00035D35" w:rsidRDefault="001D6518" w:rsidP="001D6518">
      <w:pPr>
        <w:rPr>
          <w:lang w:eastAsia="en-US" w:bidi="en-US"/>
        </w:rPr>
      </w:pPr>
      <w:r w:rsidRPr="00035D35">
        <w:t>Devem ser instalados interruptores para o comando da iluminação nos ambientes fechados, ao lado das portas de acesso.</w:t>
      </w:r>
    </w:p>
    <w:p w14:paraId="7621DE94" w14:textId="77777777" w:rsidR="001D6518" w:rsidRPr="00035D35" w:rsidRDefault="001D6518" w:rsidP="001D6518">
      <w:r w:rsidRPr="00035D35">
        <w:t>Os interruptores serão monopolares, instalados em caixas 4”x2”x2” embutidos na parede a 1,30 m do piso acabado.</w:t>
      </w:r>
    </w:p>
    <w:p w14:paraId="0C64D625" w14:textId="77777777" w:rsidR="001D6518" w:rsidRPr="00035D35" w:rsidRDefault="001D6518" w:rsidP="001D6518">
      <w:pPr>
        <w:rPr>
          <w:rFonts w:cs="Arial"/>
        </w:rPr>
      </w:pPr>
      <w:r w:rsidRPr="00035D35">
        <w:lastRenderedPageBreak/>
        <w:t>As caixas e espelhos deverão ficar perfeitamente esquadrejados, compatibilizando-se inclusive com as caixas e espelhos dos outros sistemas que forem instalados próximos.</w:t>
      </w:r>
    </w:p>
    <w:p w14:paraId="1377FF05" w14:textId="77777777" w:rsidR="001D6518" w:rsidRPr="001D6518" w:rsidRDefault="001D6518" w:rsidP="001D6518">
      <w:pPr>
        <w:pStyle w:val="Ttulo5"/>
        <w:rPr>
          <w:lang w:eastAsia="ar-SA"/>
        </w:rPr>
      </w:pPr>
      <w:r w:rsidRPr="001D6518">
        <w:rPr>
          <w:lang w:eastAsia="ar-SA"/>
        </w:rPr>
        <w:t>Especificação Técnica</w:t>
      </w:r>
    </w:p>
    <w:p w14:paraId="7D7F116B" w14:textId="77777777" w:rsidR="001D6518" w:rsidRPr="00035D35" w:rsidRDefault="001D6518" w:rsidP="001D6518">
      <w:r w:rsidRPr="00035D35">
        <w:t>Interruptores simples e paralelos 10 A - 250 V – linha PIAL PLUS.</w:t>
      </w:r>
    </w:p>
    <w:p w14:paraId="0ECC3554" w14:textId="77777777" w:rsidR="001D6518" w:rsidRPr="00035D35" w:rsidRDefault="001D6518" w:rsidP="001D6518">
      <w:r w:rsidRPr="00035D35">
        <w:t>Fabricantes: LEGRAND, SIEMENS, PRIME-SCHNEIDER, ou similar com equivalência técnica.</w:t>
      </w:r>
    </w:p>
    <w:p w14:paraId="4B2689F1" w14:textId="77777777" w:rsidR="001D6518" w:rsidRPr="00035D35" w:rsidRDefault="001D6518" w:rsidP="001D6518">
      <w:pPr>
        <w:rPr>
          <w:lang w:eastAsia="en-US" w:bidi="en-US"/>
        </w:rPr>
      </w:pPr>
      <w:r w:rsidRPr="00035D35">
        <w:t>Interruptores simples e paralelos 10 A - 250 V – linha Aquatic para áreas úmidas e externas.</w:t>
      </w:r>
    </w:p>
    <w:p w14:paraId="2086C5C2" w14:textId="77777777" w:rsidR="001D6518" w:rsidRPr="00035D35" w:rsidRDefault="001D6518" w:rsidP="001D6518">
      <w:r w:rsidRPr="00035D35">
        <w:t>Fabricantes: LEGRAND, SIEMENS, PRIME-SCHNEIDER, ou similar com equivalência técnica.</w:t>
      </w:r>
    </w:p>
    <w:p w14:paraId="6D5D69D5" w14:textId="77777777" w:rsidR="001D6518" w:rsidRPr="00035D35" w:rsidRDefault="001D6518" w:rsidP="001D6518">
      <w:pPr>
        <w:pStyle w:val="Ttulo3"/>
      </w:pPr>
      <w:bookmarkStart w:id="784" w:name="_Toc509481635"/>
      <w:bookmarkStart w:id="785" w:name="_Toc518056060"/>
      <w:r w:rsidRPr="00035D35">
        <w:t>Infraestrutura</w:t>
      </w:r>
      <w:bookmarkEnd w:id="784"/>
      <w:bookmarkEnd w:id="785"/>
    </w:p>
    <w:p w14:paraId="33B1FFB9" w14:textId="77777777" w:rsidR="001D6518" w:rsidRPr="00035D35" w:rsidRDefault="001D6518" w:rsidP="001D6518">
      <w:pPr>
        <w:pStyle w:val="Ttulo4"/>
        <w:rPr>
          <w:lang w:eastAsia="ar-SA"/>
        </w:rPr>
      </w:pPr>
      <w:bookmarkStart w:id="786" w:name="_Toc509481636"/>
      <w:r w:rsidRPr="00035D35">
        <w:rPr>
          <w:lang w:eastAsia="ar-SA"/>
        </w:rPr>
        <w:t>Eletrodutos</w:t>
      </w:r>
      <w:bookmarkEnd w:id="786"/>
    </w:p>
    <w:p w14:paraId="4EAC330C" w14:textId="77777777" w:rsidR="001D6518" w:rsidRPr="001D6518" w:rsidRDefault="001D6518" w:rsidP="001D6518">
      <w:pPr>
        <w:pStyle w:val="Ttulo5"/>
        <w:rPr>
          <w:lang w:eastAsia="ar-SA"/>
        </w:rPr>
      </w:pPr>
      <w:r w:rsidRPr="001D6518">
        <w:rPr>
          <w:lang w:eastAsia="ar-SA"/>
        </w:rPr>
        <w:t>Normas Técnicas</w:t>
      </w:r>
    </w:p>
    <w:p w14:paraId="3F2F4134" w14:textId="77777777" w:rsidR="001D6518" w:rsidRPr="00035D35" w:rsidRDefault="001D6518" w:rsidP="001D6518">
      <w:pPr>
        <w:rPr>
          <w:lang w:eastAsia="en-US" w:bidi="en-US"/>
        </w:rPr>
      </w:pPr>
      <w:r w:rsidRPr="00035D35">
        <w:t>O projeto baseou se nas normas da ABNT, destacando-se entre outras:</w:t>
      </w:r>
    </w:p>
    <w:p w14:paraId="12E54CAC" w14:textId="77777777" w:rsidR="001D6518" w:rsidRPr="00035D35" w:rsidRDefault="001D6518" w:rsidP="001D6518">
      <w:pPr>
        <w:pStyle w:val="PargrafodaLista"/>
        <w:numPr>
          <w:ilvl w:val="0"/>
          <w:numId w:val="29"/>
        </w:numPr>
        <w:spacing w:before="40" w:after="20"/>
        <w:ind w:right="113"/>
      </w:pPr>
      <w:r w:rsidRPr="00035D35">
        <w:t>NBR-5410 – Instalações Elétricas de Baixa Tensão;</w:t>
      </w:r>
    </w:p>
    <w:p w14:paraId="01BB21BA" w14:textId="77777777" w:rsidR="001D6518" w:rsidRPr="00035D35" w:rsidRDefault="001D6518" w:rsidP="001D6518">
      <w:pPr>
        <w:pStyle w:val="PargrafodaLista"/>
        <w:numPr>
          <w:ilvl w:val="0"/>
          <w:numId w:val="29"/>
        </w:numPr>
        <w:spacing w:before="40" w:after="20"/>
        <w:ind w:right="113"/>
      </w:pPr>
      <w:r w:rsidRPr="00035D35">
        <w:t>NBR-6150 – Eletrodutos de PVC Rígido;</w:t>
      </w:r>
    </w:p>
    <w:p w14:paraId="03099BBD" w14:textId="77777777" w:rsidR="001D6518" w:rsidRPr="00035D35" w:rsidRDefault="001D6518" w:rsidP="001D6518">
      <w:pPr>
        <w:pStyle w:val="PargrafodaLista"/>
        <w:numPr>
          <w:ilvl w:val="0"/>
          <w:numId w:val="29"/>
        </w:numPr>
        <w:spacing w:before="40" w:after="20"/>
        <w:ind w:right="113"/>
      </w:pPr>
      <w:r w:rsidRPr="00035D35">
        <w:t>NBR-5624 – Eletroduto rígido de aço-carbono, com costura, com revestimento protetor e rosca NBR 8133;</w:t>
      </w:r>
    </w:p>
    <w:p w14:paraId="22A859DC" w14:textId="77777777" w:rsidR="001D6518" w:rsidRPr="00035D35" w:rsidRDefault="001D6518" w:rsidP="001D6518">
      <w:pPr>
        <w:pStyle w:val="PargrafodaLista"/>
        <w:numPr>
          <w:ilvl w:val="0"/>
          <w:numId w:val="29"/>
        </w:numPr>
        <w:spacing w:before="40" w:after="20"/>
        <w:ind w:right="113"/>
      </w:pPr>
      <w:r w:rsidRPr="00035D35">
        <w:t>NBR13057 - Eletroduto rígido de aço-carbono, com costura, zincado eletroliticamente e com rosca NBR 8133;</w:t>
      </w:r>
    </w:p>
    <w:p w14:paraId="2F8C203D" w14:textId="77777777" w:rsidR="001D6518" w:rsidRPr="00035D35" w:rsidRDefault="001D6518" w:rsidP="001D6518">
      <w:pPr>
        <w:pStyle w:val="PargrafodaLista"/>
        <w:numPr>
          <w:ilvl w:val="0"/>
          <w:numId w:val="29"/>
        </w:numPr>
        <w:spacing w:before="40" w:after="20"/>
        <w:ind w:right="113"/>
      </w:pPr>
      <w:r w:rsidRPr="00035D35">
        <w:t>NBR-5597 – Eletroduto rígido de aço-carbono e acessórios com revestimento protetor, com rosca ANSI/ASME B1.20.1;</w:t>
      </w:r>
    </w:p>
    <w:p w14:paraId="2DBD95C2" w14:textId="77777777" w:rsidR="001D6518" w:rsidRPr="00035D35" w:rsidRDefault="001D6518" w:rsidP="001D6518">
      <w:pPr>
        <w:pStyle w:val="PargrafodaLista"/>
        <w:numPr>
          <w:ilvl w:val="0"/>
          <w:numId w:val="29"/>
        </w:numPr>
        <w:spacing w:before="40" w:after="20"/>
        <w:ind w:right="113"/>
      </w:pPr>
      <w:r w:rsidRPr="00035D35">
        <w:t>NBR-5598 – Eletroduto rígido de aço-carbono com revestimento protetor, com rosca NBR 6414;</w:t>
      </w:r>
    </w:p>
    <w:p w14:paraId="5D2705E5" w14:textId="77777777" w:rsidR="001D6518" w:rsidRPr="00035D35" w:rsidRDefault="001D6518" w:rsidP="001D6518">
      <w:pPr>
        <w:pStyle w:val="PargrafodaLista"/>
        <w:numPr>
          <w:ilvl w:val="0"/>
          <w:numId w:val="29"/>
        </w:numPr>
        <w:spacing w:before="40" w:after="20"/>
        <w:ind w:right="113"/>
      </w:pPr>
      <w:r w:rsidRPr="00035D35">
        <w:t>NBR-13897 – Duto espiralado corrugado flexível em polietileno de alta densidade para uso metroviário;</w:t>
      </w:r>
    </w:p>
    <w:p w14:paraId="3D1A1AE7" w14:textId="77777777" w:rsidR="001D6518" w:rsidRPr="00035D35" w:rsidRDefault="001D6518" w:rsidP="001D6518">
      <w:pPr>
        <w:pStyle w:val="PargrafodaLista"/>
        <w:numPr>
          <w:ilvl w:val="0"/>
          <w:numId w:val="29"/>
        </w:numPr>
        <w:spacing w:before="40" w:after="20"/>
        <w:ind w:right="113"/>
      </w:pPr>
      <w:r w:rsidRPr="00035D35">
        <w:t>NBR-13898 - Duto espiralado corrugado flexível em polietileno de alta densidade para uso metroviário.</w:t>
      </w:r>
    </w:p>
    <w:p w14:paraId="2D86DB4C" w14:textId="77777777" w:rsidR="001D6518" w:rsidRPr="001D6518" w:rsidRDefault="001D6518" w:rsidP="001D6518">
      <w:pPr>
        <w:pStyle w:val="Ttulo5"/>
        <w:rPr>
          <w:lang w:eastAsia="ar-SA"/>
        </w:rPr>
      </w:pPr>
      <w:r w:rsidRPr="001D6518">
        <w:rPr>
          <w:lang w:eastAsia="ar-SA"/>
        </w:rPr>
        <w:t>Descrição</w:t>
      </w:r>
    </w:p>
    <w:p w14:paraId="2997C21C" w14:textId="77777777" w:rsidR="001D6518" w:rsidRPr="00035D35" w:rsidRDefault="001D6518" w:rsidP="001D6518">
      <w:r w:rsidRPr="00035D35">
        <w:t>Os eletrodutos serão utilizados para abrigar circuitos alimentadores dos quadros de distribuição, do padrão de entrada, os circuitos terminais.</w:t>
      </w:r>
    </w:p>
    <w:p w14:paraId="3DFE7B4C" w14:textId="77777777" w:rsidR="001D6518" w:rsidRPr="00035D35" w:rsidRDefault="001D6518" w:rsidP="001D6518">
      <w:pPr>
        <w:rPr>
          <w:b/>
        </w:rPr>
      </w:pPr>
      <w:r w:rsidRPr="00035D35">
        <w:rPr>
          <w:b/>
        </w:rPr>
        <w:t>Tipos de instalações</w:t>
      </w:r>
    </w:p>
    <w:p w14:paraId="66CCE541" w14:textId="77777777" w:rsidR="001D6518" w:rsidRPr="00035D35" w:rsidRDefault="001D6518" w:rsidP="001D6518">
      <w:r w:rsidRPr="00035D35">
        <w:t>Abaixo será descrito o tipo de instalação de eletrodutos, bem como o tipo de material utilizado:</w:t>
      </w:r>
    </w:p>
    <w:p w14:paraId="5D83D5DD" w14:textId="77777777" w:rsidR="001D6518" w:rsidRPr="00035D35" w:rsidRDefault="001D6518" w:rsidP="001D6518">
      <w:r w:rsidRPr="00035D35">
        <w:t>- Corrugado Reforçado: quando embutidos em paredes (de alvenaria), lajes ou pisos internos;</w:t>
      </w:r>
    </w:p>
    <w:p w14:paraId="25B064AA" w14:textId="77777777" w:rsidR="001D6518" w:rsidRPr="00035D35" w:rsidRDefault="001D6518" w:rsidP="001D6518">
      <w:r w:rsidRPr="00035D35">
        <w:t>- PEAD (Polietileno de Alta Densidade): nas áreas enterradas;</w:t>
      </w:r>
    </w:p>
    <w:p w14:paraId="7B129E61" w14:textId="77777777" w:rsidR="001D6518" w:rsidRPr="00035D35" w:rsidRDefault="001D6518" w:rsidP="001D6518">
      <w:r w:rsidRPr="00035D35">
        <w:t>- Ferro Galvanizado à fogo: quando aparentes;</w:t>
      </w:r>
    </w:p>
    <w:p w14:paraId="1452DA2A" w14:textId="77777777" w:rsidR="001D6518" w:rsidRPr="00035D35" w:rsidRDefault="001D6518" w:rsidP="001D6518">
      <w:pPr>
        <w:rPr>
          <w:lang w:eastAsia="en-US" w:bidi="en-US"/>
        </w:rPr>
      </w:pPr>
      <w:r w:rsidRPr="00035D35">
        <w:t>Diâmetro mínimo será 3/4”;</w:t>
      </w:r>
    </w:p>
    <w:p w14:paraId="49883887" w14:textId="77777777" w:rsidR="001D6518" w:rsidRPr="00035D35" w:rsidRDefault="001D6518" w:rsidP="001D6518">
      <w:r w:rsidRPr="00035D35">
        <w:t>De uma forma geral todos os eletrodutos instalados serão embutidos.</w:t>
      </w:r>
    </w:p>
    <w:p w14:paraId="09ED6086" w14:textId="77777777" w:rsidR="001D6518" w:rsidRPr="00035D35" w:rsidRDefault="001D6518" w:rsidP="001D6518">
      <w:r w:rsidRPr="00035D35">
        <w:t>Nas emendas e junções dos eletrodutos serão utilizadas peças adequadas, conforme especificações dos fabricantes.</w:t>
      </w:r>
    </w:p>
    <w:p w14:paraId="729CA11C" w14:textId="77777777" w:rsidR="001D6518" w:rsidRPr="00035D35" w:rsidRDefault="001D6518" w:rsidP="001D6518">
      <w:r w:rsidRPr="00035D35">
        <w:t>Os eletrodutos vazios (secos) deverão ser cuidadosamente vedados, quando da instalação, e posteriormente limpos e soprados, a fim de comprovar estarem totalmente desobstruídos, isentos de umidade e detritos, devendo ser deixado arame guia para facilitar a passagem do cabo.</w:t>
      </w:r>
    </w:p>
    <w:p w14:paraId="7DDDA45B" w14:textId="77777777" w:rsidR="001D6518" w:rsidRPr="00F77CB3" w:rsidRDefault="001D6518" w:rsidP="001D6518">
      <w:r w:rsidRPr="00F77CB3">
        <w:t>Em todos os eletrodutos deverá ser instalado arame guia.</w:t>
      </w:r>
    </w:p>
    <w:p w14:paraId="3AF73A8F" w14:textId="77777777" w:rsidR="001D6518" w:rsidRPr="00F77CB3" w:rsidRDefault="001D6518" w:rsidP="001D6518">
      <w:pPr>
        <w:pStyle w:val="Ttulo4"/>
        <w:rPr>
          <w:lang w:eastAsia="ar-SA"/>
        </w:rPr>
      </w:pPr>
      <w:bookmarkStart w:id="787" w:name="_Toc509481637"/>
      <w:r w:rsidRPr="00F77CB3">
        <w:rPr>
          <w:lang w:eastAsia="ar-SA"/>
        </w:rPr>
        <w:t>Caixas de Passagem e Conduletes</w:t>
      </w:r>
      <w:bookmarkEnd w:id="787"/>
    </w:p>
    <w:p w14:paraId="398E5166" w14:textId="77777777" w:rsidR="001D6518" w:rsidRPr="001D6518" w:rsidRDefault="001D6518" w:rsidP="001D6518">
      <w:pPr>
        <w:pStyle w:val="Ttulo5"/>
        <w:rPr>
          <w:lang w:eastAsia="ar-SA"/>
        </w:rPr>
      </w:pPr>
      <w:r w:rsidRPr="001D6518">
        <w:rPr>
          <w:lang w:eastAsia="ar-SA"/>
        </w:rPr>
        <w:t>Normas Técnicas</w:t>
      </w:r>
    </w:p>
    <w:p w14:paraId="23D57A8B" w14:textId="77777777" w:rsidR="001D6518" w:rsidRPr="00F77CB3" w:rsidRDefault="001D6518" w:rsidP="001D6518">
      <w:pPr>
        <w:rPr>
          <w:lang w:eastAsia="en-US" w:bidi="en-US"/>
        </w:rPr>
      </w:pPr>
      <w:r w:rsidRPr="00F77CB3">
        <w:t>O projeto baseou-se nas normas da ABNT, destacando-se entre outras:</w:t>
      </w:r>
    </w:p>
    <w:p w14:paraId="4FCADAB8" w14:textId="77777777" w:rsidR="001D6518" w:rsidRPr="00F77CB3" w:rsidRDefault="001D6518" w:rsidP="001D6518">
      <w:r w:rsidRPr="00F77CB3">
        <w:lastRenderedPageBreak/>
        <w:t>- NBR-5410 – Instalações Elétricas de Baixa Tensão</w:t>
      </w:r>
    </w:p>
    <w:p w14:paraId="3435B5D6" w14:textId="7BC83349" w:rsidR="001D6518" w:rsidRPr="001D6518" w:rsidRDefault="001D6518" w:rsidP="001D6518">
      <w:pPr>
        <w:pStyle w:val="Ttulo5"/>
        <w:rPr>
          <w:lang w:eastAsia="ar-SA"/>
        </w:rPr>
      </w:pPr>
      <w:r>
        <w:rPr>
          <w:lang w:eastAsia="ar-SA"/>
        </w:rPr>
        <w:t>Descrição</w:t>
      </w:r>
    </w:p>
    <w:p w14:paraId="0B8DA94A" w14:textId="77777777" w:rsidR="001D6518" w:rsidRPr="00F77CB3" w:rsidRDefault="001D6518" w:rsidP="001D6518">
      <w:r w:rsidRPr="00F77CB3">
        <w:t>As caixas de passagem deverão ser instaladas nos locais necessários à correta passagem de fiação. As caixas poderão ser de chapa de ferro (áreas externas ou piso) ou em PVC (embutidas em alvenaria e lajes).</w:t>
      </w:r>
    </w:p>
    <w:p w14:paraId="54A4277D" w14:textId="77777777" w:rsidR="001D6518" w:rsidRPr="00F77CB3" w:rsidRDefault="001D6518" w:rsidP="001D6518">
      <w:r w:rsidRPr="00F77CB3">
        <w:t>As caixas terão dimensões adequadas à sua finalidade.</w:t>
      </w:r>
    </w:p>
    <w:p w14:paraId="388BDBAC" w14:textId="77777777" w:rsidR="001D6518" w:rsidRPr="00F77CB3" w:rsidRDefault="001D6518" w:rsidP="001D6518">
      <w:r w:rsidRPr="00F77CB3">
        <w:t>Nas instalações embutidas, as caixas terão os seguintes tamanhos:</w:t>
      </w:r>
    </w:p>
    <w:p w14:paraId="68773996" w14:textId="77777777" w:rsidR="001D6518" w:rsidRPr="00F77CB3" w:rsidRDefault="001D6518" w:rsidP="001D6518">
      <w:r w:rsidRPr="00F77CB3">
        <w:t>- octogonais 4" x 4" com fundo móvel para pontos de luz no teto, no primeiro ponto de conexão após o quadro elétrico a caixa deverá ser dupla;</w:t>
      </w:r>
    </w:p>
    <w:p w14:paraId="40E9231B" w14:textId="77777777" w:rsidR="001D6518" w:rsidRPr="00F77CB3" w:rsidRDefault="001D6518" w:rsidP="001D6518">
      <w:r w:rsidRPr="00F77CB3">
        <w:t>- retangulares 4" x 2" para tomadas, interruptores e sistemas eletrônicos;</w:t>
      </w:r>
    </w:p>
    <w:p w14:paraId="4AF4A710" w14:textId="77777777" w:rsidR="001D6518" w:rsidRPr="00F77CB3" w:rsidRDefault="001D6518" w:rsidP="001D6518">
      <w:r w:rsidRPr="00F77CB3">
        <w:t>- retangulares 4" x 4" para tomadas, interruptores, sistemas eletrônicos e arandelas.</w:t>
      </w:r>
    </w:p>
    <w:p w14:paraId="26B9EC01" w14:textId="77777777" w:rsidR="001D6518" w:rsidRPr="00F77CB3" w:rsidRDefault="001D6518" w:rsidP="001D6518">
      <w:pPr>
        <w:rPr>
          <w:lang w:eastAsia="en-US" w:bidi="en-US"/>
        </w:rPr>
      </w:pPr>
      <w:r w:rsidRPr="00F77CB3">
        <w:t>As caixas aparentes serão fixadas à estrutura ou parede do edifício, por estruturas apropriadas, conforme detalhes do fabricante.</w:t>
      </w:r>
    </w:p>
    <w:p w14:paraId="459F9803" w14:textId="77777777" w:rsidR="001D6518" w:rsidRPr="00F77CB3" w:rsidRDefault="001D6518" w:rsidP="001D6518">
      <w:r w:rsidRPr="00F77CB3">
        <w:t>Cada linha de eletrodutos entre caixas e/ou equipamentos deverá ser eletricamente contínua.</w:t>
      </w:r>
    </w:p>
    <w:p w14:paraId="16978708" w14:textId="77777777" w:rsidR="001D6518" w:rsidRPr="00F77CB3" w:rsidRDefault="001D6518" w:rsidP="001D6518">
      <w:r w:rsidRPr="00F77CB3">
        <w:t>As caixas terão vinténs ou olhais para assegurar a fixação de eletrodutos, só sendo permitida a abertura dos que forem necessários.</w:t>
      </w:r>
    </w:p>
    <w:p w14:paraId="4E23EC83" w14:textId="77777777" w:rsidR="001D6518" w:rsidRPr="00F77CB3" w:rsidRDefault="001D6518" w:rsidP="001D6518">
      <w:r w:rsidRPr="00F77CB3">
        <w:t>Todas as terminações de eletrodutos em caixas deverão conter buchas e arruelas.</w:t>
      </w:r>
    </w:p>
    <w:p w14:paraId="533536AE" w14:textId="77777777" w:rsidR="001D6518" w:rsidRPr="00F77CB3" w:rsidRDefault="001D6518" w:rsidP="001D6518">
      <w:r w:rsidRPr="00F77CB3">
        <w:t>As caixas embutidas nas paredes deverão facear a alvenaria depois de concluído o revestimento e serão niveladas e aprumadas.</w:t>
      </w:r>
    </w:p>
    <w:p w14:paraId="3B7F89ED" w14:textId="77777777" w:rsidR="001D6518" w:rsidRPr="00F77CB3" w:rsidRDefault="001D6518" w:rsidP="001D6518">
      <w:r w:rsidRPr="00F77CB3">
        <w:t>As diferentes caixas de uma mesma sala serão perfeitamente alinhadas e dispostas de forma a não apresentarem discrepâncias sensíveis no seu conjunto.</w:t>
      </w:r>
    </w:p>
    <w:p w14:paraId="26DB2556" w14:textId="77777777" w:rsidR="001D6518" w:rsidRPr="00F77CB3" w:rsidRDefault="001D6518" w:rsidP="001D6518">
      <w:r w:rsidRPr="00F77CB3">
        <w:t>As caixas usadas em instalações subterrâneas serão de alvenaria, revestidas com argamassa ou concreto, impermeabilizadas e com previsão para drenagem. Serão cobertas com tampas convenientemente calafetadas, para impedir a entrada d'água e corpos estranhos.</w:t>
      </w:r>
    </w:p>
    <w:p w14:paraId="40341EB9" w14:textId="77777777" w:rsidR="001D6518" w:rsidRPr="00F77CB3" w:rsidRDefault="001D6518" w:rsidP="001D6518">
      <w:r w:rsidRPr="00F77CB3">
        <w:t>Não será permitido a colocação de pedaços de madeira ou outro material qualquer, dentro das caixas de derivação para fixação de blocos de madeira.</w:t>
      </w:r>
    </w:p>
    <w:p w14:paraId="68C55E9B" w14:textId="77777777" w:rsidR="001D6518" w:rsidRPr="001D6518" w:rsidRDefault="001D6518" w:rsidP="001D6518"/>
    <w:p w14:paraId="09454A94" w14:textId="4C805BFF" w:rsidR="008A4A64" w:rsidRPr="00CE65BD" w:rsidRDefault="00F959F0" w:rsidP="00F30079">
      <w:pPr>
        <w:pStyle w:val="Ttulo2"/>
      </w:pPr>
      <w:bookmarkStart w:id="788" w:name="_Toc285442745"/>
      <w:bookmarkStart w:id="789" w:name="_Toc518056061"/>
      <w:r w:rsidRPr="00CE65BD">
        <w:t>REVESTIMENTOS</w:t>
      </w:r>
      <w:bookmarkEnd w:id="788"/>
      <w:bookmarkEnd w:id="789"/>
    </w:p>
    <w:p w14:paraId="424AD573" w14:textId="77777777" w:rsidR="008A4A64" w:rsidRPr="00CE65BD" w:rsidRDefault="008A4A64" w:rsidP="00F30079">
      <w:r w:rsidRPr="00CE65BD">
        <w:t>Antes de iniciar os trabalhos de revestimento, tomar providências para que todas as superfícies a revestir estejam firmes, retilíneas, niveladas e aprumadas. Qualquer correção neste sentido deverá ser feita antes da aplicação do revestimento.</w:t>
      </w:r>
    </w:p>
    <w:p w14:paraId="4BEB73C5" w14:textId="77777777" w:rsidR="008A4A64" w:rsidRPr="00CE65BD" w:rsidRDefault="008A4A64" w:rsidP="00F30079">
      <w:r w:rsidRPr="00CE65BD">
        <w:t>Os revestimentos apresentarão paramentos perfeitamente desempenados, aprumados, alinhados e niveladas, as arestas vivas e as superfícies planas.</w:t>
      </w:r>
    </w:p>
    <w:p w14:paraId="22C521FD" w14:textId="77777777" w:rsidR="008A4A64" w:rsidRPr="00CE65BD" w:rsidRDefault="008A4A64" w:rsidP="00F30079">
      <w:r w:rsidRPr="00CE65BD">
        <w:t>As superfícies das paredes deverão ser limpas com vassouras e abundantemente molhadas, antes do início dos revestimentos.</w:t>
      </w:r>
    </w:p>
    <w:p w14:paraId="7FB59D14" w14:textId="77777777" w:rsidR="008A4A64" w:rsidRPr="00CE65BD" w:rsidRDefault="008A4A64" w:rsidP="00F30079">
      <w:r w:rsidRPr="00CE65BD">
        <w:t>Deverão ser constatadas com exatidão as posições, tanto em elevação quanto em profundidade, dos condutores de instalações elétricas, hidráulicas e outros inseridos na parede.</w:t>
      </w:r>
    </w:p>
    <w:p w14:paraId="755814FA" w14:textId="77777777" w:rsidR="008A4A64" w:rsidRPr="00CE65BD" w:rsidRDefault="008A4A64" w:rsidP="00F30079">
      <w:pPr>
        <w:pStyle w:val="Ttulo3"/>
      </w:pPr>
      <w:bookmarkStart w:id="790" w:name="_Toc285442747"/>
      <w:bookmarkStart w:id="791" w:name="_Toc518056062"/>
      <w:r w:rsidRPr="00CE65BD">
        <w:t>Revestimento de Mesclas</w:t>
      </w:r>
      <w:bookmarkEnd w:id="790"/>
      <w:bookmarkEnd w:id="791"/>
    </w:p>
    <w:p w14:paraId="4F29BFD1" w14:textId="77777777" w:rsidR="008A4A64" w:rsidRPr="00CE65BD" w:rsidRDefault="008A4A64" w:rsidP="00F30079">
      <w:r w:rsidRPr="00CE65BD">
        <w:t>Todos os materiais componentes dos revestimentos de mesclas (cimento, areia, cal, água e outros) deverão ser da melhor procedência, para garantir uma boa qualidade dos serviços.</w:t>
      </w:r>
    </w:p>
    <w:p w14:paraId="0FB09EA7" w14:textId="77777777" w:rsidR="008A4A64" w:rsidRPr="00CE65BD" w:rsidRDefault="008A4A64" w:rsidP="00F30079">
      <w:r w:rsidRPr="00CE65BD">
        <w:t>Para o armazenamento, o cimento deverá ser colocado em pilhas que não ultrapassem 2m de altura. A areia e a brita deverão ser armazenadas em áreas reservadas para tal fim, previamente calculadas, considerando que os materiais, quando retirados dos caminhões, se espalharão, tomando a forma de uma pirâmide truncada. A armazenagem da cal deverá ser em local seco e protegido, de maneira a preservá-la das variações climáticas.</w:t>
      </w:r>
    </w:p>
    <w:p w14:paraId="05C32B76" w14:textId="77777777" w:rsidR="008A4A64" w:rsidRPr="00CE65BD" w:rsidRDefault="008A4A64" w:rsidP="00F30079">
      <w:r w:rsidRPr="00CE65BD">
        <w:lastRenderedPageBreak/>
        <w:t>Quando especificado em projeto, poderão ser utilizadas argamassa pré-fabricadas, cujo armazenamento deverá ser feito em local seco e protegido.</w:t>
      </w:r>
    </w:p>
    <w:p w14:paraId="2B670996" w14:textId="77777777" w:rsidR="008A4A64" w:rsidRPr="00CE65BD" w:rsidRDefault="008A4A64" w:rsidP="00F30079">
      <w:r w:rsidRPr="00CE65BD">
        <w:t>As diversas mesclas de argamassa usuais para revestimentos deverão ser preparadas com particular cuidado, satisfazendo às seguintes especificações:</w:t>
      </w:r>
    </w:p>
    <w:p w14:paraId="2AE7906B" w14:textId="77777777" w:rsidR="008A4A64" w:rsidRPr="00CE65BD" w:rsidRDefault="008A4A64" w:rsidP="00686A02">
      <w:pPr>
        <w:numPr>
          <w:ilvl w:val="0"/>
          <w:numId w:val="4"/>
        </w:numPr>
        <w:spacing w:before="40"/>
        <w:ind w:left="357" w:hanging="357"/>
      </w:pPr>
      <w:r w:rsidRPr="00CE65BD">
        <w:t>As argamassas poderão ser misturadas em betoneiras ou manualmente;</w:t>
      </w:r>
    </w:p>
    <w:p w14:paraId="109C12F2" w14:textId="77777777" w:rsidR="008A4A64" w:rsidRPr="00CE65BD" w:rsidRDefault="008A4A64" w:rsidP="00686A02">
      <w:pPr>
        <w:numPr>
          <w:ilvl w:val="0"/>
          <w:numId w:val="4"/>
        </w:numPr>
        <w:spacing w:before="40"/>
        <w:ind w:left="357" w:hanging="357"/>
      </w:pPr>
      <w:r w:rsidRPr="00CE65BD">
        <w:t>Quando a quantidade de argamassa a manipular for insuficiente para justificar a mescla em betoneira, o emassamento poderá ser manual;</w:t>
      </w:r>
    </w:p>
    <w:p w14:paraId="4E8F789F" w14:textId="77777777" w:rsidR="008A4A64" w:rsidRPr="00CE65BD" w:rsidRDefault="008A4A64" w:rsidP="00686A02">
      <w:pPr>
        <w:numPr>
          <w:ilvl w:val="0"/>
          <w:numId w:val="4"/>
        </w:numPr>
        <w:spacing w:before="40"/>
        <w:ind w:left="357" w:hanging="357"/>
      </w:pPr>
      <w:r w:rsidRPr="00CE65BD">
        <w:t>Quando houver necessidade de grandes quantidades de argamassa para os revestimentos, o amassamento deverá ser mecânico e contínuo, devendo durar 3 minutos, contados a partir do momento em que todos os componentes (inclusive água) estiverem lançados na betoneira;</w:t>
      </w:r>
    </w:p>
    <w:p w14:paraId="71135A21" w14:textId="77777777" w:rsidR="008A4A64" w:rsidRPr="00CE65BD" w:rsidRDefault="008A4A64" w:rsidP="00686A02">
      <w:pPr>
        <w:numPr>
          <w:ilvl w:val="0"/>
          <w:numId w:val="4"/>
        </w:numPr>
        <w:spacing w:before="40"/>
        <w:ind w:left="357" w:hanging="357"/>
      </w:pPr>
      <w:r w:rsidRPr="00CE65BD">
        <w:t>O emassamento manual deverá ser feito sob coberta e de acordo com as circunstâncias e recursos do canteiro da obra, em masseiras, tabuleiros de superfícies planas impermeáveis e resistentes;</w:t>
      </w:r>
    </w:p>
    <w:p w14:paraId="0E75932F" w14:textId="77777777" w:rsidR="008A4A64" w:rsidRPr="00CE65BD" w:rsidRDefault="008A4A64" w:rsidP="00686A02">
      <w:pPr>
        <w:numPr>
          <w:ilvl w:val="0"/>
          <w:numId w:val="4"/>
        </w:numPr>
        <w:spacing w:before="40"/>
        <w:ind w:left="357" w:hanging="357"/>
      </w:pPr>
      <w:r w:rsidRPr="00CE65BD">
        <w:t>De início, misturar a seco os agregados (areia, saibro, quartzo e outros) com os aglomerantes ou plastificantes (cimento, cal, gesso e outros), revolvendo os materiais a pá até que a mescla adquira coloração uniforme. Em seguida, a mistura deverá ser disposta em forma de coroa, adicionando-se, paulatinamente, água necessária no centro da cratera assim formada;</w:t>
      </w:r>
    </w:p>
    <w:p w14:paraId="4F9C3AD4" w14:textId="77777777" w:rsidR="008A4A64" w:rsidRPr="00CE65BD" w:rsidRDefault="008A4A64" w:rsidP="00686A02">
      <w:pPr>
        <w:numPr>
          <w:ilvl w:val="0"/>
          <w:numId w:val="4"/>
        </w:numPr>
        <w:spacing w:before="40"/>
        <w:ind w:left="357" w:hanging="357"/>
      </w:pPr>
      <w:r w:rsidRPr="00CE65BD">
        <w:t>O assentamento prosseguirá com os devidos cuidados, para evitar perda de água ou segregação dos materiais, até formar uma massa homogênea, de aspecto uniforme e consistência plástica adequada;</w:t>
      </w:r>
    </w:p>
    <w:p w14:paraId="3789BF2B" w14:textId="77777777" w:rsidR="008A4A64" w:rsidRPr="00CE65BD" w:rsidRDefault="008A4A64" w:rsidP="00686A02">
      <w:pPr>
        <w:numPr>
          <w:ilvl w:val="0"/>
          <w:numId w:val="4"/>
        </w:numPr>
        <w:spacing w:before="40"/>
        <w:ind w:left="357" w:hanging="357"/>
      </w:pPr>
      <w:r w:rsidRPr="00CE65BD">
        <w:t>As quantidades de argamassa deverão ser preparadas na medida das necessidades dos serviços a executar em cada etapa, de maneira a evitar o início de endurecimento antes de seu emprego;</w:t>
      </w:r>
    </w:p>
    <w:p w14:paraId="3A779A88" w14:textId="77777777" w:rsidR="008A4A64" w:rsidRPr="00CE65BD" w:rsidRDefault="008A4A64" w:rsidP="00686A02">
      <w:pPr>
        <w:numPr>
          <w:ilvl w:val="0"/>
          <w:numId w:val="4"/>
        </w:numPr>
        <w:spacing w:before="40"/>
        <w:ind w:left="357" w:hanging="357"/>
      </w:pPr>
      <w:r w:rsidRPr="00CE65BD">
        <w:t>As argamassas contendo cimento deverão ser usadas dentro de 2 horas e meia, a contar do primeiro contato do cimento com água;</w:t>
      </w:r>
    </w:p>
    <w:p w14:paraId="197018F1" w14:textId="77777777" w:rsidR="008A4A64" w:rsidRPr="00CE65BD" w:rsidRDefault="008A4A64" w:rsidP="00686A02">
      <w:pPr>
        <w:numPr>
          <w:ilvl w:val="0"/>
          <w:numId w:val="4"/>
        </w:numPr>
        <w:spacing w:before="40"/>
        <w:ind w:left="357" w:hanging="357"/>
      </w:pPr>
      <w:r w:rsidRPr="00CE65BD">
        <w:t>Nas argamassas de cal, contendo pequena proporção de cimento, a adição deste deverá ser realizada no momento do emprego;</w:t>
      </w:r>
    </w:p>
    <w:p w14:paraId="7C799E9A" w14:textId="77777777" w:rsidR="008A4A64" w:rsidRPr="00CE65BD" w:rsidRDefault="008A4A64" w:rsidP="00686A02">
      <w:pPr>
        <w:numPr>
          <w:ilvl w:val="0"/>
          <w:numId w:val="4"/>
        </w:numPr>
        <w:spacing w:before="40"/>
        <w:ind w:left="357" w:hanging="357"/>
      </w:pPr>
      <w:r w:rsidRPr="00CE65BD">
        <w:t>As argamassas de cal e areia deverão ser curadas durante 4 dias após o seu preparo;</w:t>
      </w:r>
    </w:p>
    <w:p w14:paraId="60C67DF8" w14:textId="77777777" w:rsidR="008A4A64" w:rsidRPr="00CE65BD" w:rsidRDefault="008A4A64" w:rsidP="00686A02">
      <w:pPr>
        <w:numPr>
          <w:ilvl w:val="0"/>
          <w:numId w:val="4"/>
        </w:numPr>
        <w:spacing w:before="40"/>
        <w:ind w:left="357" w:hanging="357"/>
      </w:pPr>
      <w:r w:rsidRPr="00CE65BD">
        <w:t>Toda argamassa que apresentar vestígios de endurecimento deverá ser rejeitada e inutilizada, sendo expressamente vedado tornar amassá-la;</w:t>
      </w:r>
    </w:p>
    <w:p w14:paraId="39DB6F08" w14:textId="77777777" w:rsidR="008A4A64" w:rsidRPr="00CE65BD" w:rsidRDefault="008A4A64" w:rsidP="00686A02">
      <w:pPr>
        <w:numPr>
          <w:ilvl w:val="0"/>
          <w:numId w:val="4"/>
        </w:numPr>
        <w:spacing w:before="40"/>
        <w:ind w:left="357" w:hanging="357"/>
      </w:pPr>
      <w:r w:rsidRPr="00CE65BD">
        <w:t>A argamassa retirada ou caída das alvenarias e revestimentos em execução não poderá ser novamente empregada;</w:t>
      </w:r>
    </w:p>
    <w:p w14:paraId="323F5AE0" w14:textId="77777777" w:rsidR="008A4A64" w:rsidRPr="00CE65BD" w:rsidRDefault="008A4A64" w:rsidP="00686A02">
      <w:pPr>
        <w:numPr>
          <w:ilvl w:val="0"/>
          <w:numId w:val="4"/>
        </w:numPr>
        <w:spacing w:before="40"/>
        <w:ind w:left="357" w:hanging="357"/>
      </w:pPr>
      <w:r w:rsidRPr="00CE65BD">
        <w:t>No preparo da argamassa, deverá ser utilizada água apenas na quantidade necessária à plasticidade adequada;</w:t>
      </w:r>
    </w:p>
    <w:p w14:paraId="438E1C77" w14:textId="77777777" w:rsidR="008A4A64" w:rsidRPr="00CE65BD" w:rsidRDefault="008A4A64" w:rsidP="00686A02">
      <w:pPr>
        <w:numPr>
          <w:ilvl w:val="0"/>
          <w:numId w:val="4"/>
        </w:numPr>
        <w:spacing w:before="40"/>
        <w:ind w:left="357" w:hanging="357"/>
      </w:pPr>
      <w:r w:rsidRPr="00CE65BD">
        <w:t>Após o início da pega da argamassa, não deverá ser adicionada água (para aumento de plasticidade) na mistura;</w:t>
      </w:r>
    </w:p>
    <w:p w14:paraId="3DE6D9F2" w14:textId="29E663FD" w:rsidR="008A4A64" w:rsidRDefault="008A4A64" w:rsidP="00F30079">
      <w:r w:rsidRPr="00CE65BD">
        <w:t xml:space="preserve">Os traços recomendados nesta prática para a s argamassas de revestimento poderão ser alteradas mediante indicação do projeto ou exigência da </w:t>
      </w:r>
      <w:r w:rsidR="004F7936">
        <w:t>FISCALIZAÇÃO</w:t>
      </w:r>
      <w:r w:rsidRPr="00CE65BD">
        <w:t>.</w:t>
      </w:r>
    </w:p>
    <w:p w14:paraId="48F3B083" w14:textId="77777777" w:rsidR="00A8511B" w:rsidRPr="00CE65BD" w:rsidRDefault="00A8511B" w:rsidP="00A8511B">
      <w:pPr>
        <w:pStyle w:val="Ttulo4"/>
      </w:pPr>
      <w:bookmarkStart w:id="792" w:name="_Toc178587941"/>
      <w:bookmarkStart w:id="793" w:name="_Toc285442749"/>
      <w:r w:rsidRPr="00CE65BD">
        <w:t>Chapisco</w:t>
      </w:r>
      <w:bookmarkEnd w:id="792"/>
      <w:bookmarkEnd w:id="793"/>
    </w:p>
    <w:p w14:paraId="47C7704D" w14:textId="77777777" w:rsidR="00A8511B" w:rsidRPr="00CE65BD" w:rsidRDefault="00A8511B" w:rsidP="00A8511B">
      <w:r w:rsidRPr="00CE65BD">
        <w:t>Toda a alvenaria a ser revestida deverá ser chapiscada depois de convenientemente limpa. Os chapiscos deverão ser executados com argamassa de cime</w:t>
      </w:r>
      <w:r>
        <w:t>nto e areia grossa no traço 1:3 e deverão ter espessura máxima de 5 mm. Serão</w:t>
      </w:r>
      <w:r w:rsidRPr="00CE65BD">
        <w:t xml:space="preserve"> chapiscadas também todas as superfícies lisas de concreto, tais como tetos, vergas e outros elementos de estrutura que terão contato com as alvenarias, inclusive fundo de vigas.</w:t>
      </w:r>
    </w:p>
    <w:p w14:paraId="5C43F526" w14:textId="25C38EBF" w:rsidR="008A4A64" w:rsidRDefault="00A8511B" w:rsidP="00F30079">
      <w:pPr>
        <w:pStyle w:val="Ttulo4"/>
      </w:pPr>
      <w:bookmarkStart w:id="794" w:name="_Toc178587940"/>
      <w:bookmarkStart w:id="795" w:name="_Toc285442748"/>
      <w:r w:rsidRPr="00A8511B">
        <w:t>Emboço</w:t>
      </w:r>
      <w:bookmarkEnd w:id="794"/>
      <w:bookmarkEnd w:id="795"/>
    </w:p>
    <w:p w14:paraId="5D83E369" w14:textId="2F670035" w:rsidR="00A8511B" w:rsidRPr="00A8511B" w:rsidRDefault="00A8511B" w:rsidP="00A8511B">
      <w:r w:rsidRPr="00A8511B">
        <w:t>O emboço de cada pano de parede somente será</w:t>
      </w:r>
      <w:r>
        <w:t xml:space="preserve"> </w:t>
      </w:r>
      <w:r w:rsidRPr="00A8511B">
        <w:t>iniciado depois de embutidas todas as canalizações</w:t>
      </w:r>
      <w:r>
        <w:t xml:space="preserve"> </w:t>
      </w:r>
      <w:r w:rsidRPr="00A8511B">
        <w:t>projetadas, concluídas as coberturas e após a completa pega</w:t>
      </w:r>
      <w:r>
        <w:t xml:space="preserve"> </w:t>
      </w:r>
      <w:r w:rsidRPr="00A8511B">
        <w:t>das argamassas de alvenaria e chapisco. De início, serão</w:t>
      </w:r>
      <w:r>
        <w:t xml:space="preserve"> </w:t>
      </w:r>
      <w:r w:rsidRPr="00A8511B">
        <w:t>executadas as guias, faixas verticais de argamassa, afastadas</w:t>
      </w:r>
      <w:r>
        <w:t xml:space="preserve"> </w:t>
      </w:r>
      <w:r w:rsidRPr="00A8511B">
        <w:t>de 1 a 2 metros, que servirão de referência. As guias internas</w:t>
      </w:r>
      <w:r>
        <w:t xml:space="preserve"> </w:t>
      </w:r>
      <w:r w:rsidRPr="00A8511B">
        <w:t>serão constituídas por sarrafos de dimensões apropriadas,</w:t>
      </w:r>
      <w:r>
        <w:t xml:space="preserve"> </w:t>
      </w:r>
      <w:r w:rsidRPr="00A8511B">
        <w:t>fixados nas extremidades superior e inferior da parede por</w:t>
      </w:r>
      <w:r>
        <w:t xml:space="preserve"> </w:t>
      </w:r>
      <w:r w:rsidRPr="00A8511B">
        <w:t>meio de botões de argamassa, com auxílio de fio de prumo.</w:t>
      </w:r>
    </w:p>
    <w:p w14:paraId="7862CD8E" w14:textId="48DA5D47" w:rsidR="00A8511B" w:rsidRPr="00A8511B" w:rsidRDefault="00A8511B" w:rsidP="00A8511B">
      <w:r w:rsidRPr="00A8511B">
        <w:t>Preenchidas as faixas de alto e baixo entre as</w:t>
      </w:r>
      <w:r>
        <w:t xml:space="preserve"> </w:t>
      </w:r>
      <w:r w:rsidRPr="00A8511B">
        <w:t>referências, dever-se-á proceder ao desempenamento com</w:t>
      </w:r>
      <w:r>
        <w:t xml:space="preserve"> </w:t>
      </w:r>
      <w:r w:rsidRPr="00A8511B">
        <w:t>régua, segundo a vertical. Depois de secas as faixas de</w:t>
      </w:r>
      <w:r>
        <w:t xml:space="preserve"> </w:t>
      </w:r>
      <w:r w:rsidRPr="00A8511B">
        <w:t>argamassa, serão retirados os sarrafos e emboçados os</w:t>
      </w:r>
      <w:r>
        <w:t xml:space="preserve"> </w:t>
      </w:r>
      <w:r w:rsidRPr="00A8511B">
        <w:t>espaços. A argamassa a ser utilizada será de cimento e areia</w:t>
      </w:r>
      <w:r>
        <w:t xml:space="preserve"> </w:t>
      </w:r>
      <w:r w:rsidRPr="00A8511B">
        <w:t>no traço volumétrico 1:3 ou de cimento, cal e areia no traço</w:t>
      </w:r>
      <w:r>
        <w:t xml:space="preserve"> </w:t>
      </w:r>
      <w:r w:rsidRPr="00A8511B">
        <w:t>1:2:</w:t>
      </w:r>
      <w:r>
        <w:t>8</w:t>
      </w:r>
      <w:r w:rsidRPr="00A8511B">
        <w:t>. Depois de sarrafeados, os emboços deverão</w:t>
      </w:r>
      <w:r>
        <w:t xml:space="preserve"> </w:t>
      </w:r>
      <w:r w:rsidRPr="00A8511B">
        <w:t>apresentar-se regularizados e ásperos, para facilitar a</w:t>
      </w:r>
      <w:r>
        <w:t xml:space="preserve"> </w:t>
      </w:r>
      <w:r w:rsidRPr="00A8511B">
        <w:t>aderência do reboco. A espessura dos emboços será de 10 a</w:t>
      </w:r>
      <w:r>
        <w:t xml:space="preserve"> </w:t>
      </w:r>
      <w:r w:rsidRPr="00A8511B">
        <w:t>13 mm.</w:t>
      </w:r>
    </w:p>
    <w:p w14:paraId="7A755B2C" w14:textId="7B791420" w:rsidR="008A4A64" w:rsidRPr="00CE65BD" w:rsidRDefault="00A8511B" w:rsidP="00F30079">
      <w:pPr>
        <w:pStyle w:val="Ttulo4"/>
      </w:pPr>
      <w:bookmarkStart w:id="796" w:name="_Toc178587942"/>
      <w:bookmarkStart w:id="797" w:name="_Toc285442750"/>
      <w:r w:rsidRPr="00A8511B">
        <w:t>Reboco</w:t>
      </w:r>
      <w:bookmarkEnd w:id="796"/>
      <w:bookmarkEnd w:id="797"/>
    </w:p>
    <w:p w14:paraId="7D72AB98" w14:textId="3B46D844" w:rsidR="00A8511B" w:rsidRPr="00A8511B" w:rsidRDefault="00A8511B" w:rsidP="00A8511B">
      <w:r w:rsidRPr="00A8511B">
        <w:lastRenderedPageBreak/>
        <w:t>A execução do reboco será iniciada após 48 horas do</w:t>
      </w:r>
      <w:r>
        <w:t xml:space="preserve"> </w:t>
      </w:r>
      <w:r w:rsidRPr="00A8511B">
        <w:t>lançamento do emboço, com a superfície limpa com vassoura</w:t>
      </w:r>
      <w:r>
        <w:t xml:space="preserve"> </w:t>
      </w:r>
      <w:r w:rsidRPr="00A8511B">
        <w:t>e suficientemente molhada com broxa. Antes de ser iniciado</w:t>
      </w:r>
      <w:r>
        <w:t xml:space="preserve"> </w:t>
      </w:r>
      <w:r w:rsidRPr="00A8511B">
        <w:t>o reboco, dever-se-á verificar se os marcos, contra-batentes</w:t>
      </w:r>
      <w:r>
        <w:t xml:space="preserve"> </w:t>
      </w:r>
      <w:r w:rsidRPr="00A8511B">
        <w:t>e peitoris já se encontram perfeitamente colocados. A</w:t>
      </w:r>
      <w:r>
        <w:t xml:space="preserve"> </w:t>
      </w:r>
      <w:r w:rsidRPr="00A8511B">
        <w:t>argamassa a ser utilizada será de pasta de cal e areia fina no</w:t>
      </w:r>
      <w:r>
        <w:t xml:space="preserve"> </w:t>
      </w:r>
      <w:r w:rsidRPr="00A8511B">
        <w:t>traço volumétrico 1:2. Quando especificada no projeto ou</w:t>
      </w:r>
      <w:r>
        <w:t xml:space="preserve"> </w:t>
      </w:r>
      <w:r w:rsidRPr="00A8511B">
        <w:t>recomendada pela FISCALIZAÇÃO, poder-se-á utilizar argamassa</w:t>
      </w:r>
      <w:r>
        <w:t xml:space="preserve"> </w:t>
      </w:r>
      <w:r w:rsidRPr="00A8511B">
        <w:t>pré-fabricada.</w:t>
      </w:r>
    </w:p>
    <w:p w14:paraId="3D7C41F4" w14:textId="350F786F" w:rsidR="00E15645" w:rsidRPr="00CE65BD" w:rsidRDefault="00A8511B" w:rsidP="00A8511B">
      <w:r w:rsidRPr="00A8511B">
        <w:t>Os rebocos regularizados e desempenados, à régua e</w:t>
      </w:r>
      <w:r>
        <w:t xml:space="preserve"> </w:t>
      </w:r>
      <w:r w:rsidRPr="00A8511B">
        <w:t>desempenadeira, deverão apresentar aspecto uniforme, com</w:t>
      </w:r>
      <w:r>
        <w:t xml:space="preserve"> </w:t>
      </w:r>
      <w:r w:rsidRPr="00A8511B">
        <w:t>paramentos perfeitamente planos, não sendo tolerada</w:t>
      </w:r>
      <w:r>
        <w:t xml:space="preserve"> </w:t>
      </w:r>
      <w:r w:rsidRPr="00A8511B">
        <w:t>qualquer ondulação ou desigualdade de alimento da</w:t>
      </w:r>
      <w:r>
        <w:t xml:space="preserve"> </w:t>
      </w:r>
      <w:r w:rsidRPr="00A8511B">
        <w:t>superfície. O acabamento final deverá ser executado com</w:t>
      </w:r>
      <w:r>
        <w:t xml:space="preserve"> </w:t>
      </w:r>
      <w:r w:rsidRPr="00A8511B">
        <w:t>desempenadeira revestida com feltro, camurça ou borracha</w:t>
      </w:r>
      <w:r>
        <w:t xml:space="preserve"> </w:t>
      </w:r>
      <w:r w:rsidRPr="00A8511B">
        <w:t>macia. A espessura do reboco será de 5 a 7 mm.</w:t>
      </w:r>
    </w:p>
    <w:p w14:paraId="3675F823" w14:textId="77777777" w:rsidR="008A4A64" w:rsidRPr="00CE65BD" w:rsidRDefault="008A4A64" w:rsidP="00F30079">
      <w:pPr>
        <w:pStyle w:val="Ttulo3"/>
      </w:pPr>
      <w:bookmarkStart w:id="798" w:name="_Toc285442752"/>
      <w:bookmarkStart w:id="799" w:name="_Ref365376589"/>
      <w:bookmarkStart w:id="800" w:name="_Toc518056063"/>
      <w:r w:rsidRPr="00CE65BD">
        <w:t>Revestimento Cerâmico</w:t>
      </w:r>
      <w:bookmarkEnd w:id="798"/>
      <w:bookmarkEnd w:id="799"/>
      <w:bookmarkEnd w:id="800"/>
    </w:p>
    <w:p w14:paraId="66BD2730" w14:textId="47B43D7C" w:rsidR="008A4A64" w:rsidRPr="00CE65BD" w:rsidRDefault="008A4A64" w:rsidP="00F30079">
      <w:r w:rsidRPr="00CE65BD">
        <w:t xml:space="preserve">Os materiais deverão ser entregues </w:t>
      </w:r>
      <w:r w:rsidR="00A8511B" w:rsidRPr="00CE65BD">
        <w:t>e armazenados em local seco e protegidos, em suas embalagens originais de fábrica</w:t>
      </w:r>
      <w:r w:rsidRPr="00CE65BD">
        <w:t>. As cerâmicas, azulejos, pastilhas e outros materiais deverão ser cuidadosamente classificados no canteiro da obra, quanto a sua qualidade, calibragem e desempeno, sendo rejeitadas todas as peças que demonstrarem defeitos de superfície, discrepâncias de bitola ou empeno, ou contrariarem, as especificações do projeto.</w:t>
      </w:r>
    </w:p>
    <w:p w14:paraId="0195396D" w14:textId="77777777" w:rsidR="008A4A64" w:rsidRPr="00CE65BD" w:rsidRDefault="008A4A64" w:rsidP="00F30079">
      <w:r w:rsidRPr="00CE65BD">
        <w:t>Deverão ser testadas e verificadas as tubulações das instalações hidráulicas e elétricas quanto às suas posições e funcionamento.</w:t>
      </w:r>
    </w:p>
    <w:p w14:paraId="54C8CE08" w14:textId="77777777" w:rsidR="008A4A64" w:rsidRPr="00CE65BD" w:rsidRDefault="008A4A64" w:rsidP="00F30079">
      <w:r w:rsidRPr="00CE65BD">
        <w:t>Quando cortados para passagem de canos, torneiras e outros elementos das instalações, os materiais cerâmicos não deverão apresentar rachaduras nem emendas. As bordas de cortes deverão ser esmerilhadas de forma a se apresentar lisas e sem irregularidades.</w:t>
      </w:r>
    </w:p>
    <w:p w14:paraId="3694F508" w14:textId="77777777" w:rsidR="008A4A64" w:rsidRPr="00CE65BD" w:rsidRDefault="008A4A64" w:rsidP="00F30079">
      <w:r w:rsidRPr="00CE65BD">
        <w:t>Cortes do material cerâmico, para constituir aberturas de passagem dos terminais hidráulicos ou elétricos, deverão ter dimensões que não ultrapassem os limites de recobrimento proporcionado pelos acessórios de colocação dos respectivos aparelhos.</w:t>
      </w:r>
    </w:p>
    <w:p w14:paraId="0B88F6F8" w14:textId="77777777" w:rsidR="008A4A64" w:rsidRPr="00CE65BD" w:rsidRDefault="008A4A64" w:rsidP="00F30079">
      <w:r w:rsidRPr="00CE65BD">
        <w:t>Quanto ao seccionamento das cerâmicas, deverá ser indispensável o esmerilhamento da linha de corte, de forma a ser conseguidas peças corretamente recortadas com arestas vivas e perfeitas, sem irregularidades perceptíveis.</w:t>
      </w:r>
    </w:p>
    <w:p w14:paraId="20775160" w14:textId="77777777" w:rsidR="008A4A64" w:rsidRPr="00CE65BD" w:rsidRDefault="005D0CC4" w:rsidP="00F30079">
      <w:pPr>
        <w:pStyle w:val="Ttulo4"/>
      </w:pPr>
      <w:r w:rsidRPr="00CE65BD">
        <w:t>Cerâmica</w:t>
      </w:r>
      <w:r w:rsidR="00EF3EDB" w:rsidRPr="00CE65BD">
        <w:t>s</w:t>
      </w:r>
    </w:p>
    <w:p w14:paraId="1C799C14" w14:textId="77777777" w:rsidR="008A4A64" w:rsidRPr="00CE65BD" w:rsidRDefault="008A4A64" w:rsidP="00F30079">
      <w:r w:rsidRPr="00CE65BD">
        <w:t xml:space="preserve">Antes do assentamento </w:t>
      </w:r>
      <w:r w:rsidR="005D0CC4" w:rsidRPr="00CE65BD">
        <w:t>das cer</w:t>
      </w:r>
      <w:r w:rsidR="00BD1901" w:rsidRPr="00CE65BD">
        <w:t>â</w:t>
      </w:r>
      <w:r w:rsidR="005D0CC4" w:rsidRPr="00CE65BD">
        <w:t>micas</w:t>
      </w:r>
      <w:r w:rsidRPr="00CE65BD">
        <w:t>, deverão ser fixados, nas paredes, os tacos (buchas) necessários à instalação dos aparelhos sanitários, impregnados de ácido acético ou vinagre, a fim de proporcionar melhor fixação pela formação de acetato de cálcio.</w:t>
      </w:r>
    </w:p>
    <w:p w14:paraId="00657AB2" w14:textId="77777777" w:rsidR="008A4A64" w:rsidRPr="00CE65BD" w:rsidRDefault="008A4A64" w:rsidP="00F30079">
      <w:r w:rsidRPr="00CE65BD">
        <w:t>Fazer, também uma rigorosa verificação de níveis e prumos, para obter arremates perfeitos e uniformes, de piso e teto, especialmente na concordância dos azulejos com o teto.</w:t>
      </w:r>
    </w:p>
    <w:p w14:paraId="5020A075" w14:textId="77777777" w:rsidR="008A4A64" w:rsidRPr="00CE65BD" w:rsidRDefault="005D0CC4" w:rsidP="00F30079">
      <w:r w:rsidRPr="00CE65BD">
        <w:t xml:space="preserve">As </w:t>
      </w:r>
      <w:r w:rsidR="005338C4" w:rsidRPr="00CE65BD">
        <w:t>cerâmicas</w:t>
      </w:r>
      <w:r w:rsidR="008A4A64" w:rsidRPr="00CE65BD">
        <w:t xml:space="preserve"> deverão permanecer imersos em água limpa durante 24 horas, antes do assentamento.</w:t>
      </w:r>
    </w:p>
    <w:p w14:paraId="0EB87F47" w14:textId="023B1CF7" w:rsidR="008A4A64" w:rsidRPr="00CE65BD" w:rsidRDefault="008A4A64" w:rsidP="00F30079">
      <w:r w:rsidRPr="00CE65BD">
        <w:t xml:space="preserve">As paredes, devidamente emboçadas deverão ser suficientemente molhadas com mangueira, no momento do assentamento </w:t>
      </w:r>
      <w:r w:rsidR="005D0CC4" w:rsidRPr="00CE65BD">
        <w:t>das cerâmicas</w:t>
      </w:r>
      <w:r w:rsidRPr="00CE65BD">
        <w:t xml:space="preserve">, sendo insuficiente o umedecimento </w:t>
      </w:r>
      <w:r w:rsidR="00A8511B" w:rsidRPr="00CE65BD">
        <w:t>produzido por sucessivos jatos d’água, contido em pequenos recipientes</w:t>
      </w:r>
      <w:r w:rsidRPr="00CE65BD">
        <w:t>, conforme prática usual.</w:t>
      </w:r>
    </w:p>
    <w:p w14:paraId="56F76F54" w14:textId="1BB66212" w:rsidR="008A4A64" w:rsidRPr="00CE65BD" w:rsidRDefault="008A4A64" w:rsidP="00F30079">
      <w:r w:rsidRPr="00CE65BD">
        <w:t xml:space="preserve">Para o assentamento, empregar, tendo em vista a plasticidade conveniente, a argamassa de cimento e areia no traço 1:4. Empregar argamassa pré-fabricadas, desde que recomendado no projeto ou pela </w:t>
      </w:r>
      <w:r w:rsidR="004F7936">
        <w:t>FISCALIZAÇÃO</w:t>
      </w:r>
      <w:r w:rsidRPr="00CE65BD">
        <w:t>.</w:t>
      </w:r>
    </w:p>
    <w:p w14:paraId="6D76CD9E" w14:textId="77777777" w:rsidR="008A4A64" w:rsidRPr="00CE65BD" w:rsidRDefault="008A4A64" w:rsidP="00F30079">
      <w:r w:rsidRPr="00CE65BD">
        <w:t>As juntas deverão ter espessura constante, não superior a 1,5mm.</w:t>
      </w:r>
    </w:p>
    <w:p w14:paraId="01BB1A04" w14:textId="77777777" w:rsidR="008A4A64" w:rsidRPr="00CE65BD" w:rsidRDefault="008A4A64" w:rsidP="00F30079">
      <w:r w:rsidRPr="00CE65BD">
        <w:t>O rejuntamento deverá ser feito com pasta de cimento branco e alvaiade no traço 3:1, sendo terminantemente vedado o acréscimo de cal à pasta.</w:t>
      </w:r>
    </w:p>
    <w:p w14:paraId="01E1C96C" w14:textId="77777777" w:rsidR="008A4A64" w:rsidRPr="00CE65BD" w:rsidRDefault="008A4A64" w:rsidP="00F30079">
      <w:r w:rsidRPr="00CE65BD">
        <w:t>A argamassa deverá ser forçada para dentro das juntas, manualmente. Deverá ser removido o excesso de argamassa, antes da sua secagem.</w:t>
      </w:r>
    </w:p>
    <w:p w14:paraId="4DF8F007" w14:textId="77777777" w:rsidR="008A4A64" w:rsidRPr="00CE65BD" w:rsidRDefault="008A4A64" w:rsidP="00F30079">
      <w:r w:rsidRPr="00CE65BD">
        <w:t>Todas as sobras de material deverão ser limpas, na medida em que os serviços sejam executados.</w:t>
      </w:r>
    </w:p>
    <w:p w14:paraId="621D2B6E" w14:textId="77777777" w:rsidR="008A4A64" w:rsidRDefault="008A4A64" w:rsidP="00F30079">
      <w:r w:rsidRPr="00CE65BD">
        <w:t xml:space="preserve">Ao final dos trabalhos, </w:t>
      </w:r>
      <w:r w:rsidR="005D0CC4" w:rsidRPr="00CE65BD">
        <w:t xml:space="preserve">as </w:t>
      </w:r>
      <w:r w:rsidR="005338C4" w:rsidRPr="00CE65BD">
        <w:t>cerâmicas</w:t>
      </w:r>
      <w:r w:rsidRPr="00CE65BD">
        <w:t xml:space="preserve"> deverão ser limp</w:t>
      </w:r>
      <w:r w:rsidR="005D0CC4" w:rsidRPr="00CE65BD">
        <w:t>as</w:t>
      </w:r>
      <w:r w:rsidRPr="00CE65BD">
        <w:t xml:space="preserve"> com auxílio de panos secos.</w:t>
      </w:r>
    </w:p>
    <w:p w14:paraId="60BFF0C3" w14:textId="6A764795" w:rsidR="00ED2D9B" w:rsidRPr="0083594A" w:rsidRDefault="009F4C6E" w:rsidP="00E162AA">
      <w:pPr>
        <w:pStyle w:val="Ttulo5"/>
        <w:ind w:left="862" w:hanging="862"/>
      </w:pPr>
      <w:bookmarkStart w:id="801" w:name="_Ref352938705"/>
      <w:bookmarkStart w:id="802" w:name="_Toc285442754"/>
      <w:r w:rsidRPr="0083594A">
        <w:t>Cerâmica Esmaltada</w:t>
      </w:r>
      <w:r w:rsidR="0055567C">
        <w:t xml:space="preserve"> </w:t>
      </w:r>
      <w:r w:rsidR="00E2422A">
        <w:t xml:space="preserve">Tipo </w:t>
      </w:r>
      <w:r w:rsidR="00E2422A" w:rsidRPr="0083594A">
        <w:t xml:space="preserve">Grés </w:t>
      </w:r>
      <w:r w:rsidR="0055567C">
        <w:t>Branco</w:t>
      </w:r>
      <w:r w:rsidRPr="0083594A">
        <w:t xml:space="preserve"> </w:t>
      </w:r>
      <w:r w:rsidR="0083594A" w:rsidRPr="0083594A">
        <w:t>40</w:t>
      </w:r>
      <w:r w:rsidRPr="0083594A">
        <w:t>x</w:t>
      </w:r>
      <w:r w:rsidR="0083594A" w:rsidRPr="0083594A">
        <w:t>40</w:t>
      </w:r>
      <w:r w:rsidRPr="0083594A">
        <w:t>cm</w:t>
      </w:r>
      <w:bookmarkEnd w:id="801"/>
    </w:p>
    <w:p w14:paraId="3E8462AC" w14:textId="1FF54D23" w:rsidR="00ED2D9B" w:rsidRDefault="00E2422A" w:rsidP="00F30079">
      <w:pPr>
        <w:rPr>
          <w:u w:val="single"/>
        </w:rPr>
      </w:pPr>
      <w:r w:rsidRPr="00E2422A">
        <w:rPr>
          <w:u w:val="single"/>
        </w:rPr>
        <w:t>Fabricantes de referência</w:t>
      </w:r>
      <w:r w:rsidR="007C67AC">
        <w:rPr>
          <w:u w:val="single"/>
        </w:rPr>
        <w:t xml:space="preserve">: </w:t>
      </w:r>
      <w:r w:rsidR="00ED2D9B" w:rsidRPr="00CE65BD">
        <w:rPr>
          <w:u w:val="single"/>
        </w:rPr>
        <w:t>Cecrisa</w:t>
      </w:r>
      <w:r w:rsidR="007C67AC">
        <w:rPr>
          <w:u w:val="single"/>
        </w:rPr>
        <w:t>; Portobello, Eliane, Incepa</w:t>
      </w:r>
    </w:p>
    <w:p w14:paraId="5FC67178" w14:textId="5AFC037A" w:rsidR="00771742" w:rsidRPr="00CE65BD" w:rsidRDefault="00771742" w:rsidP="002B5F9F">
      <w:pPr>
        <w:pStyle w:val="PargrafodaLista"/>
      </w:pPr>
      <w:r>
        <w:t>Acabamento: esmaltada</w:t>
      </w:r>
    </w:p>
    <w:p w14:paraId="77CA47A8" w14:textId="7690EB95" w:rsidR="00ED2D9B" w:rsidRPr="005847CB" w:rsidRDefault="006203DC" w:rsidP="002B5F9F">
      <w:pPr>
        <w:pStyle w:val="PargrafodaLista"/>
      </w:pPr>
      <w:r>
        <w:lastRenderedPageBreak/>
        <w:t>Tamanho: 4</w:t>
      </w:r>
      <w:r w:rsidR="007C67AC">
        <w:t>0</w:t>
      </w:r>
      <w:r w:rsidR="00ED2D9B" w:rsidRPr="005847CB">
        <w:t>x</w:t>
      </w:r>
      <w:r>
        <w:t>4</w:t>
      </w:r>
      <w:r w:rsidR="007C67AC">
        <w:t>0</w:t>
      </w:r>
      <w:r w:rsidR="00ED2D9B" w:rsidRPr="005847CB">
        <w:t>cm</w:t>
      </w:r>
    </w:p>
    <w:p w14:paraId="262BFCCE" w14:textId="5365665E" w:rsidR="00ED2D9B" w:rsidRPr="005847CB" w:rsidRDefault="00ED2D9B" w:rsidP="002B5F9F">
      <w:pPr>
        <w:pStyle w:val="PargrafodaLista"/>
      </w:pPr>
      <w:r w:rsidRPr="005847CB">
        <w:t xml:space="preserve">PEI (Resistência à Abrasão): </w:t>
      </w:r>
      <w:r w:rsidR="001177CE" w:rsidRPr="005847CB">
        <w:t>4</w:t>
      </w:r>
    </w:p>
    <w:p w14:paraId="008E3F96" w14:textId="4DCE81F5" w:rsidR="00ED2D9B" w:rsidRPr="005847CB" w:rsidRDefault="00ED2D9B" w:rsidP="002B5F9F">
      <w:pPr>
        <w:pStyle w:val="PargrafodaLista"/>
      </w:pPr>
      <w:r w:rsidRPr="005847CB">
        <w:t>Coeficiente de Absorção: BII</w:t>
      </w:r>
      <w:r w:rsidR="001177CE" w:rsidRPr="005847CB">
        <w:t>a (3 a 6%)</w:t>
      </w:r>
    </w:p>
    <w:p w14:paraId="6C29FB50" w14:textId="77777777" w:rsidR="00ED2D9B" w:rsidRPr="005847CB" w:rsidRDefault="00ED2D9B" w:rsidP="002B5F9F">
      <w:pPr>
        <w:pStyle w:val="PargrafodaLista"/>
      </w:pPr>
      <w:r w:rsidRPr="005847CB">
        <w:t>Carga de ruptura &gt;700N</w:t>
      </w:r>
    </w:p>
    <w:p w14:paraId="219B1125" w14:textId="2302E83D" w:rsidR="00ED2D9B" w:rsidRPr="005847CB" w:rsidRDefault="00ED2D9B" w:rsidP="002B5F9F">
      <w:pPr>
        <w:pStyle w:val="PargrafodaLista"/>
      </w:pPr>
      <w:r w:rsidRPr="005847CB">
        <w:t>Coeficiente de atrito &gt;0,</w:t>
      </w:r>
      <w:r w:rsidR="001177CE" w:rsidRPr="005847CB">
        <w:t>4</w:t>
      </w:r>
    </w:p>
    <w:p w14:paraId="54ED78CE" w14:textId="6BEA523C" w:rsidR="00ED2D9B" w:rsidRPr="005847CB" w:rsidRDefault="00ED2D9B" w:rsidP="002B5F9F">
      <w:pPr>
        <w:pStyle w:val="PargrafodaLista"/>
      </w:pPr>
      <w:r w:rsidRPr="005847CB">
        <w:t>Resistência química: GA/GL</w:t>
      </w:r>
      <w:r w:rsidR="001177CE" w:rsidRPr="005847CB">
        <w:t>A</w:t>
      </w:r>
    </w:p>
    <w:p w14:paraId="354051CD" w14:textId="530FEF95" w:rsidR="00ED2D9B" w:rsidRPr="005847CB" w:rsidRDefault="00E162AA" w:rsidP="002B5F9F">
      <w:pPr>
        <w:pStyle w:val="PargrafodaLista"/>
      </w:pPr>
      <w:r>
        <w:t>Resistência a manchas: Classe 5</w:t>
      </w:r>
      <w:r w:rsidR="00ED2D9B" w:rsidRPr="005847CB">
        <w:t xml:space="preserve"> (mínimo)</w:t>
      </w:r>
    </w:p>
    <w:p w14:paraId="7F8EEC93" w14:textId="7F48F179" w:rsidR="00ED2D9B" w:rsidRPr="005847CB" w:rsidRDefault="00ED2D9B" w:rsidP="002B5F9F">
      <w:pPr>
        <w:pStyle w:val="PargrafodaLista"/>
      </w:pPr>
      <w:r w:rsidRPr="005847CB">
        <w:t>Variação dimensional &lt;0,</w:t>
      </w:r>
      <w:r w:rsidR="00E162AA">
        <w:t>1</w:t>
      </w:r>
      <w:r w:rsidRPr="005847CB">
        <w:t>%</w:t>
      </w:r>
    </w:p>
    <w:p w14:paraId="2916D211" w14:textId="05720CE1" w:rsidR="00ED2D9B" w:rsidRPr="005847CB" w:rsidRDefault="00ED2D9B" w:rsidP="002B5F9F">
      <w:pPr>
        <w:pStyle w:val="PargrafodaLista"/>
      </w:pPr>
      <w:r w:rsidRPr="005847CB">
        <w:t xml:space="preserve">Espessura: </w:t>
      </w:r>
      <w:r w:rsidR="001177CE" w:rsidRPr="005847CB">
        <w:t>7</w:t>
      </w:r>
      <w:r w:rsidRPr="005847CB">
        <w:t>,</w:t>
      </w:r>
      <w:r w:rsidR="001177CE" w:rsidRPr="005847CB">
        <w:t>4</w:t>
      </w:r>
      <w:r w:rsidRPr="005847CB">
        <w:t xml:space="preserve">0mm (+/- </w:t>
      </w:r>
      <w:r w:rsidR="001177CE" w:rsidRPr="005847CB">
        <w:t>5</w:t>
      </w:r>
      <w:r w:rsidRPr="005847CB">
        <w:t>%)</w:t>
      </w:r>
    </w:p>
    <w:p w14:paraId="6B85AA05" w14:textId="65B7655A" w:rsidR="00ED2D9B" w:rsidRPr="005847CB" w:rsidRDefault="00ED2D9B" w:rsidP="002B5F9F">
      <w:pPr>
        <w:pStyle w:val="PargrafodaLista"/>
      </w:pPr>
      <w:r w:rsidRPr="005847CB">
        <w:t>Fixação: Tipo Weber Saint-Gobain Weber.col Argamassa Colante Monocomponente ou similar (analisar o produto desta linha ma</w:t>
      </w:r>
      <w:r w:rsidR="00294410">
        <w:t>is indicado para cada situação)</w:t>
      </w:r>
    </w:p>
    <w:p w14:paraId="01D8657A" w14:textId="7B19D806" w:rsidR="00ED2D9B" w:rsidRPr="005847CB" w:rsidRDefault="00ED2D9B" w:rsidP="002B5F9F">
      <w:pPr>
        <w:pStyle w:val="PargrafodaLista"/>
      </w:pPr>
      <w:r w:rsidRPr="005847CB">
        <w:t>Rejunte: Tipo Weber Saint-Gobain Weber.col Pastilha Quartzolit Branco ou similar</w:t>
      </w:r>
      <w:r w:rsidR="00294410" w:rsidRPr="005847CB">
        <w:t xml:space="preserve"> </w:t>
      </w:r>
    </w:p>
    <w:p w14:paraId="2DD1D8A0" w14:textId="18EDEAD7" w:rsidR="006357B1" w:rsidRPr="00CE65BD" w:rsidRDefault="006357B1" w:rsidP="00F30079">
      <w:pPr>
        <w:pStyle w:val="Ttulo5"/>
      </w:pPr>
      <w:bookmarkStart w:id="803" w:name="_Toc285442755"/>
      <w:bookmarkEnd w:id="802"/>
      <w:r w:rsidRPr="00CE65BD">
        <w:t xml:space="preserve">Cerâmica </w:t>
      </w:r>
      <w:r w:rsidR="007C67AC">
        <w:t>10x10</w:t>
      </w:r>
      <w:r w:rsidR="0055567C">
        <w:t xml:space="preserve"> Esmaltada Terracota</w:t>
      </w:r>
      <w:r w:rsidRPr="00CE65BD">
        <w:t xml:space="preserve"> </w:t>
      </w:r>
    </w:p>
    <w:p w14:paraId="53A22E52" w14:textId="5D13E16B" w:rsidR="007C67AC" w:rsidRDefault="00E2422A" w:rsidP="007C67AC">
      <w:pPr>
        <w:rPr>
          <w:u w:val="single"/>
        </w:rPr>
      </w:pPr>
      <w:r w:rsidRPr="00E2422A">
        <w:rPr>
          <w:u w:val="single"/>
        </w:rPr>
        <w:t>Fabricantes de referência</w:t>
      </w:r>
      <w:r>
        <w:rPr>
          <w:u w:val="single"/>
        </w:rPr>
        <w:t xml:space="preserve">: </w:t>
      </w:r>
      <w:r w:rsidR="007C67AC" w:rsidRPr="00CE65BD">
        <w:rPr>
          <w:u w:val="single"/>
        </w:rPr>
        <w:t>Cecrisa</w:t>
      </w:r>
      <w:r w:rsidR="007C67AC">
        <w:rPr>
          <w:u w:val="single"/>
        </w:rPr>
        <w:t>; Portobello, Eliane, Incepa</w:t>
      </w:r>
    </w:p>
    <w:p w14:paraId="0FD7F282" w14:textId="77777777" w:rsidR="007C67AC" w:rsidRPr="00CE65BD" w:rsidRDefault="007C67AC" w:rsidP="007C67AC">
      <w:pPr>
        <w:pStyle w:val="PargrafodaLista"/>
      </w:pPr>
      <w:r>
        <w:t>Acabamento: esmaltada</w:t>
      </w:r>
    </w:p>
    <w:p w14:paraId="6A7F1C39" w14:textId="77777777" w:rsidR="007C67AC" w:rsidRPr="005847CB" w:rsidRDefault="007C67AC" w:rsidP="007C67AC">
      <w:pPr>
        <w:pStyle w:val="PargrafodaLista"/>
      </w:pPr>
      <w:r>
        <w:t>Tamanho: 40</w:t>
      </w:r>
      <w:r w:rsidRPr="005847CB">
        <w:t>x</w:t>
      </w:r>
      <w:r>
        <w:t>40</w:t>
      </w:r>
      <w:r w:rsidRPr="005847CB">
        <w:t>cm</w:t>
      </w:r>
    </w:p>
    <w:p w14:paraId="296A9CFC" w14:textId="77777777" w:rsidR="007C67AC" w:rsidRPr="005847CB" w:rsidRDefault="007C67AC" w:rsidP="007C67AC">
      <w:pPr>
        <w:pStyle w:val="PargrafodaLista"/>
      </w:pPr>
      <w:r w:rsidRPr="005847CB">
        <w:t>PEI (Resistência à Abrasão): 4</w:t>
      </w:r>
    </w:p>
    <w:p w14:paraId="7A15470F" w14:textId="77777777" w:rsidR="007C67AC" w:rsidRPr="005847CB" w:rsidRDefault="007C67AC" w:rsidP="007C67AC">
      <w:pPr>
        <w:pStyle w:val="PargrafodaLista"/>
      </w:pPr>
      <w:r w:rsidRPr="005847CB">
        <w:t>Coeficiente de Absorção: BIIa (3 a 6%)</w:t>
      </w:r>
    </w:p>
    <w:p w14:paraId="1D5410A6" w14:textId="77777777" w:rsidR="007C67AC" w:rsidRPr="005847CB" w:rsidRDefault="007C67AC" w:rsidP="007C67AC">
      <w:pPr>
        <w:pStyle w:val="PargrafodaLista"/>
      </w:pPr>
      <w:r w:rsidRPr="005847CB">
        <w:t>Carga de ruptura &gt;700N</w:t>
      </w:r>
    </w:p>
    <w:p w14:paraId="3D0F7012" w14:textId="77777777" w:rsidR="007C67AC" w:rsidRPr="005847CB" w:rsidRDefault="007C67AC" w:rsidP="007C67AC">
      <w:pPr>
        <w:pStyle w:val="PargrafodaLista"/>
      </w:pPr>
      <w:r w:rsidRPr="005847CB">
        <w:t>Coeficiente de atrito &gt;0,4</w:t>
      </w:r>
    </w:p>
    <w:p w14:paraId="144B2C1F" w14:textId="77777777" w:rsidR="007C67AC" w:rsidRPr="005847CB" w:rsidRDefault="007C67AC" w:rsidP="007C67AC">
      <w:pPr>
        <w:pStyle w:val="PargrafodaLista"/>
      </w:pPr>
      <w:r w:rsidRPr="005847CB">
        <w:t>Resistência química: GA/GLA</w:t>
      </w:r>
    </w:p>
    <w:p w14:paraId="22E862FA" w14:textId="77777777" w:rsidR="007C67AC" w:rsidRPr="005847CB" w:rsidRDefault="007C67AC" w:rsidP="007C67AC">
      <w:pPr>
        <w:pStyle w:val="PargrafodaLista"/>
      </w:pPr>
      <w:r>
        <w:t>Resistência a manchas: Classe 5</w:t>
      </w:r>
      <w:r w:rsidRPr="005847CB">
        <w:t xml:space="preserve"> (mínimo)</w:t>
      </w:r>
    </w:p>
    <w:p w14:paraId="4829CFC3" w14:textId="77777777" w:rsidR="007C67AC" w:rsidRPr="005847CB" w:rsidRDefault="007C67AC" w:rsidP="007C67AC">
      <w:pPr>
        <w:pStyle w:val="PargrafodaLista"/>
      </w:pPr>
      <w:r w:rsidRPr="005847CB">
        <w:t>Variação dimensional &lt;0,</w:t>
      </w:r>
      <w:r>
        <w:t>1</w:t>
      </w:r>
      <w:r w:rsidRPr="005847CB">
        <w:t>%</w:t>
      </w:r>
    </w:p>
    <w:p w14:paraId="07143580" w14:textId="77777777" w:rsidR="007C67AC" w:rsidRPr="005847CB" w:rsidRDefault="007C67AC" w:rsidP="007C67AC">
      <w:pPr>
        <w:pStyle w:val="PargrafodaLista"/>
      </w:pPr>
      <w:r w:rsidRPr="005847CB">
        <w:t>Espessura: 7,40mm (+/- 5%)</w:t>
      </w:r>
    </w:p>
    <w:p w14:paraId="2D5511D2" w14:textId="77777777" w:rsidR="007C67AC" w:rsidRPr="005847CB" w:rsidRDefault="007C67AC" w:rsidP="007C67AC">
      <w:pPr>
        <w:pStyle w:val="PargrafodaLista"/>
      </w:pPr>
      <w:r w:rsidRPr="005847CB">
        <w:t>Fixação: Tipo Weber Saint-Gobain Weber.col Argamassa Colante Monocomponente ou similar (analisar o produto desta linha ma</w:t>
      </w:r>
      <w:r>
        <w:t>is indicado para cada situação)</w:t>
      </w:r>
    </w:p>
    <w:p w14:paraId="636B4B5A" w14:textId="3399601C" w:rsidR="00F366B1" w:rsidRPr="00771742" w:rsidRDefault="007C67AC" w:rsidP="007C67AC">
      <w:pPr>
        <w:pStyle w:val="PargrafodaLista"/>
      </w:pPr>
      <w:r w:rsidRPr="005847CB">
        <w:t>Rejunte: Tipo Weber Saint-Gobain Weber.col Pastilha Quartzolit Branco ou similar</w:t>
      </w:r>
      <w:r w:rsidR="006357B1" w:rsidRPr="00771742">
        <w:t>r</w:t>
      </w:r>
      <w:r w:rsidR="00294410" w:rsidRPr="00771742">
        <w:t xml:space="preserve"> </w:t>
      </w:r>
    </w:p>
    <w:p w14:paraId="08691C65" w14:textId="6D753846" w:rsidR="00166DAA" w:rsidRDefault="00166DAA" w:rsidP="00F30079">
      <w:pPr>
        <w:pStyle w:val="Ttulo3"/>
      </w:pPr>
      <w:bookmarkStart w:id="804" w:name="_Toc368060931"/>
      <w:bookmarkStart w:id="805" w:name="_Toc518056064"/>
      <w:bookmarkStart w:id="806" w:name="_Toc285442740"/>
      <w:bookmarkStart w:id="807" w:name="_Toc285442759"/>
      <w:bookmarkStart w:id="808" w:name="_Toc285442762"/>
      <w:bookmarkEnd w:id="803"/>
      <w:r w:rsidRPr="00626A4B">
        <w:t xml:space="preserve">Revestimentos </w:t>
      </w:r>
      <w:bookmarkEnd w:id="804"/>
      <w:r w:rsidR="00491F15">
        <w:t>Metálicos</w:t>
      </w:r>
      <w:bookmarkEnd w:id="805"/>
    </w:p>
    <w:p w14:paraId="0BF30376" w14:textId="77777777" w:rsidR="006850EB" w:rsidRDefault="006850EB" w:rsidP="006850EB">
      <w:pPr>
        <w:pStyle w:val="Ttulo4"/>
      </w:pPr>
      <w:bookmarkStart w:id="809" w:name="_Toc449601695"/>
      <w:bookmarkEnd w:id="806"/>
      <w:r>
        <w:t>Alumínio Composto</w:t>
      </w:r>
      <w:bookmarkEnd w:id="809"/>
    </w:p>
    <w:p w14:paraId="04D8809D" w14:textId="314F3ADA" w:rsidR="006850EB" w:rsidRPr="0094550B" w:rsidRDefault="006850EB" w:rsidP="006850EB">
      <w:r>
        <w:t>Será utilizado no acabamento de fachada da marquise</w:t>
      </w:r>
      <w:r w:rsidRPr="0094550B">
        <w:t>:</w:t>
      </w:r>
      <w:r w:rsidR="00772FAF">
        <w:t xml:space="preserve"> será aplicado revestimento </w:t>
      </w:r>
      <w:r w:rsidRPr="0094550B">
        <w:t>em alumínio composto</w:t>
      </w:r>
      <w:r w:rsidR="00772FAF">
        <w:t xml:space="preserve"> de 3 mm, Alucobond</w:t>
      </w:r>
      <w:r w:rsidRPr="0094550B">
        <w:t xml:space="preserve"> ou equivalente, na cor cinza prata, arrematando a platibanda frontal e posterior do volume</w:t>
      </w:r>
      <w:r>
        <w:t>.</w:t>
      </w:r>
      <w:r w:rsidR="00772FAF">
        <w:t xml:space="preserve"> Será fixada em uma estrutura auxiliar conforme orientações do fabricante.</w:t>
      </w:r>
      <w:r>
        <w:t xml:space="preserve"> </w:t>
      </w:r>
      <w:r w:rsidRPr="0094550B">
        <w:t>Deverão seguir todas as recomendações do fabricante para a sua devida aplicação</w:t>
      </w:r>
    </w:p>
    <w:p w14:paraId="58B891B0" w14:textId="77777777" w:rsidR="00EF3EDB" w:rsidRPr="00CE65BD" w:rsidRDefault="00EF3EDB" w:rsidP="00F30079">
      <w:pPr>
        <w:pStyle w:val="Ttulo3"/>
      </w:pPr>
      <w:bookmarkStart w:id="810" w:name="_Toc518056065"/>
      <w:r w:rsidRPr="00CE65BD">
        <w:t>Rejunte para Revestimentos</w:t>
      </w:r>
      <w:bookmarkEnd w:id="807"/>
      <w:bookmarkEnd w:id="810"/>
    </w:p>
    <w:p w14:paraId="3BB9EDAC" w14:textId="77777777" w:rsidR="00EF3EDB" w:rsidRPr="00CE65BD" w:rsidRDefault="00EF3EDB" w:rsidP="00F30079">
      <w:pPr>
        <w:pStyle w:val="Ttulo4"/>
      </w:pPr>
      <w:bookmarkStart w:id="811" w:name="_Toc285442760"/>
      <w:r w:rsidRPr="00CE65BD">
        <w:t>Rejunte Comum Colorido</w:t>
      </w:r>
      <w:bookmarkEnd w:id="811"/>
    </w:p>
    <w:p w14:paraId="66DFA611" w14:textId="77777777" w:rsidR="00EF3EDB" w:rsidRPr="00CE65BD" w:rsidRDefault="00EF3EDB" w:rsidP="00F30079">
      <w:r w:rsidRPr="00CE65BD">
        <w:t>A base e as juntas deverão estar secas e limpas, sem nenhum resíduo de pó, gordura, óleo ou qualquer material que impeça a aderência do rejuntamento na base, deverá ser removido o excesso de argamassa colante das juntas.</w:t>
      </w:r>
    </w:p>
    <w:p w14:paraId="2CF2B810" w14:textId="77777777" w:rsidR="00EF3EDB" w:rsidRPr="00CE65BD" w:rsidRDefault="00EF3EDB" w:rsidP="00F30079">
      <w:r w:rsidRPr="00CE65BD">
        <w:t xml:space="preserve">As juntas com até 3mm de largura deverão </w:t>
      </w:r>
      <w:r w:rsidR="005338C4" w:rsidRPr="00CE65BD">
        <w:t>ser</w:t>
      </w:r>
      <w:r w:rsidRPr="00CE65BD">
        <w:t xml:space="preserve"> molhadas com água limpa antes da aplicação do rejuntamento. Em dias de sol ou vento forte todas as juntas deverão ser molhadas.</w:t>
      </w:r>
    </w:p>
    <w:p w14:paraId="768C0823" w14:textId="77777777" w:rsidR="00EF3EDB" w:rsidRPr="00CE65BD" w:rsidRDefault="00EF3EDB" w:rsidP="00F30079">
      <w:r w:rsidRPr="00CE65BD">
        <w:lastRenderedPageBreak/>
        <w:t>A argamassa deverá ser utilizada imediatamente após sua mistura, até no máximo 2 horas e 30 minutos (estes tempos podem ser maiores em temperatura baixa ou menores em temperatura elevada).</w:t>
      </w:r>
    </w:p>
    <w:p w14:paraId="75212E1B" w14:textId="77777777" w:rsidR="00EF3EDB" w:rsidRPr="00CE65BD" w:rsidRDefault="00EF3EDB" w:rsidP="00F30079">
      <w:r w:rsidRPr="00CE65BD">
        <w:t>A argamassa deverá ser aplicada com uma desempenadeira de borracha, estendendo o produto somente nas áreas das juntas e pressionando para dentro das mesmas. Com a própria desempenadeira deverá ser removido o excesso de argamassa sobre o revestimento.</w:t>
      </w:r>
    </w:p>
    <w:p w14:paraId="14F2CAB5" w14:textId="77777777" w:rsidR="00EF3EDB" w:rsidRPr="00CE65BD" w:rsidRDefault="00EF3EDB" w:rsidP="00F30079">
      <w:r w:rsidRPr="00CE65BD">
        <w:t>Deverá ser aguardado o tempo de 15 a 40 minutos, removendo-se o excesso do rejuntamento com uma esponja macia, úmida e limpa, fazendo movimentos rápidos e leves, perpendiculares às juntas de assentamento, removendo o excesso de argamassa e alisando a argamassa que estará úmida nas juntas.</w:t>
      </w:r>
    </w:p>
    <w:p w14:paraId="41572FD6" w14:textId="77777777" w:rsidR="00EF3EDB" w:rsidRPr="00CE65BD" w:rsidRDefault="00EF3EDB" w:rsidP="00F30079">
      <w:pPr>
        <w:pStyle w:val="Ttulo5"/>
      </w:pPr>
      <w:bookmarkStart w:id="812" w:name="_Toc285442761"/>
      <w:r w:rsidRPr="00CE65BD">
        <w:t>Rejunte Colorido</w:t>
      </w:r>
    </w:p>
    <w:p w14:paraId="48D2F36B" w14:textId="4D1607AD" w:rsidR="00EF3EDB" w:rsidRPr="00CE65BD" w:rsidRDefault="00EF3EDB" w:rsidP="00F30079">
      <w:pPr>
        <w:rPr>
          <w:u w:val="single"/>
        </w:rPr>
      </w:pPr>
      <w:r w:rsidRPr="00CE65BD">
        <w:rPr>
          <w:u w:val="single"/>
        </w:rPr>
        <w:t>Tipo Weber Saint-Gobain Weber.col Pastilha Quartzolit ou similar</w:t>
      </w:r>
      <w:r w:rsidR="00294410">
        <w:t xml:space="preserve">  </w:t>
      </w:r>
    </w:p>
    <w:p w14:paraId="40361196" w14:textId="77777777" w:rsidR="00ED2D9B" w:rsidRPr="00CE65BD" w:rsidRDefault="00ED2D9B" w:rsidP="00F30079">
      <w:pPr>
        <w:pStyle w:val="Ttulo2"/>
      </w:pPr>
      <w:bookmarkStart w:id="813" w:name="_Ref118887022"/>
      <w:bookmarkStart w:id="814" w:name="_Ref118887023"/>
      <w:bookmarkStart w:id="815" w:name="_Ref118887024"/>
      <w:bookmarkStart w:id="816" w:name="_Toc285442846"/>
      <w:bookmarkStart w:id="817" w:name="_Toc518056066"/>
      <w:bookmarkEnd w:id="812"/>
      <w:r w:rsidRPr="00CE65BD">
        <w:t>PINTURA</w:t>
      </w:r>
      <w:bookmarkEnd w:id="813"/>
      <w:bookmarkEnd w:id="814"/>
      <w:bookmarkEnd w:id="815"/>
      <w:bookmarkEnd w:id="816"/>
      <w:bookmarkEnd w:id="817"/>
    </w:p>
    <w:p w14:paraId="754D82C0" w14:textId="7F8B973F" w:rsidR="00E8401B" w:rsidRPr="00CE65BD" w:rsidRDefault="00F42C16" w:rsidP="00F30079">
      <w:pPr>
        <w:pStyle w:val="Ttulo3"/>
      </w:pPr>
      <w:bookmarkStart w:id="818" w:name="_Toc518056067"/>
      <w:r>
        <w:t>Condições Gerais</w:t>
      </w:r>
      <w:bookmarkEnd w:id="818"/>
    </w:p>
    <w:p w14:paraId="399E0918" w14:textId="77777777" w:rsidR="00ED2D9B" w:rsidRPr="00CE65BD" w:rsidRDefault="00ED2D9B" w:rsidP="00F30079">
      <w:r w:rsidRPr="00CE65BD">
        <w:t>Todas as superfícies a ser pintadas deverão ser cuidadosamente limpas, e raspadas, para remover sujeiras, poeiras e outras substâncias estranhas.</w:t>
      </w:r>
    </w:p>
    <w:p w14:paraId="7ECFB59B" w14:textId="77777777" w:rsidR="00ED2D9B" w:rsidRPr="00CE65BD" w:rsidRDefault="00ED2D9B" w:rsidP="00F30079">
      <w:r w:rsidRPr="00CE65BD">
        <w:t>As superfícies a pintar deverão ser protegidas, de forma a evitar que poeiras, fuligens, cinzas e outros materiais estranhos possam se depositar durante a aplicação e secagem da tinta.</w:t>
      </w:r>
    </w:p>
    <w:p w14:paraId="0176FDFD" w14:textId="77777777" w:rsidR="00ED2D9B" w:rsidRPr="00CE65BD" w:rsidRDefault="00ED2D9B" w:rsidP="00F30079">
      <w:r w:rsidRPr="00CE65BD">
        <w:t>As superfícies só poderão ser pintadas quando perfeitamente seca.</w:t>
      </w:r>
    </w:p>
    <w:p w14:paraId="4CFA7DFE" w14:textId="77777777" w:rsidR="00ED2D9B" w:rsidRPr="00CE65BD" w:rsidRDefault="00ED2D9B" w:rsidP="00F30079">
      <w:r w:rsidRPr="00CE65BD">
        <w:t>Aplicar cada demão de tinta quando a precedente estiver perfeitamente seca, devendo observar um intervalo de 26 horas entre demãos sucessivas.</w:t>
      </w:r>
    </w:p>
    <w:p w14:paraId="40C0641F" w14:textId="77777777" w:rsidR="00ED2D9B" w:rsidRPr="00CE65BD" w:rsidRDefault="00ED2D9B" w:rsidP="00F30079">
      <w:r w:rsidRPr="00CE65BD">
        <w:t>Igual cuidado deverá ser tomado entre demãos de tinta e de massa plástica, observando um intervalo mínimo de 48 horas após cada demão de massa.</w:t>
      </w:r>
    </w:p>
    <w:p w14:paraId="2FCDDF51" w14:textId="77777777" w:rsidR="00ED2D9B" w:rsidRPr="00CE65BD" w:rsidRDefault="00ED2D9B" w:rsidP="00F30079">
      <w:r w:rsidRPr="00CE65BD">
        <w:t>Adotar precauções especiais, com a finalidade de evitar respingos de tinta em superfícies não destinadas à pintura, tais como vidros, ferragens de esquadrias e outras.</w:t>
      </w:r>
    </w:p>
    <w:p w14:paraId="07FCE90A" w14:textId="1B8BF8CC" w:rsidR="00ED2D9B" w:rsidRPr="00CE65BD" w:rsidRDefault="00945F6C" w:rsidP="00F30079">
      <w:r w:rsidRPr="00CE65BD">
        <w:t>Recomendam-se</w:t>
      </w:r>
      <w:r w:rsidR="00ED2D9B" w:rsidRPr="00CE65BD">
        <w:t xml:space="preserve"> as seguintes cautelas para proteção de superfícies e peças:</w:t>
      </w:r>
    </w:p>
    <w:p w14:paraId="0C84EA78" w14:textId="77777777" w:rsidR="00ED2D9B" w:rsidRPr="00CE65BD" w:rsidRDefault="00ED2D9B" w:rsidP="00686A02">
      <w:pPr>
        <w:numPr>
          <w:ilvl w:val="0"/>
          <w:numId w:val="3"/>
        </w:numPr>
        <w:spacing w:before="40"/>
        <w:ind w:left="357" w:hanging="357"/>
      </w:pPr>
      <w:r w:rsidRPr="00CE65BD">
        <w:t>Isolamento com tiras de papel, pano ou outros materiais;</w:t>
      </w:r>
    </w:p>
    <w:p w14:paraId="6223BC28" w14:textId="77777777" w:rsidR="00ED2D9B" w:rsidRPr="00CE65BD" w:rsidRDefault="00ED2D9B" w:rsidP="00686A02">
      <w:pPr>
        <w:numPr>
          <w:ilvl w:val="0"/>
          <w:numId w:val="3"/>
        </w:numPr>
        <w:spacing w:before="40"/>
        <w:ind w:left="357" w:hanging="357"/>
      </w:pPr>
      <w:r w:rsidRPr="00CE65BD">
        <w:t>Separação com tapumes de madeira, chapas de fibras de madeira comprimidas ou outros materiais;</w:t>
      </w:r>
    </w:p>
    <w:p w14:paraId="0FF63E13" w14:textId="77777777" w:rsidR="00ED2D9B" w:rsidRPr="00CE65BD" w:rsidRDefault="00ED2D9B" w:rsidP="00686A02">
      <w:pPr>
        <w:numPr>
          <w:ilvl w:val="0"/>
          <w:numId w:val="3"/>
        </w:numPr>
        <w:spacing w:before="40"/>
        <w:ind w:left="357" w:hanging="357"/>
      </w:pPr>
      <w:r w:rsidRPr="00CE65BD">
        <w:t>Remoção de respingos, enquanto a tinta estiver fresca, empregando remover adequado, sempre que necessário.</w:t>
      </w:r>
    </w:p>
    <w:p w14:paraId="74B815D2" w14:textId="425E8835" w:rsidR="00ED2D9B" w:rsidRPr="00CE65BD" w:rsidRDefault="00ED2D9B" w:rsidP="00F30079">
      <w:r w:rsidRPr="00CE65BD">
        <w:t xml:space="preserve">Antes do início de qualquer trabalho de pintura, preparar uma amostra de cores com as dimensões mínimas de 0,50x1,00m no próprio local a que se destina, para aprovação da </w:t>
      </w:r>
      <w:r w:rsidR="004F7936">
        <w:t>FISCALIZAÇÃO</w:t>
      </w:r>
      <w:r w:rsidRPr="00CE65BD">
        <w:t>.</w:t>
      </w:r>
    </w:p>
    <w:p w14:paraId="552A1EF6" w14:textId="6649F26C" w:rsidR="00ED2D9B" w:rsidRPr="00CE65BD" w:rsidRDefault="00ED2D9B" w:rsidP="00F30079">
      <w:r w:rsidRPr="00CE65BD">
        <w:t xml:space="preserve">Deverão ser usadas tintas já preparadas em fábrica ou em maquinas certificadas pelo fabricante da tinta especificada. Não serão permitidas composições manuais de cor, salvo com autorização expressa da </w:t>
      </w:r>
      <w:r w:rsidR="004F7936">
        <w:t>FISCALIZAÇÃO</w:t>
      </w:r>
      <w:r w:rsidRPr="00CE65BD">
        <w:t>.</w:t>
      </w:r>
    </w:p>
    <w:p w14:paraId="4BF29F01" w14:textId="77777777" w:rsidR="00ED2D9B" w:rsidRPr="00CE65BD" w:rsidRDefault="00ED2D9B" w:rsidP="00F30079">
      <w:r w:rsidRPr="00CE65BD">
        <w:t>As tintas aplicadas deverão ser diluídas conforme orientação do fabricante e aplicadas na proporção recomendada. As camadas deverão ser uniformes, sem corrimento, falhas ou marcas de pincéis.</w:t>
      </w:r>
    </w:p>
    <w:p w14:paraId="35CAC8D3" w14:textId="77777777" w:rsidR="00ED2D9B" w:rsidRPr="00CE65BD" w:rsidRDefault="00ED2D9B" w:rsidP="00F30079">
      <w:r w:rsidRPr="00CE65BD">
        <w:t>Os recipientes utilizados no armazenamento, mistura e aplicação das tintas deverão estar limpos e livres de quaisquer materiais estranhos ou resíduos.</w:t>
      </w:r>
    </w:p>
    <w:p w14:paraId="3F8709DD" w14:textId="77777777" w:rsidR="00ED2D9B" w:rsidRPr="00CE65BD" w:rsidRDefault="00ED2D9B" w:rsidP="00F30079">
      <w:r w:rsidRPr="00CE65BD">
        <w:t>Todas as tintas deverão ser rigorosamente misturadas dentro das latas e periodicamente mexidas com uma espátula limpa, antes e durante a aplicação, para obter uma mistura densa e uniforme e evitar a sedimentação dos pigmentos e componentes mais densos.</w:t>
      </w:r>
    </w:p>
    <w:p w14:paraId="3A923A81" w14:textId="77777777" w:rsidR="00ED2D9B" w:rsidRPr="00CE65BD" w:rsidRDefault="00ED2D9B" w:rsidP="00F30079">
      <w:r w:rsidRPr="00CE65BD">
        <w:t>Para pinturas internas de recintos fechados, deverão ser usadas máscaras, salvo se forem empregados materiais não tóxicos. Além disso, deverá haver ventilação forçada no recinto.</w:t>
      </w:r>
    </w:p>
    <w:p w14:paraId="16DB2AD3" w14:textId="77777777" w:rsidR="00ED2D9B" w:rsidRPr="00CE65BD" w:rsidRDefault="00ED2D9B" w:rsidP="00F30079">
      <w:r w:rsidRPr="00CE65BD">
        <w:t>Os trabalhos de pintura em locais desabrigados, deverão ser suspensos em tempos de chuva ou excessiva umidade.</w:t>
      </w:r>
    </w:p>
    <w:p w14:paraId="7106B0D3" w14:textId="77777777" w:rsidR="00ED2D9B" w:rsidRPr="00CE65BD" w:rsidRDefault="00ED2D9B" w:rsidP="00F30079">
      <w:r w:rsidRPr="00CE65BD">
        <w:t>Todos os materiais entregues na obra deverão estar em seus recipientes originais, contendo as indicações do fabricante, identificação da tinta, numeração da fórmula e com seus rótulos intactos.</w:t>
      </w:r>
    </w:p>
    <w:p w14:paraId="28BA7621" w14:textId="77777777" w:rsidR="00ED2D9B" w:rsidRPr="00CE65BD" w:rsidRDefault="00ED2D9B" w:rsidP="00F30079">
      <w:r w:rsidRPr="00CE65BD">
        <w:lastRenderedPageBreak/>
        <w:t>A área para o armazenamento deverá ser ventilada e vedada para garantir um bom desempenho dos materiais, prevenir incêndios ou explosões provocadas por uma armazenagem inadequada. Esta área deverá ser mantida limpa, sem resíduos sólidos, que deverão ser removidos ao término de cada dia de trabalho.</w:t>
      </w:r>
    </w:p>
    <w:p w14:paraId="1452A3FC" w14:textId="77777777" w:rsidR="00ED2D9B" w:rsidRPr="00CE65BD" w:rsidRDefault="00ED2D9B" w:rsidP="00F30079">
      <w:r w:rsidRPr="00CE65BD">
        <w:t>Os materiais básicos que poderão ser utilizados nos serviços de pintura são:</w:t>
      </w:r>
    </w:p>
    <w:p w14:paraId="4169C5C6" w14:textId="77777777" w:rsidR="00ED2D9B" w:rsidRPr="00CE65BD" w:rsidRDefault="00ED2D9B" w:rsidP="00686A02">
      <w:pPr>
        <w:numPr>
          <w:ilvl w:val="0"/>
          <w:numId w:val="3"/>
        </w:numPr>
        <w:spacing w:before="40"/>
        <w:ind w:left="357" w:hanging="357"/>
      </w:pPr>
      <w:r w:rsidRPr="00CE65BD">
        <w:t>Corantes, naturais ou artificiais;</w:t>
      </w:r>
    </w:p>
    <w:p w14:paraId="11D524DC" w14:textId="77777777" w:rsidR="00ED2D9B" w:rsidRPr="00CE65BD" w:rsidRDefault="00ED2D9B" w:rsidP="00686A02">
      <w:pPr>
        <w:numPr>
          <w:ilvl w:val="0"/>
          <w:numId w:val="3"/>
        </w:numPr>
        <w:spacing w:before="40"/>
        <w:ind w:left="357" w:hanging="357"/>
      </w:pPr>
      <w:r w:rsidRPr="00CE65BD">
        <w:t>Dissolventes;</w:t>
      </w:r>
    </w:p>
    <w:p w14:paraId="38F3BCED" w14:textId="77777777" w:rsidR="00ED2D9B" w:rsidRPr="00CE65BD" w:rsidRDefault="00ED2D9B" w:rsidP="00686A02">
      <w:pPr>
        <w:numPr>
          <w:ilvl w:val="0"/>
          <w:numId w:val="3"/>
        </w:numPr>
        <w:spacing w:before="40"/>
        <w:ind w:left="357" w:hanging="357"/>
      </w:pPr>
      <w:r w:rsidRPr="00CE65BD">
        <w:t>Diluentes, para dar fluidez;</w:t>
      </w:r>
    </w:p>
    <w:p w14:paraId="79A3A1FE" w14:textId="77777777" w:rsidR="00ED2D9B" w:rsidRPr="00CE65BD" w:rsidRDefault="00ED2D9B" w:rsidP="00686A02">
      <w:pPr>
        <w:numPr>
          <w:ilvl w:val="0"/>
          <w:numId w:val="3"/>
        </w:numPr>
        <w:spacing w:before="40"/>
        <w:ind w:left="357" w:hanging="357"/>
      </w:pPr>
      <w:r w:rsidRPr="00CE65BD">
        <w:t>Aderente, propriedades de aglomerantes e veículos dos corantes;</w:t>
      </w:r>
    </w:p>
    <w:p w14:paraId="158A7B92" w14:textId="77777777" w:rsidR="00ED2D9B" w:rsidRPr="00CE65BD" w:rsidRDefault="00ED2D9B" w:rsidP="00686A02">
      <w:pPr>
        <w:numPr>
          <w:ilvl w:val="0"/>
          <w:numId w:val="3"/>
        </w:numPr>
        <w:spacing w:before="40"/>
        <w:ind w:left="357" w:hanging="357"/>
      </w:pPr>
      <w:r w:rsidRPr="00CE65BD">
        <w:t>Cargas, para dar corpo e aumentar o peso;</w:t>
      </w:r>
    </w:p>
    <w:p w14:paraId="7CB351E6" w14:textId="77777777" w:rsidR="00ED2D9B" w:rsidRPr="00CE65BD" w:rsidRDefault="00ED2D9B" w:rsidP="00686A02">
      <w:pPr>
        <w:numPr>
          <w:ilvl w:val="0"/>
          <w:numId w:val="3"/>
        </w:numPr>
        <w:spacing w:before="40"/>
        <w:ind w:left="357" w:hanging="357"/>
      </w:pPr>
      <w:r w:rsidRPr="00CE65BD">
        <w:t>Plastificante, para dar elasticidade;</w:t>
      </w:r>
    </w:p>
    <w:p w14:paraId="0659D7CC" w14:textId="77777777" w:rsidR="00ED2D9B" w:rsidRPr="00CE65BD" w:rsidRDefault="00ED2D9B" w:rsidP="00686A02">
      <w:pPr>
        <w:numPr>
          <w:ilvl w:val="0"/>
          <w:numId w:val="3"/>
        </w:numPr>
        <w:spacing w:before="40"/>
        <w:ind w:left="357" w:hanging="357"/>
      </w:pPr>
      <w:r w:rsidRPr="00CE65BD">
        <w:t>Secante, com o objetivo de endurecer e secar a tinta.</w:t>
      </w:r>
    </w:p>
    <w:p w14:paraId="3FB86EAC" w14:textId="77777777" w:rsidR="00ED2D9B" w:rsidRPr="00CE65BD" w:rsidRDefault="00ED2D9B" w:rsidP="00F30079">
      <w:r w:rsidRPr="00CE65BD">
        <w:t>De acordo com a classificação das superfícies, estas deverão ser convenientemente preparadas para o tipo de pintura a que deverão ser submetidas.</w:t>
      </w:r>
    </w:p>
    <w:p w14:paraId="217A93DA" w14:textId="7CD479DC" w:rsidR="00ED2D9B" w:rsidRPr="00CE65BD" w:rsidRDefault="00ED2D9B" w:rsidP="00F30079">
      <w:pPr>
        <w:pStyle w:val="Ttulo4"/>
      </w:pPr>
      <w:bookmarkStart w:id="819" w:name="_Toc285442848"/>
      <w:r w:rsidRPr="00CE65BD">
        <w:t xml:space="preserve">Superfícies </w:t>
      </w:r>
      <w:r w:rsidR="00856C37">
        <w:t>R</w:t>
      </w:r>
      <w:r w:rsidRPr="00CE65BD">
        <w:t>ebocadas</w:t>
      </w:r>
      <w:bookmarkEnd w:id="819"/>
    </w:p>
    <w:p w14:paraId="7686E417" w14:textId="77777777" w:rsidR="00ED2D9B" w:rsidRPr="00CE65BD" w:rsidRDefault="00ED2D9B" w:rsidP="00F30079">
      <w:r w:rsidRPr="00CE65BD">
        <w:t>Em todas as superfícies rebocadas verificar as ocasionais trincas ou outras imperfeições visíveis e aplicar enchimento de cimento branco ou massa, conforme o caso, lixando levemente as áreas que não se encontrem bem niveladas e aprumadas.</w:t>
      </w:r>
    </w:p>
    <w:p w14:paraId="2FE934A7" w14:textId="77777777" w:rsidR="00ED2D9B" w:rsidRPr="00CE65BD" w:rsidRDefault="00ED2D9B" w:rsidP="00F30079">
      <w:r w:rsidRPr="00CE65BD">
        <w:t>As superfícies deverão estar perfeitamente secas, sem gordura, raspadas, escovadas, lixadas, seladas e limpas para receber o acabamento.</w:t>
      </w:r>
    </w:p>
    <w:p w14:paraId="2095AC88" w14:textId="77777777" w:rsidR="00ED2D9B" w:rsidRPr="00CE65BD" w:rsidRDefault="00ED2D9B" w:rsidP="00F30079">
      <w:r w:rsidRPr="00CE65BD">
        <w:t>Deverão ser dadas tantas demãos quantas forem necessárias, para obter um acabamento perfeito.</w:t>
      </w:r>
    </w:p>
    <w:p w14:paraId="2908AA49" w14:textId="77777777" w:rsidR="00ED2D9B" w:rsidRPr="00CE65BD" w:rsidRDefault="00ED2D9B" w:rsidP="00F30079">
      <w:r w:rsidRPr="00CE65BD">
        <w:t>Proporção de 500 gramas para 16 quilos de massa, adicionando água e corante, conforme especificado no projeto.</w:t>
      </w:r>
    </w:p>
    <w:p w14:paraId="4C7973EE" w14:textId="71B7793C" w:rsidR="00ED2D9B" w:rsidRPr="00CE65BD" w:rsidRDefault="00ED2D9B" w:rsidP="00F30079">
      <w:pPr>
        <w:pStyle w:val="Ttulo4"/>
      </w:pPr>
      <w:bookmarkStart w:id="820" w:name="_Toc285442849"/>
      <w:r w:rsidRPr="00CE65BD">
        <w:t xml:space="preserve">Superfície de </w:t>
      </w:r>
      <w:r w:rsidR="00856C37">
        <w:t>M</w:t>
      </w:r>
      <w:r w:rsidRPr="00CE65BD">
        <w:t>adeira</w:t>
      </w:r>
      <w:bookmarkEnd w:id="820"/>
    </w:p>
    <w:p w14:paraId="6A616140" w14:textId="77777777" w:rsidR="00ED2D9B" w:rsidRPr="00CE65BD" w:rsidRDefault="00ED2D9B" w:rsidP="00F30079">
      <w:r w:rsidRPr="00CE65BD">
        <w:t>As superfícies de madeira deverão ser previamente lixadas e completamente limpas de quaisquer resíduos.</w:t>
      </w:r>
    </w:p>
    <w:p w14:paraId="34DCD4C1" w14:textId="77777777" w:rsidR="00ED2D9B" w:rsidRPr="00CE65BD" w:rsidRDefault="00ED2D9B" w:rsidP="00F30079">
      <w:r w:rsidRPr="00CE65BD">
        <w:t>Todas as imperfeições deverão ser corrigidas com goma laca ou massa.</w:t>
      </w:r>
    </w:p>
    <w:p w14:paraId="16DAB74C" w14:textId="1B1BFB7A" w:rsidR="00ED2D9B" w:rsidRPr="00CE65BD" w:rsidRDefault="00ED2D9B" w:rsidP="00F30079">
      <w:r w:rsidRPr="00CE65BD">
        <w:t xml:space="preserve">Em seguida, lixar com lixa nº </w:t>
      </w:r>
      <w:r w:rsidR="00945F6C">
        <w:t>8</w:t>
      </w:r>
      <w:r w:rsidRPr="00CE65BD">
        <w:t xml:space="preserve">0 ou nº </w:t>
      </w:r>
      <w:r w:rsidR="00945F6C">
        <w:t>1</w:t>
      </w:r>
      <w:r w:rsidRPr="00CE65BD">
        <w:t>00 antes da aplicação da pintura base.</w:t>
      </w:r>
    </w:p>
    <w:p w14:paraId="5FB6A783" w14:textId="77777777" w:rsidR="00ED2D9B" w:rsidRPr="00CE65BD" w:rsidRDefault="00ED2D9B" w:rsidP="00F30079">
      <w:r w:rsidRPr="00CE65BD">
        <w:t>Após esta etapa, deverá ser aplicada uma demão de "primer" selante, conforme recomendação do projeto, a fim de garantir resistência à umidade e melhor aderência das tintas de acabamento.</w:t>
      </w:r>
    </w:p>
    <w:p w14:paraId="7D4542AC" w14:textId="2A5216A1" w:rsidR="00ED2D9B" w:rsidRPr="00CE65BD" w:rsidRDefault="00856C37" w:rsidP="00F30079">
      <w:pPr>
        <w:pStyle w:val="Ttulo4"/>
      </w:pPr>
      <w:bookmarkStart w:id="821" w:name="_Toc285442850"/>
      <w:r>
        <w:t>Superfície de F</w:t>
      </w:r>
      <w:r w:rsidR="00ED2D9B" w:rsidRPr="00CE65BD">
        <w:t xml:space="preserve">erro ou </w:t>
      </w:r>
      <w:r>
        <w:t>A</w:t>
      </w:r>
      <w:r w:rsidR="00ED2D9B" w:rsidRPr="00CE65BD">
        <w:t>ço</w:t>
      </w:r>
      <w:bookmarkEnd w:id="821"/>
    </w:p>
    <w:p w14:paraId="651BCAE0" w14:textId="77777777" w:rsidR="00ED2D9B" w:rsidRPr="00CE65BD" w:rsidRDefault="00ED2D9B" w:rsidP="00F30079">
      <w:r w:rsidRPr="00CE65BD">
        <w:t>Em todas as superfícies de ferro ou aço, internas ou externas (exceto as galvanizadas), remover as ferragens, rebarbas e escórias de solda, com escova, palha de aço, lixa ou outros meios.</w:t>
      </w:r>
    </w:p>
    <w:p w14:paraId="7642E018" w14:textId="77777777" w:rsidR="00ED2D9B" w:rsidRPr="00CE65BD" w:rsidRDefault="00ED2D9B" w:rsidP="00F30079">
      <w:r w:rsidRPr="00CE65BD">
        <w:t>Devem também ser removidas graxas e óleos com ácido clorídrico diluído e depois com água de cal.</w:t>
      </w:r>
    </w:p>
    <w:p w14:paraId="7E9BE80F" w14:textId="77777777" w:rsidR="00ED2D9B" w:rsidRDefault="00ED2D9B" w:rsidP="00F30079">
      <w:r w:rsidRPr="00CE65BD">
        <w:t>Limpas e secas as superfícies tratadas, e antes que o processo de oxidação se reinicie, aplicar uma demão de primer anticorrosivo, conforme indicação do projeto.</w:t>
      </w:r>
    </w:p>
    <w:p w14:paraId="419DB9B4" w14:textId="77777777" w:rsidR="00F42C16" w:rsidRDefault="00F42C16" w:rsidP="00F42C16">
      <w:pPr>
        <w:pStyle w:val="Ttulo3"/>
      </w:pPr>
      <w:bookmarkStart w:id="822" w:name="_Toc475009635"/>
      <w:bookmarkStart w:id="823" w:name="_Toc518056068"/>
      <w:r>
        <w:t>Pintura Látex-PVA</w:t>
      </w:r>
      <w:bookmarkEnd w:id="822"/>
      <w:bookmarkEnd w:id="823"/>
    </w:p>
    <w:p w14:paraId="5AEA0575" w14:textId="77777777" w:rsidR="00F42C16" w:rsidRDefault="00F42C16" w:rsidP="00F42C16">
      <w:pPr>
        <w:pStyle w:val="Ttulo4"/>
        <w:keepNext/>
        <w:spacing w:before="200" w:after="200"/>
      </w:pPr>
      <w:bookmarkStart w:id="824" w:name="_Toc475009636"/>
      <w:r>
        <w:t>Superfícies Rebocadas (com massa corrida)</w:t>
      </w:r>
      <w:bookmarkEnd w:id="824"/>
    </w:p>
    <w:p w14:paraId="5EE035E4" w14:textId="77777777" w:rsidR="00F42C16" w:rsidRDefault="00F42C16" w:rsidP="00F42C16">
      <w:r>
        <w:t>Após todo o preparo prévio da superfície, remover todas as manchas de óleo, graxa e outras com detergente apropriado (amônia e água a 5%).</w:t>
      </w:r>
    </w:p>
    <w:p w14:paraId="05C6E541" w14:textId="77777777" w:rsidR="00F42C16" w:rsidRDefault="00F42C16" w:rsidP="00F42C16">
      <w:r>
        <w:t>Em seguida, lixar, levemente a superfície, espanando o pó e passar uma demão de impermeabilizante, a rolo ou pincel, diluído conforme indicação do fabricante.</w:t>
      </w:r>
    </w:p>
    <w:p w14:paraId="02633C17" w14:textId="77777777" w:rsidR="00F42C16" w:rsidRDefault="00F42C16" w:rsidP="00F42C16">
      <w:r>
        <w:t>Após 24 horas, aplicar com uma massa corrida plástica, em camadas finas e em número suficiente para perfeito nivelamento da superfície.</w:t>
      </w:r>
    </w:p>
    <w:p w14:paraId="3EE91118" w14:textId="77777777" w:rsidR="00F42C16" w:rsidRDefault="00F42C16" w:rsidP="00F42C16">
      <w:r>
        <w:t>O intervalo mínimo a ser observado entre as camadas deverá ser de 3 horas.</w:t>
      </w:r>
    </w:p>
    <w:p w14:paraId="05BE4C32" w14:textId="77777777" w:rsidR="00F42C16" w:rsidRDefault="00F42C16" w:rsidP="00F42C16">
      <w:r>
        <w:t>Decorridas 24 horas, lixar levemente, espanar o pó e passar outra demão de impermeabilizante.</w:t>
      </w:r>
    </w:p>
    <w:p w14:paraId="24EAE264" w14:textId="77777777" w:rsidR="00F42C16" w:rsidRDefault="00F42C16" w:rsidP="00F42C16">
      <w:r>
        <w:lastRenderedPageBreak/>
        <w:t>Após 12 horas, aplicar as demãos necessárias da tinta de acabamento, a rolo, na diluição indicada pelo fabricante.</w:t>
      </w:r>
    </w:p>
    <w:p w14:paraId="15F2190F" w14:textId="77777777" w:rsidR="00F42C16" w:rsidRDefault="00F42C16" w:rsidP="00F42C16">
      <w:r>
        <w:t>Para obter um acabamento brilhante, aplicar mais uma demão de verniz plástico incolor.</w:t>
      </w:r>
    </w:p>
    <w:p w14:paraId="4820093B" w14:textId="57FD7C28" w:rsidR="00F42C16" w:rsidRPr="00E87429" w:rsidRDefault="00F42C16" w:rsidP="00F42C16">
      <w:pPr>
        <w:pStyle w:val="Corpodetexto"/>
        <w:rPr>
          <w:i w:val="0"/>
        </w:rPr>
      </w:pPr>
      <w:r w:rsidRPr="00E87429">
        <w:rPr>
          <w:i w:val="0"/>
        </w:rPr>
        <w:t xml:space="preserve">Deverá ser fornecida e aplicada tinta látex-PVA, </w:t>
      </w:r>
      <w:r w:rsidR="00E87429">
        <w:rPr>
          <w:i w:val="0"/>
        </w:rPr>
        <w:t>t</w:t>
      </w:r>
      <w:r w:rsidR="00E87429" w:rsidRPr="00E87429">
        <w:rPr>
          <w:i w:val="0"/>
        </w:rPr>
        <w:t>ipo Sherwin</w:t>
      </w:r>
      <w:r w:rsidR="00E87429">
        <w:rPr>
          <w:i w:val="0"/>
        </w:rPr>
        <w:t>-</w:t>
      </w:r>
      <w:r w:rsidR="00E87429" w:rsidRPr="00E87429">
        <w:rPr>
          <w:i w:val="0"/>
        </w:rPr>
        <w:t>Williams Linha Metalatex Supera ou similar</w:t>
      </w:r>
      <w:r w:rsidRPr="00E87429">
        <w:rPr>
          <w:i w:val="0"/>
        </w:rPr>
        <w:t>, composta por resina à base de dispersão aquosa de polímeros vinílicos, pigmentos isentos de metais pesados, cargas minerais inertes, glicois e tensoativos etoxilados e carboxilados.</w:t>
      </w:r>
    </w:p>
    <w:p w14:paraId="173C3F59" w14:textId="71524A87" w:rsidR="00F42C16" w:rsidRPr="00E87429" w:rsidRDefault="00F42C16" w:rsidP="00E87429">
      <w:pPr>
        <w:pStyle w:val="Corpodetexto"/>
        <w:rPr>
          <w:i w:val="0"/>
        </w:rPr>
      </w:pPr>
      <w:r w:rsidRPr="00E87429">
        <w:rPr>
          <w:i w:val="0"/>
        </w:rPr>
        <w:t>A tinta látex-PVA deverá ser</w:t>
      </w:r>
      <w:r w:rsidR="00E87429" w:rsidRPr="00E87429">
        <w:rPr>
          <w:i w:val="0"/>
        </w:rPr>
        <w:t xml:space="preserve">á </w:t>
      </w:r>
      <w:r w:rsidRPr="00E87429">
        <w:rPr>
          <w:i w:val="0"/>
        </w:rPr>
        <w:t xml:space="preserve">aplicada nos </w:t>
      </w:r>
      <w:r w:rsidR="00E87429" w:rsidRPr="00E87429">
        <w:rPr>
          <w:i w:val="0"/>
        </w:rPr>
        <w:t>forros internos com revestimentos em argamassa</w:t>
      </w:r>
      <w:r w:rsidR="00E87429">
        <w:rPr>
          <w:i w:val="0"/>
        </w:rPr>
        <w:t xml:space="preserve"> na cor branca neve.</w:t>
      </w:r>
    </w:p>
    <w:p w14:paraId="48E0A7AE" w14:textId="77777777" w:rsidR="00ED2D9B" w:rsidRPr="00CE65BD" w:rsidRDefault="00ED2D9B" w:rsidP="00F30079">
      <w:pPr>
        <w:pStyle w:val="Ttulo3"/>
      </w:pPr>
      <w:bookmarkStart w:id="825" w:name="_Toc285442855"/>
      <w:bookmarkStart w:id="826" w:name="_Toc518056069"/>
      <w:r w:rsidRPr="00CE65BD">
        <w:t>Pintura Acrílica</w:t>
      </w:r>
      <w:bookmarkEnd w:id="825"/>
      <w:r w:rsidR="00E8401B" w:rsidRPr="00CE65BD">
        <w:t xml:space="preserve"> com Massa</w:t>
      </w:r>
      <w:bookmarkEnd w:id="826"/>
    </w:p>
    <w:p w14:paraId="6D8D870A" w14:textId="77777777" w:rsidR="00ED2D9B" w:rsidRPr="00CE65BD" w:rsidRDefault="00ED2D9B" w:rsidP="00F30079">
      <w:r w:rsidRPr="00CE65BD">
        <w:t>Deverão ser executados os seguintes serviços preliminares:</w:t>
      </w:r>
    </w:p>
    <w:p w14:paraId="698279C0" w14:textId="77777777" w:rsidR="00ED2D9B" w:rsidRPr="00CE65BD" w:rsidRDefault="00ED2D9B" w:rsidP="00686A02">
      <w:pPr>
        <w:numPr>
          <w:ilvl w:val="0"/>
          <w:numId w:val="7"/>
        </w:numPr>
        <w:spacing w:before="40"/>
        <w:ind w:left="357" w:hanging="357"/>
      </w:pPr>
      <w:r w:rsidRPr="00CE65BD">
        <w:t>Lixamento da superfície.</w:t>
      </w:r>
    </w:p>
    <w:p w14:paraId="4D85A2FA" w14:textId="77777777" w:rsidR="00ED2D9B" w:rsidRPr="00CE65BD" w:rsidRDefault="00ED2D9B" w:rsidP="00686A02">
      <w:pPr>
        <w:numPr>
          <w:ilvl w:val="0"/>
          <w:numId w:val="7"/>
        </w:numPr>
        <w:spacing w:before="40"/>
        <w:ind w:left="357" w:hanging="357"/>
      </w:pPr>
      <w:r w:rsidRPr="00CE65BD">
        <w:t>Aplicação da massa em camadas finas sucessivas.</w:t>
      </w:r>
    </w:p>
    <w:p w14:paraId="1ACA1DB3" w14:textId="77777777" w:rsidR="00ED2D9B" w:rsidRPr="00CE65BD" w:rsidRDefault="00ED2D9B" w:rsidP="00686A02">
      <w:pPr>
        <w:numPr>
          <w:ilvl w:val="0"/>
          <w:numId w:val="7"/>
        </w:numPr>
        <w:spacing w:before="40"/>
        <w:ind w:left="357" w:hanging="357"/>
      </w:pPr>
      <w:r w:rsidRPr="00CE65BD">
        <w:t>Lixamento a seco e limpeza de pó.</w:t>
      </w:r>
    </w:p>
    <w:p w14:paraId="56E21D70" w14:textId="77777777" w:rsidR="00ED2D9B" w:rsidRPr="00CE65BD" w:rsidRDefault="00ED2D9B" w:rsidP="00F30079">
      <w:r w:rsidRPr="00CE65BD">
        <w:t>Todas as superfícies que irão receber a pintura acrílica deverão estar previamente preparadas, limpas e livres de películas soltas, poeiras ou quaisquer resíduos.</w:t>
      </w:r>
    </w:p>
    <w:p w14:paraId="3B90417B" w14:textId="77777777" w:rsidR="00ED2D9B" w:rsidRPr="00CE65BD" w:rsidRDefault="00ED2D9B" w:rsidP="00F30079">
      <w:r w:rsidRPr="00CE65BD">
        <w:t>Após a limpeza, as superfícies receberão uma demão de tinta primária ou seladora, conforme recomendação do fabricante, de acordo com o tipo do material a ser pintado.</w:t>
      </w:r>
    </w:p>
    <w:p w14:paraId="282CE5D3" w14:textId="77777777" w:rsidR="00ED2D9B" w:rsidRPr="00CE65BD" w:rsidRDefault="00ED2D9B" w:rsidP="00F30079">
      <w:r w:rsidRPr="00CE65BD">
        <w:t>Após a completa secagem do "primer", deverá ser aplicada a primeira demão a pincel, rolo ou pistola.</w:t>
      </w:r>
    </w:p>
    <w:p w14:paraId="5D7996D5" w14:textId="77777777" w:rsidR="00ED2D9B" w:rsidRDefault="00ED2D9B" w:rsidP="00F30079">
      <w:r w:rsidRPr="00CE65BD">
        <w:t>A segunda demão só deverá ser aplicada depois de completamente seca a primeira, seguindo corretamente as recomendações do fabricante.</w:t>
      </w:r>
    </w:p>
    <w:p w14:paraId="6B5EDC32" w14:textId="77777777" w:rsidR="00E87429" w:rsidRDefault="00E87429" w:rsidP="00E87429">
      <w:r>
        <w:t>Deverá ser fornecida e aplicada tinta acrílica com massa, marca</w:t>
      </w:r>
      <w:r w:rsidRPr="00E87429">
        <w:t xml:space="preserve"> Sherwin-Williams (Metallatex Tinta Acrílica Premium)</w:t>
      </w:r>
      <w:r>
        <w:t>, composta por água, bactericidas e fungicidas não metálicos (Isotiazolinonas), carbonato de cálcio, dióxido de titânio, etileno glicol, hidrocarboneto alifático, pigmentos orgânicos e inorgânicos, polímero acrílico modificado e silicato de alumínio.</w:t>
      </w:r>
    </w:p>
    <w:p w14:paraId="73D184CB" w14:textId="5EA0D6E4" w:rsidR="00E87429" w:rsidRDefault="00E87429" w:rsidP="00E87429">
      <w:r>
        <w:t>A tinta acrílica com massa deverá ser aplicada nos ambientes internos conforme indicação e cor especificada em projeto arquitetônico.</w:t>
      </w:r>
    </w:p>
    <w:p w14:paraId="65B20F17" w14:textId="77777777" w:rsidR="00ED2D9B" w:rsidRPr="00CE65BD" w:rsidRDefault="00ED2D9B" w:rsidP="00F30079">
      <w:pPr>
        <w:pStyle w:val="Ttulo3"/>
      </w:pPr>
      <w:bookmarkStart w:id="827" w:name="_Toc285442857"/>
      <w:bookmarkStart w:id="828" w:name="_Toc518056070"/>
      <w:r w:rsidRPr="00CE65BD">
        <w:t xml:space="preserve">Pintura </w:t>
      </w:r>
      <w:r w:rsidR="002375E9" w:rsidRPr="00CE65BD">
        <w:t>A</w:t>
      </w:r>
      <w:r w:rsidRPr="00CE65BD">
        <w:t xml:space="preserve">crílica </w:t>
      </w:r>
      <w:r w:rsidR="002375E9" w:rsidRPr="00CE65BD">
        <w:t>T</w:t>
      </w:r>
      <w:r w:rsidRPr="00CE65BD">
        <w:t>exturizada</w:t>
      </w:r>
      <w:bookmarkEnd w:id="827"/>
      <w:bookmarkEnd w:id="828"/>
    </w:p>
    <w:p w14:paraId="7AF9C4E3" w14:textId="77777777" w:rsidR="00ED2D9B" w:rsidRPr="00CE65BD" w:rsidRDefault="00ED2D9B" w:rsidP="00F30079">
      <w:r w:rsidRPr="00CE65BD">
        <w:t>Todas as superfícies que irão receber a pintura acrílica deverão estar previamente preparadas, limpas e livres de películas soltas, poeiras ou quaisquer resíduos.</w:t>
      </w:r>
    </w:p>
    <w:p w14:paraId="5B032901" w14:textId="77777777" w:rsidR="00ED2D9B" w:rsidRPr="00CE65BD" w:rsidRDefault="00ED2D9B" w:rsidP="00F30079">
      <w:r w:rsidRPr="00CE65BD">
        <w:t>Após a limpeza, as superfícies receberão uma demão de tinta primária ou seladora, conforme recomendação do fabricante, de acordo com o tipo do material a ser pintado.</w:t>
      </w:r>
    </w:p>
    <w:p w14:paraId="234904F9" w14:textId="77777777" w:rsidR="00ED2D9B" w:rsidRPr="00CE65BD" w:rsidRDefault="00ED2D9B" w:rsidP="00F30079">
      <w:r w:rsidRPr="00CE65BD">
        <w:t>Após a completa secagem do "primer", deverá ser aplicada a primeira demão a pincel, rolo ou pistola.</w:t>
      </w:r>
    </w:p>
    <w:p w14:paraId="435096BA" w14:textId="77777777" w:rsidR="00ED2D9B" w:rsidRDefault="00ED2D9B" w:rsidP="00F30079">
      <w:r w:rsidRPr="00CE65BD">
        <w:t>A segunda demão só deverá ser aplicada depois de completamente seca a primeira, seguindo corretamente as recomendações do fabricante.</w:t>
      </w:r>
    </w:p>
    <w:p w14:paraId="57C84512" w14:textId="3C422980" w:rsidR="000D67BC" w:rsidRDefault="000D67BC" w:rsidP="00F30079">
      <w:r>
        <w:t>Deverá ser fornecida e aplicada tinta acrílica texturizada, marca Suvinil Texturatto Classic ou similar, composta por resina a base de dispersão aquosa de copolímero estireno-acrílico, pigmentos isentos de metais pesados, cargas minerais inertes, hidrocarbonetos alifáticos, álcoois e tensoativos etoxilados.</w:t>
      </w:r>
    </w:p>
    <w:p w14:paraId="3DF8CFF4" w14:textId="544F804E" w:rsidR="006A2A04" w:rsidRDefault="000D67BC" w:rsidP="00F30079">
      <w:r>
        <w:t>A tinta acrílica texturizada será aplicada nas fachadas extenas na qual não haja revestimento cerâmico</w:t>
      </w:r>
      <w:r w:rsidR="006A2A04">
        <w:t xml:space="preserve"> na cor branco.</w:t>
      </w:r>
    </w:p>
    <w:p w14:paraId="4EBE04E2" w14:textId="77777777" w:rsidR="006A2A04" w:rsidRDefault="006A2A04" w:rsidP="006A2A04">
      <w:pPr>
        <w:pStyle w:val="Ttulo3"/>
      </w:pPr>
      <w:bookmarkStart w:id="829" w:name="_Toc475009640"/>
      <w:bookmarkStart w:id="830" w:name="_Toc518056071"/>
      <w:r>
        <w:t>Pintura com Tinta Esmalte</w:t>
      </w:r>
      <w:bookmarkEnd w:id="829"/>
      <w:bookmarkEnd w:id="830"/>
    </w:p>
    <w:p w14:paraId="33AEC856" w14:textId="1A0655FD" w:rsidR="006A2A04" w:rsidRDefault="006A2A04" w:rsidP="006A2A04">
      <w:pPr>
        <w:pStyle w:val="Ttulo4"/>
        <w:keepNext/>
        <w:spacing w:before="200" w:after="200"/>
      </w:pPr>
      <w:bookmarkStart w:id="831" w:name="_Toc475009643"/>
      <w:r>
        <w:t>Pintura Esmalte Sobre Superfície de Madeira</w:t>
      </w:r>
      <w:bookmarkEnd w:id="831"/>
    </w:p>
    <w:p w14:paraId="53486A40" w14:textId="77777777" w:rsidR="006A2A04" w:rsidRDefault="006A2A04" w:rsidP="006A2A04">
      <w:r>
        <w:t>Quando a superfície de madeira estiver devidamente preparada para receber a pintura, deverão ser aplicadas uma demão de tinta de fundo para impermeabilização e uma demão de massa corrida à base de óleo. Em seguida, lixar a seco, com limpeza de pó.</w:t>
      </w:r>
    </w:p>
    <w:p w14:paraId="38F1F5D2" w14:textId="6DBF856C" w:rsidR="006A2A04" w:rsidRDefault="006A2A04" w:rsidP="006A2A04">
      <w:r>
        <w:t>Depois, deverão ser aplicados duas ou mais demãos de tinta de acabamento com retoques de massa antes da segunda demão, observando sempre as recomendações do fabricante.</w:t>
      </w:r>
    </w:p>
    <w:p w14:paraId="0D57B4A9" w14:textId="26C1DFCB" w:rsidR="006A2A04" w:rsidRPr="006A2A04" w:rsidRDefault="006A2A04" w:rsidP="006A2A04">
      <w:pPr>
        <w:pStyle w:val="Corpodetexto"/>
        <w:rPr>
          <w:i w:val="0"/>
        </w:rPr>
      </w:pPr>
      <w:r w:rsidRPr="006A2A04">
        <w:rPr>
          <w:i w:val="0"/>
        </w:rPr>
        <w:lastRenderedPageBreak/>
        <w:t>Deverá ser fornecida e aplicada tinta esmalte alto-brilho sobre madeira, marca Ypiranga</w:t>
      </w:r>
      <w:r>
        <w:rPr>
          <w:i w:val="0"/>
        </w:rPr>
        <w:t xml:space="preserve"> ou similar</w:t>
      </w:r>
      <w:r w:rsidRPr="006A2A04">
        <w:rPr>
          <w:i w:val="0"/>
        </w:rPr>
        <w:t xml:space="preserve"> (Duralack Esmalte Sintético), composta por resina alquídica, Dióxido de Titânio, pigmento alumínio, pigmentos orgânicos e inorgânicos em função da cor, Octoatos Metálicos, Hidrocarbonetos Alifáticos.</w:t>
      </w:r>
    </w:p>
    <w:p w14:paraId="78BA61F3" w14:textId="75E11108" w:rsidR="006A2A04" w:rsidRPr="006A2A04" w:rsidRDefault="006A2A04" w:rsidP="006A2A04">
      <w:pPr>
        <w:pStyle w:val="Corpodetexto"/>
        <w:rPr>
          <w:i w:val="0"/>
        </w:rPr>
      </w:pPr>
      <w:r w:rsidRPr="006A2A04">
        <w:rPr>
          <w:i w:val="0"/>
        </w:rPr>
        <w:t xml:space="preserve">A tinta esmalte alto-brilho deverá ser aplicada </w:t>
      </w:r>
      <w:r>
        <w:rPr>
          <w:i w:val="0"/>
        </w:rPr>
        <w:t>nas esquadrias de madeira, na cor bege</w:t>
      </w:r>
      <w:r w:rsidRPr="006A2A04">
        <w:rPr>
          <w:i w:val="0"/>
        </w:rPr>
        <w:t>:</w:t>
      </w:r>
    </w:p>
    <w:p w14:paraId="2D94544E" w14:textId="77777777" w:rsidR="006A2A04" w:rsidRDefault="006A2A04" w:rsidP="006A2A04">
      <w:pPr>
        <w:pStyle w:val="Ttulo4"/>
        <w:keepNext/>
        <w:spacing w:before="200" w:after="200"/>
      </w:pPr>
      <w:bookmarkStart w:id="832" w:name="_Toc475009644"/>
      <w:r>
        <w:t>Pintura esmalte sobre superfície de ferro ou aço galvanizado</w:t>
      </w:r>
      <w:bookmarkEnd w:id="832"/>
    </w:p>
    <w:p w14:paraId="2E72FDFE" w14:textId="77777777" w:rsidR="006A2A04" w:rsidRDefault="006A2A04" w:rsidP="006A2A04">
      <w:r>
        <w:t>Quando a superfície estiver devidamente preparada para receber a pintura a óleo ou esmalte, lixar a seco e remover o pó, para deixá-la totalmente limpa.</w:t>
      </w:r>
    </w:p>
    <w:p w14:paraId="28CB8ED3" w14:textId="77777777" w:rsidR="006A2A04" w:rsidRDefault="006A2A04" w:rsidP="006A2A04">
      <w:r>
        <w:t>Em seguida, aplicar duas ou mais demãos de tinta de acabamento nas cores definidas pelo projeto e observando sempre as recomendações do fabricante.</w:t>
      </w:r>
    </w:p>
    <w:p w14:paraId="536144BB" w14:textId="16D770AC" w:rsidR="006A2A04" w:rsidRPr="006A2A04" w:rsidRDefault="006A2A04" w:rsidP="006A2A04">
      <w:pPr>
        <w:pStyle w:val="Corpodetexto"/>
        <w:rPr>
          <w:i w:val="0"/>
        </w:rPr>
      </w:pPr>
      <w:r w:rsidRPr="006A2A04">
        <w:rPr>
          <w:i w:val="0"/>
        </w:rPr>
        <w:t>Deverá ser fornecida e aplicada tinta esmalte alto-brilho sobre ferro, marca Ypiranga (Duralack Esmalte Sintético)</w:t>
      </w:r>
      <w:r>
        <w:rPr>
          <w:i w:val="0"/>
        </w:rPr>
        <w:t xml:space="preserve"> ou similar</w:t>
      </w:r>
      <w:r w:rsidRPr="006A2A04">
        <w:rPr>
          <w:i w:val="0"/>
        </w:rPr>
        <w:t>, composta por resina alquídica, Dióxido de Titânio, pigmento alumínio, pigmentos orgânicos e inorgânicos em função da cor, Octoatos Metálicos, Hidrocarbonetos Alifáticos.</w:t>
      </w:r>
    </w:p>
    <w:p w14:paraId="3AF2D44C" w14:textId="443E1CE9" w:rsidR="006A2A04" w:rsidRPr="006A2A04" w:rsidRDefault="006A2A04" w:rsidP="006A2A04">
      <w:pPr>
        <w:pStyle w:val="Corpodetexto"/>
        <w:rPr>
          <w:i w:val="0"/>
        </w:rPr>
      </w:pPr>
      <w:r w:rsidRPr="006A2A04">
        <w:rPr>
          <w:i w:val="0"/>
        </w:rPr>
        <w:t xml:space="preserve">A tinta esmalte alto-brilho deverá ser aplicada </w:t>
      </w:r>
      <w:r>
        <w:rPr>
          <w:i w:val="0"/>
        </w:rPr>
        <w:t xml:space="preserve">nas esquadrias de ferro, na </w:t>
      </w:r>
      <w:r w:rsidR="00692158">
        <w:rPr>
          <w:i w:val="0"/>
        </w:rPr>
        <w:t>cor branca</w:t>
      </w:r>
      <w:r w:rsidRPr="006A2A04">
        <w:rPr>
          <w:i w:val="0"/>
        </w:rPr>
        <w:t>:</w:t>
      </w:r>
    </w:p>
    <w:p w14:paraId="446AB5BD" w14:textId="77777777" w:rsidR="00771742" w:rsidRPr="00CE65BD" w:rsidRDefault="00771742" w:rsidP="00F30079">
      <w:pPr>
        <w:pStyle w:val="Ttulo2"/>
      </w:pPr>
      <w:bookmarkStart w:id="833" w:name="_Toc285442814"/>
      <w:bookmarkStart w:id="834" w:name="_Toc518056072"/>
      <w:r w:rsidRPr="00CE65BD">
        <w:t>PAVIMENTAÇÕES</w:t>
      </w:r>
      <w:bookmarkEnd w:id="833"/>
      <w:bookmarkEnd w:id="834"/>
    </w:p>
    <w:p w14:paraId="4CCAEEFF" w14:textId="77777777" w:rsidR="00771742" w:rsidRPr="00CE65BD" w:rsidRDefault="00771742" w:rsidP="00F30079">
      <w:pPr>
        <w:pStyle w:val="Ttulo3"/>
      </w:pPr>
      <w:bookmarkStart w:id="835" w:name="_Toc285442815"/>
      <w:bookmarkStart w:id="836" w:name="_Toc518056073"/>
      <w:r>
        <w:t>Contra</w:t>
      </w:r>
      <w:r w:rsidRPr="00CE65BD">
        <w:t>piso</w:t>
      </w:r>
      <w:bookmarkEnd w:id="835"/>
      <w:bookmarkEnd w:id="836"/>
    </w:p>
    <w:p w14:paraId="203F9696" w14:textId="77777777" w:rsidR="00771742" w:rsidRPr="00CE65BD" w:rsidRDefault="00771742" w:rsidP="00F30079">
      <w:r w:rsidRPr="00CE65BD">
        <w:t>Retirar da superfície todo material estranho ao contrapiso, tais como restos de forma, pregos, restos de massa, etc.</w:t>
      </w:r>
    </w:p>
    <w:p w14:paraId="4280CC30" w14:textId="77777777" w:rsidR="00771742" w:rsidRPr="00CE65BD" w:rsidRDefault="00771742" w:rsidP="00F30079">
      <w:r w:rsidRPr="00CE65BD">
        <w:t>Definir o nível do piso acabado e tirar mestras. Caso esteja previsto caimento no piso a ser executado sobre o contrapiso, este caimento também deverá ser considerado na execução do contrapiso.</w:t>
      </w:r>
    </w:p>
    <w:p w14:paraId="62262327" w14:textId="77777777" w:rsidR="00771742" w:rsidRPr="00CE65BD" w:rsidRDefault="00771742" w:rsidP="00F30079">
      <w:r w:rsidRPr="00CE65BD">
        <w:t>As mestras indicarão o ponto de menor espessura do contrapiso, o qual não deverá ser inferior a 2cm. Caso haja ocorrência de alturas superiores a 3,5cm, o contrapiso deverá ser executado em 02 camadas, sendo a segunda executada após a cura da primeira, que não será desempolada, apenas sarrafeada.</w:t>
      </w:r>
    </w:p>
    <w:p w14:paraId="6C1F8793" w14:textId="77777777" w:rsidR="00771742" w:rsidRPr="00CE65BD" w:rsidRDefault="00771742" w:rsidP="00F30079">
      <w:r w:rsidRPr="00CE65BD">
        <w:t>Caso esteja definido no projeto executivo de pavimentação, deverão ser colocadas juntas de dilatação no contrapiso. As juntas serão fixadas com argamassa de cimento e areia no traço 1:3.</w:t>
      </w:r>
    </w:p>
    <w:p w14:paraId="10A10EA3" w14:textId="77777777" w:rsidR="00771742" w:rsidRPr="00CE65BD" w:rsidRDefault="00771742" w:rsidP="00F30079">
      <w:r w:rsidRPr="00CE65BD">
        <w:t>Varrer a camada sob o contrapiso e molhá-la a fim de evitar a absorção da água da argamassa pela superfície da base.</w:t>
      </w:r>
    </w:p>
    <w:p w14:paraId="0DBB3CFD" w14:textId="77777777" w:rsidR="00771742" w:rsidRPr="00CE65BD" w:rsidRDefault="00771742" w:rsidP="00F30079">
      <w:r w:rsidRPr="00CE65BD">
        <w:t>Sobre a base aplicar uma nata de cimento, com o objetivo de aumentar a aderência, espalhando-a em seguida com o uso de vassoura de piaçava.</w:t>
      </w:r>
    </w:p>
    <w:p w14:paraId="631F6B1C" w14:textId="77777777" w:rsidR="00771742" w:rsidRPr="00CE65BD" w:rsidRDefault="00771742" w:rsidP="00F30079">
      <w:r w:rsidRPr="00CE65BD">
        <w:t>Espalhar a argamassa do contrapiso (consistência de farofa) nas áreas delimitadas pelas juntas, espalhando em seguida o material por toda a área e compactando com o uso da colher de pedreiro.</w:t>
      </w:r>
    </w:p>
    <w:p w14:paraId="475CE9A9" w14:textId="77777777" w:rsidR="00771742" w:rsidRPr="00CE65BD" w:rsidRDefault="00771742" w:rsidP="00F30079">
      <w:r w:rsidRPr="00CE65BD">
        <w:t>Em seguida deve-se sarrafear a argamassa, observando-se os níveis previamente definidos.</w:t>
      </w:r>
    </w:p>
    <w:p w14:paraId="527CE617" w14:textId="77777777" w:rsidR="00771742" w:rsidRPr="00CE65BD" w:rsidRDefault="00771742" w:rsidP="00F30079">
      <w:r w:rsidRPr="00CE65BD">
        <w:t>Na execução do acabamento superficial, deve-se observar o tipo de piso a ser executado sobre o contrapiso:</w:t>
      </w:r>
    </w:p>
    <w:p w14:paraId="1C93D733" w14:textId="77777777" w:rsidR="00771742" w:rsidRPr="00CE65BD" w:rsidRDefault="00771742" w:rsidP="00686A02">
      <w:pPr>
        <w:numPr>
          <w:ilvl w:val="0"/>
          <w:numId w:val="6"/>
        </w:numPr>
        <w:spacing w:before="40"/>
        <w:ind w:left="357" w:hanging="357"/>
      </w:pPr>
      <w:r w:rsidRPr="00CE65BD">
        <w:t>Para carpete ou madeira, acabamento alisado;</w:t>
      </w:r>
    </w:p>
    <w:p w14:paraId="6EB38702" w14:textId="77777777" w:rsidR="00771742" w:rsidRPr="00CE65BD" w:rsidRDefault="00771742" w:rsidP="00686A02">
      <w:pPr>
        <w:numPr>
          <w:ilvl w:val="0"/>
          <w:numId w:val="6"/>
        </w:numPr>
        <w:spacing w:before="40"/>
        <w:ind w:left="357" w:hanging="357"/>
      </w:pPr>
      <w:r w:rsidRPr="00CE65BD">
        <w:t>Para cerâmica, acabamento sarrafeado.</w:t>
      </w:r>
    </w:p>
    <w:p w14:paraId="784F3C81" w14:textId="77777777" w:rsidR="00771742" w:rsidRPr="00CE65BD" w:rsidRDefault="00771742" w:rsidP="00F30079">
      <w:r w:rsidRPr="00CE65BD">
        <w:t>Após se obter o nivelamento e compactação do contrapiso, retiram-se as mestras preenchendo-se os espaços com argamassa.</w:t>
      </w:r>
    </w:p>
    <w:p w14:paraId="12D1068B" w14:textId="095BF9EB" w:rsidR="00771742" w:rsidRDefault="00771742" w:rsidP="00F30079">
      <w:r w:rsidRPr="00CE65BD">
        <w:t>Efetuar cura com aspersão de água por pelo menos 03 dias consecutivos, durante os quais deverá se evitar o trânsito no loca</w:t>
      </w:r>
      <w:r w:rsidR="001D2D3F">
        <w:t>l.</w:t>
      </w:r>
    </w:p>
    <w:p w14:paraId="288F6AB7" w14:textId="74E4F255" w:rsidR="001D2D3F" w:rsidRPr="00CE65BD" w:rsidRDefault="001D2D3F" w:rsidP="00F30079">
      <w:r>
        <w:t>Utilizar o traço 1:4 para execução do contrapiso com espessuara mínima de 2 cm.</w:t>
      </w:r>
    </w:p>
    <w:p w14:paraId="77F4C8B3" w14:textId="1F1E36AE" w:rsidR="00771742" w:rsidRPr="00CE65BD" w:rsidRDefault="00771742" w:rsidP="00F30079">
      <w:pPr>
        <w:pStyle w:val="Ttulo3"/>
      </w:pPr>
      <w:bookmarkStart w:id="837" w:name="_Toc285442816"/>
      <w:bookmarkStart w:id="838" w:name="_Toc518056074"/>
      <w:r w:rsidRPr="00CE65BD">
        <w:t xml:space="preserve">Cimentado </w:t>
      </w:r>
      <w:bookmarkEnd w:id="837"/>
      <w:r w:rsidR="00CA2993">
        <w:t>Rústico</w:t>
      </w:r>
      <w:bookmarkEnd w:id="838"/>
    </w:p>
    <w:p w14:paraId="652462E3" w14:textId="40B6711B" w:rsidR="00CA2993" w:rsidRDefault="00CA2993" w:rsidP="00CA2993">
      <w:r w:rsidRPr="00CA2993">
        <w:t>Serão utilizados cimento Portland, pedra britada,</w:t>
      </w:r>
      <w:r>
        <w:t xml:space="preserve"> </w:t>
      </w:r>
      <w:r w:rsidRPr="00CA2993">
        <w:t>areia grossa e média, de conformidade com as Normas NBR</w:t>
      </w:r>
      <w:r>
        <w:t xml:space="preserve"> </w:t>
      </w:r>
      <w:r w:rsidRPr="00CA2993">
        <w:t>5732 e NBR 7211, e água doce, limpa e isenta de impurezas.</w:t>
      </w:r>
    </w:p>
    <w:p w14:paraId="765C9762" w14:textId="538421BE" w:rsidR="00881034" w:rsidRPr="00CE65BD" w:rsidRDefault="00771742" w:rsidP="00881034">
      <w:r w:rsidRPr="00CE65BD">
        <w:t xml:space="preserve">Sobre o solo previamente nivelado e compactado, deverá ser </w:t>
      </w:r>
      <w:r w:rsidRPr="00881034">
        <w:t xml:space="preserve">aplicada </w:t>
      </w:r>
      <w:r w:rsidR="00881034" w:rsidRPr="00881034">
        <w:t>um lastro de concreto magro no traço 1:4,5:4,5 com espessura de 5 cm.</w:t>
      </w:r>
    </w:p>
    <w:p w14:paraId="01DAAB0C" w14:textId="77777777" w:rsidR="00771742" w:rsidRPr="00CE65BD" w:rsidRDefault="00771742" w:rsidP="00F30079">
      <w:r w:rsidRPr="00CE65BD">
        <w:lastRenderedPageBreak/>
        <w:t>A referida camada deverá ser aplicada após verificação da conclusão dos serviços de instalações embutidas no solo.</w:t>
      </w:r>
    </w:p>
    <w:p w14:paraId="3CE0A428" w14:textId="43A74A02" w:rsidR="00771742" w:rsidRPr="00CE65BD" w:rsidRDefault="00771742" w:rsidP="00F30079">
      <w:r w:rsidRPr="00CE65BD">
        <w:t xml:space="preserve">Sobre o lastro deverão ser fixadas e niveladas as juntas plásticas ou de madeira, formando painéis de dimensões indicadas no projeto. Logo a seguir, deverá ser aplicada uma argamassa de regularização de cimento e areia média no traço 1:3, </w:t>
      </w:r>
      <w:r w:rsidR="00881BFB">
        <w:t>com espessura mínima de 2cm</w:t>
      </w:r>
      <w:r w:rsidRPr="00CE65BD">
        <w:t>. A profundidade das juntas deverá permitir alcançar, com o elemento plástico ou de madeira, a base do piso.</w:t>
      </w:r>
    </w:p>
    <w:p w14:paraId="1106603D" w14:textId="77777777" w:rsidR="00771742" w:rsidRPr="00CE65BD" w:rsidRDefault="00771742" w:rsidP="00F30079">
      <w:r w:rsidRPr="00CE65BD">
        <w:t>As superfícies dos pisos cimentados deverão ser curadas, mantendo permanente umidade durante os 7 dias posteriores à sua execução.</w:t>
      </w:r>
    </w:p>
    <w:p w14:paraId="3CA6B623" w14:textId="77777777" w:rsidR="00771742" w:rsidRPr="00CE65BD" w:rsidRDefault="00771742" w:rsidP="00F30079">
      <w:r w:rsidRPr="00CE65BD">
        <w:t>Deverão ser respeitados os caimentos previstos no projeto.</w:t>
      </w:r>
    </w:p>
    <w:p w14:paraId="12A26DE0" w14:textId="66D3459C" w:rsidR="00CA2993" w:rsidRPr="00CE65BD" w:rsidRDefault="00CA2993" w:rsidP="00CA2993">
      <w:r w:rsidRPr="00CA2993">
        <w:t>O acabamento rústico será obtido</w:t>
      </w:r>
      <w:r w:rsidR="002E1751">
        <w:t>,</w:t>
      </w:r>
      <w:r w:rsidRPr="00CA2993">
        <w:t xml:space="preserve"> </w:t>
      </w:r>
      <w:r w:rsidR="002E1751">
        <w:t xml:space="preserve">após o nivelamento, </w:t>
      </w:r>
      <w:r w:rsidRPr="00CA2993">
        <w:t>com o</w:t>
      </w:r>
      <w:r>
        <w:t xml:space="preserve"> </w:t>
      </w:r>
      <w:r w:rsidRPr="00CA2993">
        <w:t>desempeno das superfícies. Se for prevista uma cor diferente</w:t>
      </w:r>
      <w:r>
        <w:t xml:space="preserve"> </w:t>
      </w:r>
      <w:r w:rsidRPr="00CA2993">
        <w:t>do cinza típico do cimento, poderá ser adicionado à</w:t>
      </w:r>
      <w:r>
        <w:t xml:space="preserve"> </w:t>
      </w:r>
      <w:r w:rsidRPr="00CA2993">
        <w:t>argamassa de regularização um corante adequado, como</w:t>
      </w:r>
      <w:r>
        <w:t xml:space="preserve"> </w:t>
      </w:r>
      <w:r w:rsidRPr="00CA2993">
        <w:t>óxido de ferro e outros, de conformidade com as</w:t>
      </w:r>
      <w:r>
        <w:t xml:space="preserve"> </w:t>
      </w:r>
      <w:r w:rsidRPr="00CA2993">
        <w:t>especificações de projeto.</w:t>
      </w:r>
    </w:p>
    <w:p w14:paraId="0248E5BC" w14:textId="18CD0793" w:rsidR="00771742" w:rsidRPr="00CE65BD" w:rsidRDefault="00771742" w:rsidP="00F30079">
      <w:r w:rsidRPr="00CE65BD">
        <w:t>Para o acabamento rústico, deverá ser usada apenas a desempenadeira para a regularização da superfície</w:t>
      </w:r>
      <w:r w:rsidR="002E1751">
        <w:t>.</w:t>
      </w:r>
      <w:r w:rsidR="002E1751" w:rsidRPr="002E1751">
        <w:t xml:space="preserve"> </w:t>
      </w:r>
      <w:r w:rsidR="002E1751">
        <w:t>Poderá passar um vassourão para criar ranhuras ao acabamento</w:t>
      </w:r>
      <w:r w:rsidRPr="00CE65BD">
        <w:t>.</w:t>
      </w:r>
    </w:p>
    <w:p w14:paraId="41A1FC64" w14:textId="77777777" w:rsidR="00771742" w:rsidRPr="00CE65BD" w:rsidRDefault="00771742" w:rsidP="00F30079">
      <w:r w:rsidRPr="00CE65BD">
        <w:t>No caso em que seja prevista a colocação de cor diferente do cinza típico do cimento, poderá ser adicionado um corante (óxido de ferro ou outros) à argamassa.</w:t>
      </w:r>
    </w:p>
    <w:p w14:paraId="7E5C70C7" w14:textId="77777777" w:rsidR="00771742" w:rsidRPr="00CE65BD" w:rsidRDefault="00771742" w:rsidP="00F30079">
      <w:r w:rsidRPr="00CE65BD">
        <w:t>Após a conclusão do serviço deverão ser verificadas todas as etapas do processo executivo de maneira a se garantir um perfeito nivelamento, escoamento de águas e acabamento previstos no projeto. Deverão ser verificados também os arremates com juntas, ralos e outros.</w:t>
      </w:r>
    </w:p>
    <w:p w14:paraId="3B5F7B14" w14:textId="7DCACC3C" w:rsidR="00771742" w:rsidRPr="006B2449" w:rsidRDefault="00771742" w:rsidP="002E1751">
      <w:pPr>
        <w:pStyle w:val="Ttulo4"/>
      </w:pPr>
      <w:r w:rsidRPr="006B2449">
        <w:t>Piso Cimentado Rústico</w:t>
      </w:r>
      <w:r w:rsidR="00DE6E4E" w:rsidRPr="006B2449">
        <w:t xml:space="preserve"> </w:t>
      </w:r>
      <w:r w:rsidRPr="006B2449">
        <w:t>/</w:t>
      </w:r>
      <w:r w:rsidR="00DE6E4E" w:rsidRPr="006B2449">
        <w:t xml:space="preserve"> </w:t>
      </w:r>
      <w:r w:rsidRPr="006B2449">
        <w:t>Liso</w:t>
      </w:r>
    </w:p>
    <w:p w14:paraId="5901809C" w14:textId="77777777" w:rsidR="00771742" w:rsidRPr="00DE6E4E" w:rsidRDefault="00771742" w:rsidP="002B5F9F">
      <w:pPr>
        <w:pStyle w:val="PargrafodaLista"/>
      </w:pPr>
      <w:r w:rsidRPr="00DE6E4E">
        <w:t>Junta seca</w:t>
      </w:r>
    </w:p>
    <w:p w14:paraId="680A228A" w14:textId="7C52FE47" w:rsidR="00DE6E4E" w:rsidRPr="00DE6E4E" w:rsidRDefault="00DE6E4E" w:rsidP="002B5F9F">
      <w:pPr>
        <w:pStyle w:val="PargrafodaLista"/>
      </w:pPr>
      <w:r w:rsidRPr="00DE6E4E">
        <w:t>Espessura 20mm</w:t>
      </w:r>
    </w:p>
    <w:p w14:paraId="29AFD26A" w14:textId="77777777" w:rsidR="00771742" w:rsidRPr="00CE65BD" w:rsidRDefault="00771742" w:rsidP="00F30079">
      <w:pPr>
        <w:pStyle w:val="Ttulo3"/>
      </w:pPr>
      <w:bookmarkStart w:id="839" w:name="_Toc285442820"/>
      <w:bookmarkStart w:id="840" w:name="_Toc518056075"/>
      <w:bookmarkStart w:id="841" w:name="_Toc285442818"/>
      <w:r w:rsidRPr="00CE65BD">
        <w:t>Piso de Alta Resistência</w:t>
      </w:r>
      <w:bookmarkEnd w:id="839"/>
      <w:bookmarkEnd w:id="840"/>
    </w:p>
    <w:p w14:paraId="5927FC01" w14:textId="77777777" w:rsidR="00771742" w:rsidRPr="00CE65BD" w:rsidRDefault="00771742" w:rsidP="00F30079">
      <w:r w:rsidRPr="00CE65BD">
        <w:t>Os agregados para composição da argamassa de alta resistência obedecerão rigorosamente às características de dureza mínima e da composição química especificada, de acordo com o tipo escolhido. Deverão ser guardados na obra, em local coberto, seco e ventilado, devendo-se proceder, desde a época do recebimento, à separação conforme o uso ou local a que se destinam.</w:t>
      </w:r>
    </w:p>
    <w:p w14:paraId="6DFBA7D9" w14:textId="77777777" w:rsidR="00771742" w:rsidRPr="00CE65BD" w:rsidRDefault="00771742" w:rsidP="00F30079">
      <w:pPr>
        <w:pStyle w:val="Ttulo4"/>
      </w:pPr>
      <w:r w:rsidRPr="00CE65BD">
        <w:t>Piso Liso</w:t>
      </w:r>
    </w:p>
    <w:p w14:paraId="6A6328D7" w14:textId="77777777" w:rsidR="00771742" w:rsidRPr="00CE65BD" w:rsidRDefault="00771742" w:rsidP="00F30079">
      <w:r w:rsidRPr="00CE65BD">
        <w:t>As juntas, metálicas ou plásticas, conforme especificado no projeto, apresentarão as dimensões requeridas.</w:t>
      </w:r>
    </w:p>
    <w:p w14:paraId="7922A76E" w14:textId="77777777" w:rsidR="00771742" w:rsidRPr="00CE65BD" w:rsidRDefault="00771742" w:rsidP="00F30079">
      <w:r w:rsidRPr="00CE65BD">
        <w:t>A primeira operação consistirá na preparação da base de regularização sobre a qual deverá ser aplicada posteriormente a argamassa do piso de alta resistência, por sua vez dividida em duas camadas, à primeira, uma capa niveladora, e a segunda contendo os componentes de alta resistência.</w:t>
      </w:r>
    </w:p>
    <w:p w14:paraId="417E134F" w14:textId="77777777" w:rsidR="00771742" w:rsidRPr="00CE65BD" w:rsidRDefault="00771742" w:rsidP="00F30079">
      <w:r w:rsidRPr="00CE65BD">
        <w:t>A superfície de apoio (laje de concreto com idade mínima de 10 dias ou lastro de concreto) estará livre de instruções e limpa. Dever-se-á, portanto, picotá-la e escova-la para torná-la rugosa e áspera e, em seguida, molha-la até a saturação.</w:t>
      </w:r>
    </w:p>
    <w:p w14:paraId="1CB78A5A" w14:textId="77777777" w:rsidR="00771742" w:rsidRPr="00CE65BD" w:rsidRDefault="00771742" w:rsidP="00F30079">
      <w:r w:rsidRPr="00CE65BD">
        <w:t>Sobre a superfície deverão ser marcadas, através de linhas de nylon as posições das juntas, formando painéis de dimensões indicadas no projeto deverá ser prevista também uma junta de contorno.</w:t>
      </w:r>
    </w:p>
    <w:p w14:paraId="48437191" w14:textId="77777777" w:rsidR="00771742" w:rsidRPr="00CE65BD" w:rsidRDefault="00771742" w:rsidP="00F30079">
      <w:r w:rsidRPr="00CE65BD">
        <w:t xml:space="preserve">Ao longo das linhas, deverá ser molhada uma faixa de base de concreto e aplicado um chapisco de cimento e areia no traço 1:2 sobre o qual deverá ser aplicada argamassa de cimento e areia no traço 1:3, numa largura de 20cm. Os traços de chapiscos e da argamassa poderão ser separados mediante a recomendação da </w:t>
      </w:r>
      <w:r>
        <w:t>FISCALIZAÇÃO</w:t>
      </w:r>
      <w:r w:rsidRPr="00CE65BD">
        <w:t>.</w:t>
      </w:r>
    </w:p>
    <w:p w14:paraId="5E689D78" w14:textId="77777777" w:rsidR="00771742" w:rsidRPr="00CE65BD" w:rsidRDefault="00771742" w:rsidP="00F30079">
      <w:r w:rsidRPr="00CE65BD">
        <w:t>Com a argamassa ainda fresca deverão ser colocadas as juntas plásticas ou metálicas niveladas e aprumadas e esquadrejadas, devendo o conjunto curar durante 48 horas.</w:t>
      </w:r>
    </w:p>
    <w:p w14:paraId="6E6DDD9B" w14:textId="77777777" w:rsidR="00771742" w:rsidRPr="00CE65BD" w:rsidRDefault="00771742" w:rsidP="00F30079">
      <w:r w:rsidRPr="00CE65BD">
        <w:t>Quando a faixa de argamassa estiver quase endurecida deverá ser retirada grande parte dela com uma colher de pedreiro, deixando somente um pequeno apoio à junta para aí, serem efetuados pequenos sulcos que facilitarão a aderência da argamassa a ser lançada.</w:t>
      </w:r>
    </w:p>
    <w:p w14:paraId="07DB7B6C" w14:textId="77777777" w:rsidR="00771742" w:rsidRPr="00CE65BD" w:rsidRDefault="00771742" w:rsidP="00F30079">
      <w:r w:rsidRPr="00CE65BD">
        <w:t>Durante a cura da argamassa das juntas, a laje de concreto entre elas deverá ser limpa, cuidadosamente lavada e mantida sob umidade.</w:t>
      </w:r>
    </w:p>
    <w:p w14:paraId="0A1A984F" w14:textId="77777777" w:rsidR="00771742" w:rsidRPr="00CE65BD" w:rsidRDefault="00771742" w:rsidP="00F30079">
      <w:r w:rsidRPr="00CE65BD">
        <w:lastRenderedPageBreak/>
        <w:t>Sobre esta base de concreto úmida deverá ser aplicado o chapisco de argamassa de cimento e areia no traço em volume 1:2 e, em seguida, a camada de argamassa (cimento e areia no traço 1:3) do contrapiso de correção, ou capa niveladora, bem socada e desempenada com desempenadeira de madeira.</w:t>
      </w:r>
    </w:p>
    <w:p w14:paraId="3951B969" w14:textId="77777777" w:rsidR="00771742" w:rsidRPr="00CE65BD" w:rsidRDefault="00771742" w:rsidP="00F30079">
      <w:r w:rsidRPr="00CE65BD">
        <w:t>Após o lançamento da capa com espessura média de 25mm esta receberá um chanfro ao longo das juntas usando uma colher de pedreiro. Assim a camada de alta resistência ficará engrossada e reforçada nas bordas dos painéis.</w:t>
      </w:r>
    </w:p>
    <w:p w14:paraId="0F42B927" w14:textId="77777777" w:rsidR="00771742" w:rsidRPr="00CE65BD" w:rsidRDefault="00771742" w:rsidP="00F30079">
      <w:r w:rsidRPr="00CE65BD">
        <w:t>Sobre a capa niveladora ainda não endurecida deverá ser lançada e batida a camada de alta resistência constituída por argamassa de cimento e agregado de alta dureza de acordo com as especificações do fabricante utilizando régua vibradora ou manual, de modo a obter uma superfície regular, desempenando-a com uma desempenadeira de aço. A sua espessura deverá ser indicada no projeto.</w:t>
      </w:r>
    </w:p>
    <w:p w14:paraId="0DC5D600" w14:textId="77777777" w:rsidR="00771742" w:rsidRPr="00CE65BD" w:rsidRDefault="00771742" w:rsidP="00F30079">
      <w:r w:rsidRPr="00CE65BD">
        <w:t>Na argamassa de alta resistência deverá ser misturado a seco com o cimento um pigmento, de cor especificada, cuja porcentagem não deve exceder, entretanto, 5% do peso do cimento.</w:t>
      </w:r>
    </w:p>
    <w:p w14:paraId="79AF86C1" w14:textId="77777777" w:rsidR="00771742" w:rsidRPr="00CE65BD" w:rsidRDefault="00771742" w:rsidP="00F30079">
      <w:r w:rsidRPr="00CE65BD">
        <w:t>A cura do piso deverá ser obtida pela imediata cobertura da superfície com uma camada de areia de 3cm de espessura, molhando-a de 3 a 4 vezes por dia durante oito dias.</w:t>
      </w:r>
    </w:p>
    <w:p w14:paraId="5DD18243" w14:textId="77777777" w:rsidR="00771742" w:rsidRPr="00CE65BD" w:rsidRDefault="00771742" w:rsidP="00F30079">
      <w:pPr>
        <w:ind w:left="1326" w:hanging="1326"/>
      </w:pPr>
      <w:r w:rsidRPr="00CE65BD">
        <w:rPr>
          <w:b/>
          <w:bCs/>
        </w:rPr>
        <w:t xml:space="preserve">Observação: </w:t>
      </w:r>
      <w:r w:rsidRPr="00CE65BD">
        <w:t>Evitar durante a execução a ação de raios solares, correntezas de ar ou variação bruscas de temperatura.</w:t>
      </w:r>
    </w:p>
    <w:p w14:paraId="497F30C3" w14:textId="77777777" w:rsidR="00771742" w:rsidRPr="00CE65BD" w:rsidRDefault="00771742" w:rsidP="00F30079">
      <w:r w:rsidRPr="00CE65BD">
        <w:t>Estando o piso perfeitamente curado, proceder ao seu polimento com o auxílio de uma politris, conforme as orientações do fabricante e especificações de acabamento.</w:t>
      </w:r>
    </w:p>
    <w:p w14:paraId="2F7E7C50" w14:textId="77777777" w:rsidR="00771742" w:rsidRPr="00CE65BD" w:rsidRDefault="00771742" w:rsidP="00F30079">
      <w:r w:rsidRPr="00CE65BD">
        <w:t>Neste caso, não antes de 60 horas de lançamento da camada de alta resistência, deverão ser retiradas as rebarbas maiores, mediante um primeiro polimento manual com esmeri</w:t>
      </w:r>
      <w:r>
        <w:t>l</w:t>
      </w:r>
      <w:r w:rsidRPr="00CE65BD">
        <w:t>.</w:t>
      </w:r>
    </w:p>
    <w:p w14:paraId="2273C9E1" w14:textId="77777777" w:rsidR="00771742" w:rsidRPr="00CE65BD" w:rsidRDefault="00771742" w:rsidP="00F30079">
      <w:r w:rsidRPr="00CE65BD">
        <w:t>O polimento mecânico somente poderá ser iniciado na semana seguinte à formação do piso, usando-se esmeris sempre mais finos.</w:t>
      </w:r>
    </w:p>
    <w:p w14:paraId="4F1474C9" w14:textId="77777777" w:rsidR="00771742" w:rsidRPr="00CE65BD" w:rsidRDefault="00771742" w:rsidP="00F30079">
      <w:r w:rsidRPr="00CE65BD">
        <w:t>Logo a seguir deverão ser verificadas eventuais falhas ou "ninhos" na superfície, devendo corrigi-las mediante estucagem com a mesma argamassa de alta resistência usada para o piso.</w:t>
      </w:r>
    </w:p>
    <w:p w14:paraId="5ED117C3" w14:textId="77777777" w:rsidR="00771742" w:rsidRPr="00CE65BD" w:rsidRDefault="00771742" w:rsidP="00F30079">
      <w:r w:rsidRPr="00CE65BD">
        <w:t>Haverá posteriormente polimento final, mediante o uso de esmeris sempre mais finos, até o de nº 120, e a aplicação de duas demãos de cera virgem seguida por eventual lustração.</w:t>
      </w:r>
    </w:p>
    <w:p w14:paraId="16897E64" w14:textId="77777777" w:rsidR="00771742" w:rsidRPr="00CE65BD" w:rsidRDefault="00771742" w:rsidP="00F30079">
      <w:r w:rsidRPr="00CE65BD">
        <w:t>Por último deverá ser feito um polimento com esmeris mais finos e a seguir a aplicação de duas demãos de cera virgem com posterior lustração.</w:t>
      </w:r>
    </w:p>
    <w:p w14:paraId="33C2810B" w14:textId="77777777" w:rsidR="00771742" w:rsidRPr="00CE65BD" w:rsidRDefault="00771742" w:rsidP="00F30079">
      <w:pPr>
        <w:pStyle w:val="Ttulo5"/>
      </w:pPr>
      <w:bookmarkStart w:id="842" w:name="_Ref365625857"/>
      <w:r w:rsidRPr="00CE65BD">
        <w:t xml:space="preserve">Piso </w:t>
      </w:r>
      <w:r>
        <w:t>Industrial</w:t>
      </w:r>
      <w:r w:rsidRPr="00CE65BD">
        <w:t xml:space="preserve"> Polido com Juntas Plásticas</w:t>
      </w:r>
      <w:bookmarkEnd w:id="842"/>
    </w:p>
    <w:p w14:paraId="47DD5E1C" w14:textId="4BF0310F" w:rsidR="00771742" w:rsidRPr="00CE65BD" w:rsidRDefault="00771742" w:rsidP="00F30079">
      <w:pPr>
        <w:rPr>
          <w:u w:val="single"/>
        </w:rPr>
      </w:pPr>
      <w:r w:rsidRPr="00CE65BD">
        <w:rPr>
          <w:u w:val="single"/>
        </w:rPr>
        <w:t xml:space="preserve">Tipo Korodur com Polimento Selante ou similar moldado </w:t>
      </w:r>
      <w:r w:rsidRPr="00863292">
        <w:rPr>
          <w:i/>
          <w:u w:val="single"/>
        </w:rPr>
        <w:t>in loco</w:t>
      </w:r>
    </w:p>
    <w:p w14:paraId="12702D38" w14:textId="77777777" w:rsidR="00771742" w:rsidRPr="00CE65BD" w:rsidRDefault="00771742" w:rsidP="002B5F9F">
      <w:pPr>
        <w:pStyle w:val="PargrafodaLista"/>
      </w:pPr>
      <w:r w:rsidRPr="00CE65BD">
        <w:t>Espessura: 15mm</w:t>
      </w:r>
    </w:p>
    <w:p w14:paraId="74837709" w14:textId="77777777" w:rsidR="00771742" w:rsidRPr="00CE65BD" w:rsidRDefault="00771742" w:rsidP="002B5F9F">
      <w:pPr>
        <w:pStyle w:val="PargrafodaLista"/>
      </w:pPr>
      <w:r w:rsidRPr="00CE65BD">
        <w:t>Malha de Aço e Agregado antiabrasivo</w:t>
      </w:r>
    </w:p>
    <w:p w14:paraId="727A8F39" w14:textId="1DAAD301" w:rsidR="00771742" w:rsidRPr="00CE65BD" w:rsidRDefault="00771742" w:rsidP="002B5F9F">
      <w:pPr>
        <w:pStyle w:val="PargrafodaLista"/>
      </w:pPr>
      <w:r w:rsidRPr="00CE65BD">
        <w:t xml:space="preserve">Base Térrea: Concreto estruturado com processo de salgamento (endurecedor de superfície tipo argamassa de quartzo) mínima de </w:t>
      </w:r>
      <w:r w:rsidR="001D2D3F">
        <w:t>8</w:t>
      </w:r>
      <w:r w:rsidRPr="00CE65BD">
        <w:t>mm sobreposta preferencialmente úmido sobre úmido sobreposta a uma camada de regularização ancorada.</w:t>
      </w:r>
    </w:p>
    <w:p w14:paraId="62D580C1" w14:textId="77777777" w:rsidR="00771742" w:rsidRPr="00CE65BD" w:rsidRDefault="00771742" w:rsidP="002B5F9F">
      <w:pPr>
        <w:pStyle w:val="PargrafodaLista"/>
      </w:pPr>
      <w:r w:rsidRPr="00CE65BD">
        <w:t>Resistência: 25MPa</w:t>
      </w:r>
    </w:p>
    <w:p w14:paraId="33B9607A" w14:textId="77777777" w:rsidR="00771742" w:rsidRPr="00CE65BD" w:rsidRDefault="00771742" w:rsidP="002B5F9F">
      <w:pPr>
        <w:pStyle w:val="PargrafodaLista"/>
      </w:pPr>
      <w:r w:rsidRPr="00CE65BD">
        <w:t>Abrasão: Classe A</w:t>
      </w:r>
    </w:p>
    <w:p w14:paraId="69B70587" w14:textId="1EA4B454" w:rsidR="00771742" w:rsidRPr="00CE65BD" w:rsidRDefault="00665DCC" w:rsidP="002B5F9F">
      <w:pPr>
        <w:pStyle w:val="PargrafodaLista"/>
      </w:pPr>
      <w:r>
        <w:t>Tamanho da Pedra: 1,2x1,2</w:t>
      </w:r>
      <w:r w:rsidR="00771742" w:rsidRPr="00CE65BD">
        <w:t>m (ou a ser definido pelo aplicador)</w:t>
      </w:r>
    </w:p>
    <w:p w14:paraId="2D5C0AC0" w14:textId="77777777" w:rsidR="00771742" w:rsidRPr="00CE65BD" w:rsidRDefault="00771742" w:rsidP="002B5F9F">
      <w:pPr>
        <w:pStyle w:val="PargrafodaLista"/>
      </w:pPr>
      <w:r w:rsidRPr="00CE65BD">
        <w:t>Junta</w:t>
      </w:r>
      <w:r>
        <w:t>: Plástica 3x20mm a cada 1,20m</w:t>
      </w:r>
    </w:p>
    <w:p w14:paraId="05465D92" w14:textId="77777777" w:rsidR="00771742" w:rsidRPr="00CE65BD" w:rsidRDefault="00771742" w:rsidP="001D2D3F">
      <w:pPr>
        <w:pStyle w:val="Ttulo3"/>
      </w:pPr>
      <w:bookmarkStart w:id="843" w:name="_Toc518056076"/>
      <w:bookmarkStart w:id="844" w:name="_Toc285442817"/>
      <w:r w:rsidRPr="00CE65BD">
        <w:t>Piso Acessível</w:t>
      </w:r>
      <w:bookmarkEnd w:id="843"/>
    </w:p>
    <w:p w14:paraId="77804D41" w14:textId="77777777" w:rsidR="00771742" w:rsidRPr="00CE65BD" w:rsidRDefault="00771742" w:rsidP="00F30079">
      <w:r w:rsidRPr="00CE65BD">
        <w:t>Os pisos táteis acessíveis serão do tipo de alerta (utilizado para sinalizar a proximidade de todo elemento que gere algum tipo de obstáculo na via urbana, tais como: ilhas e abrigos para telefones, caixas de correios, pontos de ônibus etc</w:t>
      </w:r>
      <w:r>
        <w:t>.</w:t>
      </w:r>
      <w:r w:rsidRPr="00CE65BD">
        <w:t xml:space="preserve">, assim como o perímetro em torno das rampas de rebaixamento nas calçadas, a fim de que o deficiente visual perceba, na ausência do meio-fio, a aproximação da faixa de veículos. Placa de alerta com relevo em semiesferas, padrão CVI) e direcionais (utilizado como guia de orientação para o deficiente visual por sua textura diferenciada, usada em duas situações distintas: nas travessias e em espaços abertos. Placa de orientação com ranhuras padrão CVI), sendo confeccionados em cimento hidráulico, de dimensões 25x25cm, pré-pintados na tonalidade vinho, com </w:t>
      </w:r>
      <w:r w:rsidRPr="00CE65BD">
        <w:lastRenderedPageBreak/>
        <w:t>pintura à base de ferro, constituídos por camadas, a primeira com superfície colorida, pontilhada e antiderrapante, a segunda de grânulos finos e a terceira de parte inerte: areia mais grossa.</w:t>
      </w:r>
    </w:p>
    <w:p w14:paraId="10209EB1" w14:textId="77777777" w:rsidR="00771742" w:rsidRPr="00CE65BD" w:rsidRDefault="00771742" w:rsidP="00F30079">
      <w:r w:rsidRPr="00CE65BD">
        <w:t>A base de aplicação deve ser lastro de concreto magro com espessura de 3 a 5 cm.</w:t>
      </w:r>
    </w:p>
    <w:p w14:paraId="4E74AB51" w14:textId="77777777" w:rsidR="00771742" w:rsidRPr="00CE65BD" w:rsidRDefault="00771742" w:rsidP="00F30079">
      <w:r w:rsidRPr="00CE65BD">
        <w:t>A execução do piso deve estar de acordo com o projeto de arquitetura, atendendo também às recomendações da NBR 9050 - Acessibilidade a edificações, mobiliário, espaços e equipamentos urbanos.</w:t>
      </w:r>
    </w:p>
    <w:p w14:paraId="6CDD130C" w14:textId="77777777" w:rsidR="00771742" w:rsidRPr="00CE65BD" w:rsidRDefault="00771742" w:rsidP="00F30079">
      <w:r w:rsidRPr="00CE65BD">
        <w:t>As placas devem ser assentadas de forma que o sentido longitudinal do relevo coincida com a direção do deslocamento.</w:t>
      </w:r>
    </w:p>
    <w:p w14:paraId="78309E47" w14:textId="77777777" w:rsidR="00771742" w:rsidRPr="00CE65BD" w:rsidRDefault="00771742" w:rsidP="00F30079">
      <w:r w:rsidRPr="00CE65BD">
        <w:t>Normas Técnicas: NBR 9050 05 2004 - Acessibilidade a edificações, mobiliário, espaços e equipamentos urbanos.</w:t>
      </w:r>
    </w:p>
    <w:p w14:paraId="7C3511C9" w14:textId="77777777" w:rsidR="00771742" w:rsidRPr="00CE65BD" w:rsidRDefault="00771742" w:rsidP="001D2D3F">
      <w:pPr>
        <w:pStyle w:val="Ttulo4"/>
      </w:pPr>
      <w:r w:rsidRPr="00CE65BD">
        <w:t xml:space="preserve">Piso Podotátil de Alerta Pré-Moldado na Cor </w:t>
      </w:r>
      <w:r>
        <w:t>Cinza</w:t>
      </w:r>
    </w:p>
    <w:p w14:paraId="1AF83FF0" w14:textId="76BCEE07" w:rsidR="00771742" w:rsidRPr="00092BE9" w:rsidRDefault="00C80297" w:rsidP="00F30079">
      <w:pPr>
        <w:rPr>
          <w:u w:val="single"/>
        </w:rPr>
      </w:pPr>
      <w:r>
        <w:rPr>
          <w:u w:val="single"/>
        </w:rPr>
        <w:t>Tipo: Pré-moldado local que atenda as normas virgêntes</w:t>
      </w:r>
    </w:p>
    <w:p w14:paraId="40B98DAA" w14:textId="77777777" w:rsidR="00771742" w:rsidRPr="00092BE9" w:rsidRDefault="00771742" w:rsidP="002B5F9F">
      <w:pPr>
        <w:pStyle w:val="PargrafodaLista"/>
      </w:pPr>
      <w:r w:rsidRPr="00092BE9">
        <w:t>Tamanho: 25x25x2cm</w:t>
      </w:r>
    </w:p>
    <w:p w14:paraId="297C846E" w14:textId="77777777" w:rsidR="00771742" w:rsidRDefault="00771742" w:rsidP="002B5F9F">
      <w:pPr>
        <w:pStyle w:val="PargrafodaLista"/>
      </w:pPr>
      <w:r w:rsidRPr="00092BE9">
        <w:t>Acabamento: Pré-moldado em Concreto cor Vermelha</w:t>
      </w:r>
    </w:p>
    <w:p w14:paraId="28F1495A" w14:textId="77777777" w:rsidR="00771742" w:rsidRPr="00092BE9" w:rsidRDefault="00771742" w:rsidP="002B5F9F">
      <w:pPr>
        <w:pStyle w:val="PargrafodaLista"/>
      </w:pPr>
      <w:r w:rsidRPr="00092BE9">
        <w:t>Rejunte para Pavimentações</w:t>
      </w:r>
    </w:p>
    <w:p w14:paraId="4B97CFEC" w14:textId="77777777" w:rsidR="00771742" w:rsidRPr="00092BE9" w:rsidRDefault="00771742" w:rsidP="001D2D3F">
      <w:pPr>
        <w:pStyle w:val="Ttulo4"/>
      </w:pPr>
      <w:r w:rsidRPr="00092BE9">
        <w:t>Piso Podotátil Direcional Pré-Moldado na Cor Cinza</w:t>
      </w:r>
    </w:p>
    <w:p w14:paraId="1A105C7D" w14:textId="58800D73" w:rsidR="00771742" w:rsidRPr="00092BE9" w:rsidRDefault="00C80297" w:rsidP="00F30079">
      <w:pPr>
        <w:rPr>
          <w:u w:val="single"/>
        </w:rPr>
      </w:pPr>
      <w:r>
        <w:rPr>
          <w:u w:val="single"/>
        </w:rPr>
        <w:t>Tipo: Pré-moldado local que atenda as normas virgêntes</w:t>
      </w:r>
    </w:p>
    <w:p w14:paraId="00B8F364" w14:textId="77777777" w:rsidR="00771742" w:rsidRPr="00092BE9" w:rsidRDefault="00771742" w:rsidP="002B5F9F">
      <w:pPr>
        <w:pStyle w:val="PargrafodaLista"/>
      </w:pPr>
      <w:r w:rsidRPr="00092BE9">
        <w:t>Tamanho: 25x25x2cm</w:t>
      </w:r>
    </w:p>
    <w:p w14:paraId="525DFDD9" w14:textId="77777777" w:rsidR="00771742" w:rsidRPr="00092BE9" w:rsidRDefault="00771742" w:rsidP="002B5F9F">
      <w:pPr>
        <w:pStyle w:val="PargrafodaLista"/>
      </w:pPr>
      <w:r w:rsidRPr="00092BE9">
        <w:t>Acabamento: Pré-moldado em Concreto cor Vermelha</w:t>
      </w:r>
    </w:p>
    <w:p w14:paraId="7AE04259" w14:textId="77777777" w:rsidR="00771742" w:rsidRPr="00092BE9" w:rsidRDefault="00771742" w:rsidP="002B5F9F">
      <w:pPr>
        <w:pStyle w:val="PargrafodaLista"/>
      </w:pPr>
      <w:bookmarkStart w:id="845" w:name="_Toc285442829"/>
      <w:r w:rsidRPr="00092BE9">
        <w:t>Rejunte para Pavimentações</w:t>
      </w:r>
      <w:bookmarkEnd w:id="845"/>
    </w:p>
    <w:p w14:paraId="0650A609" w14:textId="77777777" w:rsidR="00771742" w:rsidRPr="00CE65BD" w:rsidRDefault="00771742" w:rsidP="00F30079">
      <w:pPr>
        <w:pStyle w:val="Ttulo3"/>
      </w:pPr>
      <w:bookmarkStart w:id="846" w:name="_Toc518056077"/>
      <w:r w:rsidRPr="00CE65BD">
        <w:t>Piso Cerâmico</w:t>
      </w:r>
      <w:bookmarkEnd w:id="844"/>
      <w:bookmarkEnd w:id="846"/>
    </w:p>
    <w:p w14:paraId="5EFE5DF7" w14:textId="77777777" w:rsidR="00771742" w:rsidRPr="00CE65BD" w:rsidRDefault="00771742" w:rsidP="00F30079">
      <w:r w:rsidRPr="00CE65BD">
        <w:t>Os ladrilhos cerâmicos deverão ser de qualidade compatível com a finalidade a que se destinam, bem cozidos, compactos, de massa homogênea, perfeitamente planos, de coloração uniforme e com as dimensões requeridas no projeto.</w:t>
      </w:r>
    </w:p>
    <w:p w14:paraId="5F67BD7F" w14:textId="77777777" w:rsidR="00771742" w:rsidRPr="00CE65BD" w:rsidRDefault="00771742" w:rsidP="00F30079">
      <w:r w:rsidRPr="00CE65BD">
        <w:t>As peças deverão ser isentas de quaisquer defeitos, apresentando arestas vivas e retas.</w:t>
      </w:r>
    </w:p>
    <w:p w14:paraId="29DD9924" w14:textId="77777777" w:rsidR="00771742" w:rsidRPr="00CE65BD" w:rsidRDefault="00771742" w:rsidP="00F30079">
      <w:r w:rsidRPr="00CE65BD">
        <w:t>As caixas de ladrilhos deverão ser empilhadas e separadas por tipo e armazenadas em local protegido.</w:t>
      </w:r>
    </w:p>
    <w:p w14:paraId="3548B20D" w14:textId="21358849" w:rsidR="00771742" w:rsidRPr="00CE65BD" w:rsidRDefault="00771742" w:rsidP="00F30079">
      <w:r w:rsidRPr="00CE65BD">
        <w:t>A primeira operação consistirá na preparação da base</w:t>
      </w:r>
      <w:r w:rsidR="001D2D3F">
        <w:t xml:space="preserve"> com contrapiso </w:t>
      </w:r>
      <w:r w:rsidRPr="00CE65BD">
        <w:t xml:space="preserve">ou </w:t>
      </w:r>
      <w:r w:rsidR="001D2D3F">
        <w:t xml:space="preserve">apenas </w:t>
      </w:r>
      <w:r w:rsidRPr="00CE65BD">
        <w:t>contrapiso.</w:t>
      </w:r>
    </w:p>
    <w:p w14:paraId="40E36A80" w14:textId="14E7DC04" w:rsidR="00771742" w:rsidRPr="00CE65BD" w:rsidRDefault="00771742" w:rsidP="00F30079">
      <w:r w:rsidRPr="00CE65BD">
        <w:t>No caso de pisos sobre o solo, a base deverá ser constituída por um lastro de concreto magro no traço 1:</w:t>
      </w:r>
      <w:r w:rsidR="001D2D3F">
        <w:t>4,5</w:t>
      </w:r>
      <w:r w:rsidRPr="00CE65BD">
        <w:t>:</w:t>
      </w:r>
      <w:r w:rsidR="001D2D3F">
        <w:t>4,5 com espessura de 5 cm</w:t>
      </w:r>
      <w:r w:rsidRPr="00CE65BD">
        <w:t xml:space="preserve">, quando não especificado ou recomendado pela </w:t>
      </w:r>
      <w:r>
        <w:t>FISCALIZAÇÃO</w:t>
      </w:r>
      <w:r w:rsidRPr="00CE65BD">
        <w:t>.</w:t>
      </w:r>
    </w:p>
    <w:p w14:paraId="6F7978CE" w14:textId="265049B1" w:rsidR="00771742" w:rsidRPr="00CE65BD" w:rsidRDefault="00771742" w:rsidP="00F30079">
      <w:r w:rsidRPr="00CE65BD">
        <w:t>No caso de pisos sobre laje de concreto, o contrapiso deverá ser constituído por uma argamassa de regularização de cimento e areia no traço 1:</w:t>
      </w:r>
      <w:r w:rsidR="00C80297">
        <w:t>4</w:t>
      </w:r>
      <w:r w:rsidRPr="00CE65BD">
        <w:t xml:space="preserve"> podendo ser utilizado outro traço a critério da </w:t>
      </w:r>
      <w:r>
        <w:t>FISCALIZAÇÃO</w:t>
      </w:r>
      <w:r w:rsidRPr="00CE65BD">
        <w:t>. As superfícies dos contrapisos deverão ficar ásperas, devendo usar para esfregamento uma vassoura de piaçava.</w:t>
      </w:r>
    </w:p>
    <w:p w14:paraId="221C5B8B" w14:textId="77777777" w:rsidR="00771742" w:rsidRPr="00CE65BD" w:rsidRDefault="00771742" w:rsidP="00F30079">
      <w:r w:rsidRPr="00CE65BD">
        <w:t>Antes de iniciar a colocação dos ladrilhos, proceder a uma boa limpeza dos contrapisos, seguida por uma lavagem intensa.</w:t>
      </w:r>
    </w:p>
    <w:p w14:paraId="34F09BC5" w14:textId="77777777" w:rsidR="00771742" w:rsidRPr="00CE65BD" w:rsidRDefault="00771742" w:rsidP="00F30079">
      <w:r w:rsidRPr="00CE65BD">
        <w:t>A segunda operação consistirá na definição dos níveis acabados. Logo a seguir, poderá ser lançada a argamassa de assentamento, espalhada com a ajuda de réguas de madeira ou alumínio, perfeitamente uniformes e com uma espessura máxima de 2,5cm.</w:t>
      </w:r>
    </w:p>
    <w:p w14:paraId="0D9497DB" w14:textId="1A562E48" w:rsidR="00771742" w:rsidRPr="00CE65BD" w:rsidRDefault="00771742" w:rsidP="00F30079">
      <w:r w:rsidRPr="00CE65BD">
        <w:t xml:space="preserve">A argamassa de assentamento deverá ser </w:t>
      </w:r>
      <w:r w:rsidR="00C80297">
        <w:t>industrializa especifica para o tipo de material e local de acentamento</w:t>
      </w:r>
      <w:r w:rsidRPr="00CE65BD">
        <w:t xml:space="preserve">, podendo ser utilizado </w:t>
      </w:r>
      <w:r w:rsidR="00C80297">
        <w:t xml:space="preserve">argamassa preparada “in loco” com traço </w:t>
      </w:r>
      <w:r w:rsidRPr="00CE65BD">
        <w:t xml:space="preserve">aprovado pela </w:t>
      </w:r>
      <w:r>
        <w:t>FISCALIZAÇÃO</w:t>
      </w:r>
      <w:r w:rsidRPr="00CE65BD">
        <w:t>.</w:t>
      </w:r>
    </w:p>
    <w:p w14:paraId="4321C371" w14:textId="77777777" w:rsidR="00771742" w:rsidRPr="00CE65BD" w:rsidRDefault="00771742" w:rsidP="00F30079">
      <w:r w:rsidRPr="00CE65BD">
        <w:t>A disposição das peças deverá ser convenientemente programada de acordo com as características do ambiente, de forma a diminuir o recorte das peças e acompanhar, quando possível, as juntas verticais do eventual revestimento das paredes. Cuidados especiais deverão ser também nos casos de juntas de dilatação da edificação, de soleiras e de encontro de pisos. De modo geral, as peças recortadas deverão ser colocadas com recorte escondido por rodapés, cantoneiras de junta, soleiras e outros elementos de arremate.</w:t>
      </w:r>
    </w:p>
    <w:p w14:paraId="0153969A" w14:textId="77777777" w:rsidR="00771742" w:rsidRPr="00CE65BD" w:rsidRDefault="00771742" w:rsidP="00F30079">
      <w:r w:rsidRPr="00CE65BD">
        <w:lastRenderedPageBreak/>
        <w:t>A colocação deverá ser feita com cuidado apoiando o elemento cerâmico sobre o plano de massa e batendo levemente sobre cada um com o cabo da colher de maneira a que a superfície ladrilhada fique uniforme, sem saliências de uma peça em relação às outras.</w:t>
      </w:r>
    </w:p>
    <w:p w14:paraId="7EC54F88" w14:textId="77777777" w:rsidR="00771742" w:rsidRPr="00CE65BD" w:rsidRDefault="00771742" w:rsidP="00F30079">
      <w:r w:rsidRPr="00CE65BD">
        <w:t>O alinhamento das juntas deverá ser rigoroso e constantemente controlado sendo que a espessura delas não deverá ultrapassar 1,5mm.</w:t>
      </w:r>
    </w:p>
    <w:p w14:paraId="72892072" w14:textId="77777777" w:rsidR="00771742" w:rsidRPr="00CE65BD" w:rsidRDefault="00771742" w:rsidP="00F30079">
      <w:r w:rsidRPr="00CE65BD">
        <w:t>Quarenta e oito horas após a colocação dos elementos cerâmicos, proceder ao rejuntamento mediante uma nata de cimento branco e alvaiade a ser espalhada sobre o piso. Cerca de meia hora após iniciada a "pega" desta nata deverá ser feita a limpeza da superfície com pano seco ou estopa.</w:t>
      </w:r>
    </w:p>
    <w:p w14:paraId="11AEAD87" w14:textId="77777777" w:rsidR="00771742" w:rsidRPr="00CE65BD" w:rsidRDefault="00771742" w:rsidP="00F30079">
      <w:r w:rsidRPr="00CE65BD">
        <w:t xml:space="preserve">Após a conclusão do serviço deverá ser verificado pela </w:t>
      </w:r>
      <w:r>
        <w:t>FISCALIZAÇÃO</w:t>
      </w:r>
      <w:r w:rsidRPr="00CE65BD">
        <w:t xml:space="preserve"> o perfeito assentamento das peças, sem saliências e o perfeito arremate das juntas, ralos e etc.</w:t>
      </w:r>
    </w:p>
    <w:p w14:paraId="7543CE1C" w14:textId="77777777" w:rsidR="00771742" w:rsidRPr="00CE65BD" w:rsidRDefault="00771742" w:rsidP="00F30079">
      <w:pPr>
        <w:pStyle w:val="Ttulo4"/>
      </w:pPr>
      <w:bookmarkStart w:id="847" w:name="_Ref365625652"/>
      <w:r w:rsidRPr="00CE65BD">
        <w:t>Cerâmicas</w:t>
      </w:r>
      <w:bookmarkEnd w:id="847"/>
    </w:p>
    <w:p w14:paraId="06091301" w14:textId="77777777" w:rsidR="00BA7F25" w:rsidRPr="0083594A" w:rsidRDefault="00BA7F25" w:rsidP="00BA7F25">
      <w:pPr>
        <w:pStyle w:val="Ttulo5"/>
        <w:ind w:left="862" w:hanging="862"/>
      </w:pPr>
      <w:r w:rsidRPr="0083594A">
        <w:t>Cerâmica Esmaltada</w:t>
      </w:r>
      <w:r>
        <w:t xml:space="preserve"> Tipo </w:t>
      </w:r>
      <w:r w:rsidRPr="0083594A">
        <w:t xml:space="preserve">Grés </w:t>
      </w:r>
      <w:r>
        <w:t>Branco</w:t>
      </w:r>
      <w:r w:rsidRPr="0083594A">
        <w:t xml:space="preserve"> 40x40cm</w:t>
      </w:r>
    </w:p>
    <w:p w14:paraId="252AC736" w14:textId="77777777" w:rsidR="00BA7F25" w:rsidRDefault="00BA7F25" w:rsidP="00BA7F25">
      <w:pPr>
        <w:rPr>
          <w:u w:val="single"/>
        </w:rPr>
      </w:pPr>
      <w:r w:rsidRPr="00E2422A">
        <w:rPr>
          <w:u w:val="single"/>
        </w:rPr>
        <w:t>Fabricantes de referência</w:t>
      </w:r>
      <w:r>
        <w:rPr>
          <w:u w:val="single"/>
        </w:rPr>
        <w:t xml:space="preserve">: </w:t>
      </w:r>
      <w:r w:rsidRPr="00CE65BD">
        <w:rPr>
          <w:u w:val="single"/>
        </w:rPr>
        <w:t>Cecrisa</w:t>
      </w:r>
      <w:r>
        <w:rPr>
          <w:u w:val="single"/>
        </w:rPr>
        <w:t>; Portobello, Eliane, Incepa</w:t>
      </w:r>
    </w:p>
    <w:p w14:paraId="75291EC8" w14:textId="77777777" w:rsidR="00BA7F25" w:rsidRPr="00CE65BD" w:rsidRDefault="00BA7F25" w:rsidP="00BA7F25">
      <w:pPr>
        <w:pStyle w:val="PargrafodaLista"/>
      </w:pPr>
      <w:r>
        <w:t>Acabamento: esmaltada</w:t>
      </w:r>
    </w:p>
    <w:p w14:paraId="458ED964" w14:textId="77777777" w:rsidR="00BA7F25" w:rsidRPr="005847CB" w:rsidRDefault="00BA7F25" w:rsidP="00BA7F25">
      <w:pPr>
        <w:pStyle w:val="PargrafodaLista"/>
      </w:pPr>
      <w:r>
        <w:t>Tamanho: 40</w:t>
      </w:r>
      <w:r w:rsidRPr="005847CB">
        <w:t>x</w:t>
      </w:r>
      <w:r>
        <w:t>40</w:t>
      </w:r>
      <w:r w:rsidRPr="005847CB">
        <w:t>cm</w:t>
      </w:r>
    </w:p>
    <w:p w14:paraId="14369930" w14:textId="77777777" w:rsidR="00BA7F25" w:rsidRPr="005847CB" w:rsidRDefault="00BA7F25" w:rsidP="00BA7F25">
      <w:pPr>
        <w:pStyle w:val="PargrafodaLista"/>
      </w:pPr>
      <w:r w:rsidRPr="005847CB">
        <w:t>PEI (Resistência à Abrasão): 4</w:t>
      </w:r>
    </w:p>
    <w:p w14:paraId="0D9F8156" w14:textId="77777777" w:rsidR="00BA7F25" w:rsidRPr="005847CB" w:rsidRDefault="00BA7F25" w:rsidP="00BA7F25">
      <w:pPr>
        <w:pStyle w:val="PargrafodaLista"/>
      </w:pPr>
      <w:r w:rsidRPr="005847CB">
        <w:t>Coeficiente de Absorção: BIIa (3 a 6%)</w:t>
      </w:r>
    </w:p>
    <w:p w14:paraId="3B316AE1" w14:textId="77777777" w:rsidR="00BA7F25" w:rsidRPr="005847CB" w:rsidRDefault="00BA7F25" w:rsidP="00BA7F25">
      <w:pPr>
        <w:pStyle w:val="PargrafodaLista"/>
      </w:pPr>
      <w:r w:rsidRPr="005847CB">
        <w:t>Carga de ruptura &gt;700N</w:t>
      </w:r>
    </w:p>
    <w:p w14:paraId="71DDFAC6" w14:textId="77777777" w:rsidR="00BA7F25" w:rsidRPr="005847CB" w:rsidRDefault="00BA7F25" w:rsidP="00BA7F25">
      <w:pPr>
        <w:pStyle w:val="PargrafodaLista"/>
      </w:pPr>
      <w:r w:rsidRPr="005847CB">
        <w:t>Coeficiente de atrito &gt;0,4</w:t>
      </w:r>
    </w:p>
    <w:p w14:paraId="6BEA713E" w14:textId="77777777" w:rsidR="00BA7F25" w:rsidRPr="005847CB" w:rsidRDefault="00BA7F25" w:rsidP="00BA7F25">
      <w:pPr>
        <w:pStyle w:val="PargrafodaLista"/>
      </w:pPr>
      <w:r w:rsidRPr="005847CB">
        <w:t>Resistência química: GA/GLA</w:t>
      </w:r>
    </w:p>
    <w:p w14:paraId="1C074658" w14:textId="77777777" w:rsidR="00BA7F25" w:rsidRPr="005847CB" w:rsidRDefault="00BA7F25" w:rsidP="00BA7F25">
      <w:pPr>
        <w:pStyle w:val="PargrafodaLista"/>
      </w:pPr>
      <w:r>
        <w:t>Resistência a manchas: Classe 5</w:t>
      </w:r>
      <w:r w:rsidRPr="005847CB">
        <w:t xml:space="preserve"> (mínimo)</w:t>
      </w:r>
    </w:p>
    <w:p w14:paraId="5E226A52" w14:textId="77777777" w:rsidR="00BA7F25" w:rsidRPr="005847CB" w:rsidRDefault="00BA7F25" w:rsidP="00BA7F25">
      <w:pPr>
        <w:pStyle w:val="PargrafodaLista"/>
      </w:pPr>
      <w:r w:rsidRPr="005847CB">
        <w:t>Variação dimensional &lt;0,</w:t>
      </w:r>
      <w:r>
        <w:t>1</w:t>
      </w:r>
      <w:r w:rsidRPr="005847CB">
        <w:t>%</w:t>
      </w:r>
    </w:p>
    <w:p w14:paraId="6955A926" w14:textId="77777777" w:rsidR="00BA7F25" w:rsidRPr="005847CB" w:rsidRDefault="00BA7F25" w:rsidP="00BA7F25">
      <w:pPr>
        <w:pStyle w:val="PargrafodaLista"/>
      </w:pPr>
      <w:r w:rsidRPr="005847CB">
        <w:t>Espessura: 7,40mm (+/- 5%)</w:t>
      </w:r>
    </w:p>
    <w:p w14:paraId="1646FD16" w14:textId="77777777" w:rsidR="00BA7F25" w:rsidRPr="005847CB" w:rsidRDefault="00BA7F25" w:rsidP="00BA7F25">
      <w:pPr>
        <w:pStyle w:val="PargrafodaLista"/>
      </w:pPr>
      <w:r w:rsidRPr="005847CB">
        <w:t>Fixação: Tipo Weber Saint-Gobain Weber.col Argamassa Colante Monocomponente ou similar (analisar o produto desta linha ma</w:t>
      </w:r>
      <w:r>
        <w:t>is indicado para cada situação)</w:t>
      </w:r>
    </w:p>
    <w:p w14:paraId="4C88D1ED" w14:textId="133A213D" w:rsidR="00F366B1" w:rsidRPr="00BA7F25" w:rsidRDefault="00BA7F25" w:rsidP="00BA7F25">
      <w:pPr>
        <w:pStyle w:val="PargrafodaLista"/>
      </w:pPr>
      <w:r w:rsidRPr="005847CB">
        <w:t>Rejunte: Tipo Weber Saint-Gobain Weber.col Pastilha Quartzolit Branco ou similar</w:t>
      </w:r>
      <w:r>
        <w:t>.</w:t>
      </w:r>
    </w:p>
    <w:p w14:paraId="4C36530C" w14:textId="77777777" w:rsidR="00687C3B" w:rsidRPr="00DD4BB3" w:rsidRDefault="00687C3B" w:rsidP="00F30079">
      <w:pPr>
        <w:pStyle w:val="Ttulo2"/>
      </w:pPr>
      <w:bookmarkStart w:id="848" w:name="_Toc285442832"/>
      <w:bookmarkStart w:id="849" w:name="_Toc518056078"/>
      <w:bookmarkEnd w:id="841"/>
      <w:r w:rsidRPr="00DD4BB3">
        <w:t>RODAPÉS, SOLEIRAS E PEITORIS</w:t>
      </w:r>
      <w:bookmarkEnd w:id="848"/>
      <w:bookmarkEnd w:id="849"/>
    </w:p>
    <w:p w14:paraId="5B1CC75A" w14:textId="77777777" w:rsidR="00687C3B" w:rsidRPr="00DD4BB3" w:rsidRDefault="00687C3B" w:rsidP="00F30079">
      <w:pPr>
        <w:pStyle w:val="Ttulo3"/>
      </w:pPr>
      <w:bookmarkStart w:id="850" w:name="_Toc285442842"/>
      <w:bookmarkStart w:id="851" w:name="_Toc518056079"/>
      <w:r w:rsidRPr="00DD4BB3">
        <w:t>Rodapés</w:t>
      </w:r>
      <w:bookmarkEnd w:id="850"/>
      <w:bookmarkEnd w:id="851"/>
    </w:p>
    <w:p w14:paraId="7A18B949" w14:textId="77777777" w:rsidR="00687C3B" w:rsidRPr="00DD4BB3" w:rsidRDefault="00687C3B" w:rsidP="00F30079">
      <w:pPr>
        <w:pStyle w:val="Ttulo4"/>
      </w:pPr>
      <w:r w:rsidRPr="00DD4BB3">
        <w:t>Cerâmico</w:t>
      </w:r>
    </w:p>
    <w:p w14:paraId="21890D72" w14:textId="77777777" w:rsidR="00687C3B" w:rsidRPr="00DD4BB3" w:rsidRDefault="00687C3B" w:rsidP="00F30079">
      <w:r w:rsidRPr="00DD4BB3">
        <w:t>As peças cerâmicas, com as mesmas características dos pisos, deverão ser de qualidade compatível com a finalidade a que se destinam, bem cozidas, compactas, de massa homogênea, perfeitamente planas, de coloração uniforme e cortadas com as dimensões requeridas no projeto.</w:t>
      </w:r>
    </w:p>
    <w:p w14:paraId="21D5A5DC" w14:textId="77777777" w:rsidR="00687C3B" w:rsidRPr="00DD4BB3" w:rsidRDefault="00687C3B" w:rsidP="00F30079">
      <w:r w:rsidRPr="00DD4BB3">
        <w:t>As peças deverão ser isentas de quaisquer defeitos, apresentando arestas vivas e retas.</w:t>
      </w:r>
    </w:p>
    <w:p w14:paraId="1C489B6D" w14:textId="562761BD" w:rsidR="00687C3B" w:rsidRPr="00DD4BB3" w:rsidRDefault="00BA7F25" w:rsidP="00F30079">
      <w:r w:rsidRPr="00CE65BD">
        <w:t xml:space="preserve">A argamassa de assentamento deverá ser </w:t>
      </w:r>
      <w:r>
        <w:t>industrializa especifica para o tipo de material e local de acentamento</w:t>
      </w:r>
      <w:r w:rsidRPr="00CE65BD">
        <w:t xml:space="preserve">, podendo ser utilizado </w:t>
      </w:r>
      <w:r>
        <w:t xml:space="preserve">argamassa preparada “in loco” com traço </w:t>
      </w:r>
      <w:r w:rsidRPr="00CE65BD">
        <w:t xml:space="preserve">aprovado pela </w:t>
      </w:r>
      <w:r>
        <w:t>FISCALIZAÇÃO</w:t>
      </w:r>
      <w:r w:rsidRPr="00CE65BD">
        <w:t>.</w:t>
      </w:r>
    </w:p>
    <w:p w14:paraId="287F6869" w14:textId="77777777" w:rsidR="00687C3B" w:rsidRPr="00DD4BB3" w:rsidRDefault="00687C3B" w:rsidP="00F30079">
      <w:r w:rsidRPr="00DD4BB3">
        <w:t>Sobre a superfície da argamassa ainda fresca e úmida deverá ser polvilhado manualmente o cimento seco em pó; logo a seguir, iniciar a colocação dos ladrilhos os quais deverão ficar anteriormente imersos em água limpa durante 24 horas.</w:t>
      </w:r>
    </w:p>
    <w:p w14:paraId="3AD54662" w14:textId="77777777" w:rsidR="00687C3B" w:rsidRPr="00DD4BB3" w:rsidRDefault="00687C3B" w:rsidP="00F30079">
      <w:r w:rsidRPr="00DD4BB3">
        <w:t>A disposição das peças deverá ser convenientemente programada de acordo com as características do ambiente, de forma a diminuir o recorte das peças e acompanhar as juntas horizontais do revestimento do piso. Cuidados especiais deverão ser também nos casos de juntas de dilatação da edificação, de soleiras e de encontro de paredes.</w:t>
      </w:r>
    </w:p>
    <w:p w14:paraId="22F9E6F5" w14:textId="77777777" w:rsidR="00687C3B" w:rsidRPr="00DD4BB3" w:rsidRDefault="00687C3B" w:rsidP="00F30079">
      <w:r w:rsidRPr="00DD4BB3">
        <w:lastRenderedPageBreak/>
        <w:t>A colocação deverá ser feita com cuidado apoiando o elemento cerâmico sobre o plano de massa e batendo levemente sobre cada um com o cabo da colher de maneira a que a superfície ladrilhada fique uniforme, sem saliências de uma peça em relação às outras.</w:t>
      </w:r>
    </w:p>
    <w:p w14:paraId="681E182C" w14:textId="77777777" w:rsidR="00687C3B" w:rsidRPr="00DD4BB3" w:rsidRDefault="00687C3B" w:rsidP="00F30079">
      <w:r w:rsidRPr="00DD4BB3">
        <w:t>O alinhamento das juntas deverá ser rigoroso e constantemente controlado sendo que a espessura delas não deverá ultrapassar 1,5mm.</w:t>
      </w:r>
    </w:p>
    <w:p w14:paraId="659241A6" w14:textId="77777777" w:rsidR="00687C3B" w:rsidRPr="00DD4BB3" w:rsidRDefault="00687C3B" w:rsidP="00F30079">
      <w:r w:rsidRPr="00DD4BB3">
        <w:t>Quarenta e oito horas após a colocação dos elementos cerâmicos, proceder ao rejuntamento mediante uma nata de cimento branco e alvaiade a ser espalhada sobre o piso. Cerca de meia hora depois de iniciada a "pega" desta nata deverá ser feita a limpeza da superfície com pano seco ou estopa.</w:t>
      </w:r>
    </w:p>
    <w:p w14:paraId="36ED6C33" w14:textId="77777777" w:rsidR="00687C3B" w:rsidRPr="00DD4BB3" w:rsidRDefault="00687C3B" w:rsidP="00F30079">
      <w:r w:rsidRPr="00DD4BB3">
        <w:t>Após a conclusão do serviço deverá ser verificado pela FISCALIZAÇÃO o perfeito assentamento das peças, sem saliências.</w:t>
      </w:r>
    </w:p>
    <w:p w14:paraId="1EE887E1" w14:textId="77777777" w:rsidR="00687C3B" w:rsidRPr="00FC7464" w:rsidRDefault="00687C3B" w:rsidP="00F30079">
      <w:pPr>
        <w:pStyle w:val="Ttulo3"/>
      </w:pPr>
      <w:bookmarkStart w:id="852" w:name="_Toc518056080"/>
      <w:r w:rsidRPr="00FC7464">
        <w:t>Soleiras</w:t>
      </w:r>
      <w:bookmarkEnd w:id="852"/>
    </w:p>
    <w:p w14:paraId="59B18473" w14:textId="77777777" w:rsidR="00687C3B" w:rsidRPr="00FC7464" w:rsidRDefault="00687C3B" w:rsidP="00F30079">
      <w:pPr>
        <w:pStyle w:val="Ttulo4"/>
      </w:pPr>
      <w:bookmarkStart w:id="853" w:name="_Toc285442841"/>
      <w:r w:rsidRPr="00FC7464">
        <w:t>Granito</w:t>
      </w:r>
      <w:bookmarkEnd w:id="853"/>
    </w:p>
    <w:p w14:paraId="0A331516" w14:textId="77777777" w:rsidR="00687C3B" w:rsidRPr="00FC7464" w:rsidRDefault="00687C3B" w:rsidP="00F30079">
      <w:r w:rsidRPr="00FC7464">
        <w:t>As placas deverão ser entregues na obra e identificadas conforme o tipo de ambiente e com características idênticas ao do piso adotado.</w:t>
      </w:r>
    </w:p>
    <w:p w14:paraId="64BC9048" w14:textId="77777777" w:rsidR="00687C3B" w:rsidRPr="00FC7464" w:rsidRDefault="00687C3B" w:rsidP="00F30079">
      <w:r w:rsidRPr="00FC7464">
        <w:t>As placas apresentarão cantos vivos, acabamento polido e dimensões conforme o projeto. Deverão ser isentas de falhas, lascas, quebras ou quaisquer outros defeitos.</w:t>
      </w:r>
    </w:p>
    <w:p w14:paraId="30F80934" w14:textId="77777777" w:rsidR="00687C3B" w:rsidRPr="00FC7464" w:rsidRDefault="00687C3B" w:rsidP="00F30079">
      <w:r w:rsidRPr="00FC7464">
        <w:t>Deverão ser guardadas de pé apoiadas sobre ripas de madeira e encostadas em paredes em local não muito longe das áreas de aplicação e de onde seja fácil a remoção com ajuda de carrinhos.</w:t>
      </w:r>
    </w:p>
    <w:p w14:paraId="362DE0F7" w14:textId="77777777" w:rsidR="00687C3B" w:rsidRDefault="00687C3B" w:rsidP="00F30079">
      <w:r w:rsidRPr="00FC7464">
        <w:t>Quando da limpeza final, a proteção provisória poderá ser exercida facilmente com água e escova, sendo possível, assim, proceder ao acabamento final com cera, sem o uso de ácidos.</w:t>
      </w:r>
    </w:p>
    <w:p w14:paraId="3D9B83BB" w14:textId="77777777" w:rsidR="008835A9" w:rsidRPr="008835A9" w:rsidRDefault="008835A9" w:rsidP="008835A9">
      <w:pPr>
        <w:pStyle w:val="Corpodetexto"/>
        <w:rPr>
          <w:i w:val="0"/>
        </w:rPr>
      </w:pPr>
      <w:r w:rsidRPr="008835A9">
        <w:rPr>
          <w:i w:val="0"/>
        </w:rPr>
        <w:t>Deverão ser fornecidas e instaladas soleiras, tentos e filetes de granito cinza andorinha com 2cm de espessura com as dimensões indicadas em projeto.</w:t>
      </w:r>
    </w:p>
    <w:p w14:paraId="20943DB6" w14:textId="7B358609" w:rsidR="00687C3B" w:rsidRDefault="008835A9" w:rsidP="008835A9">
      <w:r>
        <w:t>As soleiras, tentos e filetes deverão ser instalados conforme indicação em projeto.</w:t>
      </w:r>
      <w:bookmarkStart w:id="854" w:name="_Toc285442844"/>
    </w:p>
    <w:p w14:paraId="0C150337" w14:textId="77777777" w:rsidR="008835A9" w:rsidRDefault="008835A9" w:rsidP="008835A9">
      <w:pPr>
        <w:pStyle w:val="Ttulo3"/>
      </w:pPr>
      <w:bookmarkStart w:id="855" w:name="_Toc475009626"/>
      <w:bookmarkStart w:id="856" w:name="_Toc518056081"/>
      <w:r>
        <w:t>Peitoris</w:t>
      </w:r>
      <w:bookmarkEnd w:id="855"/>
      <w:bookmarkEnd w:id="856"/>
    </w:p>
    <w:p w14:paraId="1D2902D7" w14:textId="6BC0E65E" w:rsidR="008835A9" w:rsidRDefault="008835A9" w:rsidP="008835A9">
      <w:pPr>
        <w:pStyle w:val="Ttulo4"/>
        <w:keepNext/>
        <w:spacing w:before="200" w:after="200"/>
      </w:pPr>
      <w:bookmarkStart w:id="857" w:name="_Toc475009627"/>
      <w:r>
        <w:t>Granito</w:t>
      </w:r>
      <w:bookmarkEnd w:id="857"/>
    </w:p>
    <w:p w14:paraId="495EABE0" w14:textId="77777777" w:rsidR="008835A9" w:rsidRDefault="008835A9" w:rsidP="008835A9">
      <w:r>
        <w:t>Os peitoris de mármore ou granito deverão ser aplicados em todas as janelas.</w:t>
      </w:r>
    </w:p>
    <w:p w14:paraId="73A94EAD" w14:textId="77777777" w:rsidR="008835A9" w:rsidRDefault="008835A9" w:rsidP="008835A9">
      <w:r>
        <w:t>As peças de peitoril deverão ser entregues na obra e identificadas conforme o tipo de ambiente.</w:t>
      </w:r>
    </w:p>
    <w:p w14:paraId="3D1F1B57" w14:textId="77777777" w:rsidR="008835A9" w:rsidRDefault="008835A9" w:rsidP="008835A9">
      <w:r>
        <w:t>Deverão apresentar as bordas polidas e levemente boleadas. O acabamento deverá ser polido isento de falha, lasca, quebra ou qualquer outro defeito.</w:t>
      </w:r>
    </w:p>
    <w:p w14:paraId="61D250C5" w14:textId="77777777" w:rsidR="008835A9" w:rsidRDefault="008835A9" w:rsidP="008835A9">
      <w:r>
        <w:t>Deverão ser guardadas de deitadas apoiadas sobre ripas de madeira e encostadas em paredes em local não muito longe das áreas de aplicação e que seja de fácil remoção com ajuda de carrinhos.</w:t>
      </w:r>
    </w:p>
    <w:p w14:paraId="0891E606" w14:textId="08D01A39" w:rsidR="008835A9" w:rsidRDefault="008835A9" w:rsidP="008835A9">
      <w:pPr>
        <w:pStyle w:val="Corpodetexto"/>
      </w:pPr>
      <w:r w:rsidRPr="008835A9">
        <w:rPr>
          <w:i w:val="0"/>
        </w:rPr>
        <w:t>Deverão ser fornecidos e instalados peitoris de granito cinza andorinha com 2cm de espessura e pingadeira, com as dimensões indicadas em projeto</w:t>
      </w:r>
      <w:r>
        <w:rPr>
          <w:i w:val="0"/>
        </w:rPr>
        <w:t>.</w:t>
      </w:r>
    </w:p>
    <w:p w14:paraId="7F3F28AA" w14:textId="6837C381" w:rsidR="008835A9" w:rsidRPr="008835A9" w:rsidRDefault="008835A9" w:rsidP="008835A9">
      <w:pPr>
        <w:pStyle w:val="Corpodetexto"/>
        <w:rPr>
          <w:i w:val="0"/>
        </w:rPr>
      </w:pPr>
      <w:r w:rsidRPr="008835A9">
        <w:rPr>
          <w:i w:val="0"/>
        </w:rPr>
        <w:t xml:space="preserve">Os peitoris deverão ser instalados </w:t>
      </w:r>
      <w:r>
        <w:rPr>
          <w:i w:val="0"/>
        </w:rPr>
        <w:t>em todas as janelas.</w:t>
      </w:r>
    </w:p>
    <w:p w14:paraId="753D869C" w14:textId="4D272724" w:rsidR="008A4A64" w:rsidRPr="00CE65BD" w:rsidRDefault="0035716C" w:rsidP="00F30079">
      <w:pPr>
        <w:pStyle w:val="Ttulo2"/>
      </w:pPr>
      <w:bookmarkStart w:id="858" w:name="_Ref143312637"/>
      <w:bookmarkStart w:id="859" w:name="_Ref143312641"/>
      <w:bookmarkStart w:id="860" w:name="_Toc285442770"/>
      <w:bookmarkStart w:id="861" w:name="_Ref365631438"/>
      <w:bookmarkStart w:id="862" w:name="_Toc518056082"/>
      <w:bookmarkEnd w:id="808"/>
      <w:bookmarkEnd w:id="854"/>
      <w:r w:rsidRPr="00CE65BD">
        <w:t>ESQUADRIAS</w:t>
      </w:r>
      <w:bookmarkEnd w:id="858"/>
      <w:bookmarkEnd w:id="859"/>
      <w:bookmarkEnd w:id="860"/>
      <w:bookmarkEnd w:id="861"/>
      <w:bookmarkEnd w:id="862"/>
    </w:p>
    <w:p w14:paraId="5461F3C0" w14:textId="77777777" w:rsidR="008A4A64" w:rsidRPr="00CE65BD" w:rsidRDefault="008A4A64" w:rsidP="00F30079">
      <w:pPr>
        <w:pStyle w:val="Ttulo3"/>
      </w:pPr>
      <w:bookmarkStart w:id="863" w:name="_Toc285442771"/>
      <w:bookmarkStart w:id="864" w:name="_Toc518056083"/>
      <w:r w:rsidRPr="00CE65BD">
        <w:t>Condições Gerais</w:t>
      </w:r>
      <w:bookmarkEnd w:id="863"/>
      <w:bookmarkEnd w:id="864"/>
    </w:p>
    <w:p w14:paraId="4CD0E7F0" w14:textId="77777777" w:rsidR="008A4A64" w:rsidRPr="00CE65BD" w:rsidRDefault="008A4A64" w:rsidP="00F30079">
      <w:r w:rsidRPr="00CE65BD">
        <w:t>Caberá a CONTRATADA assentar, fornecer e instalar as esquadrias nos vãos e locais apropriados.</w:t>
      </w:r>
    </w:p>
    <w:p w14:paraId="055EBE34" w14:textId="77777777" w:rsidR="008A4A64" w:rsidRPr="00CE65BD" w:rsidRDefault="008A4A64" w:rsidP="00F30079">
      <w:r w:rsidRPr="00CE65BD">
        <w:t>Os chumbadores deverão ser solidamente fixados a alvenaria ou ao concreto, com cimento, o qual deverá ser firmemente socado nos respectivos furos.</w:t>
      </w:r>
    </w:p>
    <w:p w14:paraId="1EB38677" w14:textId="22D3F823" w:rsidR="008A4A64" w:rsidRPr="00CE65BD" w:rsidRDefault="008A4A64" w:rsidP="00F30079">
      <w:r w:rsidRPr="00CE65BD">
        <w:t xml:space="preserve">As esquadrias só poderão ser assentadas depois de serem submetidas à aprovação da </w:t>
      </w:r>
      <w:r w:rsidR="004F7936">
        <w:t>FISCALIZAÇÃO</w:t>
      </w:r>
      <w:r w:rsidRPr="00CE65BD">
        <w:t>.</w:t>
      </w:r>
    </w:p>
    <w:p w14:paraId="683A5832" w14:textId="7CD93FA1" w:rsidR="008A4A64" w:rsidRPr="00CE65BD" w:rsidRDefault="008A4A64" w:rsidP="00F30079">
      <w:r w:rsidRPr="00CE65BD">
        <w:lastRenderedPageBreak/>
        <w:t xml:space="preserve">Deverão ser realizados com a maior perfeição, mediante emprego de mão-de-obra especializada de primeira qualidade e executadas rigorosamente de acordo com os respectivos desenhos de detalhes fornecidos pelo fabricante e aprovados pela </w:t>
      </w:r>
      <w:r w:rsidR="004F7936">
        <w:t>FISCALIZAÇÃO</w:t>
      </w:r>
      <w:r w:rsidRPr="00CE65BD">
        <w:t>.</w:t>
      </w:r>
    </w:p>
    <w:p w14:paraId="2156759F" w14:textId="6303EB4B" w:rsidR="008A4A64" w:rsidRPr="00CE65BD" w:rsidRDefault="008A4A64" w:rsidP="00F30079">
      <w:r w:rsidRPr="00CE65BD">
        <w:t xml:space="preserve">Cabe a CONTRATADA elaborar, caso necessário, e com base nos desenhos do projeto, os desenhos de detalhes de fabricação os quais deverão ser submetidos à apreciação e aprovação da </w:t>
      </w:r>
      <w:r w:rsidR="004F7936">
        <w:t>FISCALIZAÇÃO</w:t>
      </w:r>
      <w:r w:rsidRPr="00CE65BD">
        <w:t>.</w:t>
      </w:r>
    </w:p>
    <w:p w14:paraId="0CEB071E" w14:textId="00C0F9A8" w:rsidR="008A4A64" w:rsidRPr="00CE65BD" w:rsidRDefault="008A4A64" w:rsidP="00F30079">
      <w:r w:rsidRPr="00CE65BD">
        <w:t xml:space="preserve">Poderá ser exigido protótipo de peças, seja qual for ela, idêntico ao tipo a ser utilizado na obra para que seja submetido e aprovado pela </w:t>
      </w:r>
      <w:r w:rsidR="004F7936">
        <w:t>FISCALIZAÇÃO</w:t>
      </w:r>
      <w:r w:rsidRPr="00CE65BD">
        <w:t>.</w:t>
      </w:r>
    </w:p>
    <w:p w14:paraId="2F7CBFC6" w14:textId="77777777" w:rsidR="008A4A64" w:rsidRPr="00CE65BD" w:rsidRDefault="008A4A64" w:rsidP="00F30079">
      <w:r w:rsidRPr="00CE65BD">
        <w:t>Caberá a CONTRATADA inteira responsabilidade pelo prumo e nível das esquadrias e pelo seu funcionamento perfeito, depois de definitivamente fixadas.</w:t>
      </w:r>
    </w:p>
    <w:p w14:paraId="5FD5D968" w14:textId="77777777" w:rsidR="008A4A64" w:rsidRPr="00CE65BD" w:rsidRDefault="008A4A64" w:rsidP="00F30079">
      <w:pPr>
        <w:pStyle w:val="Ttulo3"/>
      </w:pPr>
      <w:bookmarkStart w:id="865" w:name="_Toc285442772"/>
      <w:bookmarkStart w:id="866" w:name="_Ref365632791"/>
      <w:bookmarkStart w:id="867" w:name="_Toc518056084"/>
      <w:r w:rsidRPr="00CE65BD">
        <w:t>Esquadrias de Madeira</w:t>
      </w:r>
      <w:bookmarkEnd w:id="865"/>
      <w:bookmarkEnd w:id="866"/>
      <w:bookmarkEnd w:id="867"/>
    </w:p>
    <w:p w14:paraId="2A0259C0" w14:textId="77777777" w:rsidR="008A4A64" w:rsidRPr="00CE65BD" w:rsidRDefault="008A4A64" w:rsidP="00F30079">
      <w:r w:rsidRPr="00CE65BD">
        <w:t>A madeira deverá ser de lei, seca, isenta de cavidades, carunchos, nós, fendas e qualquer defeito que comprometa a sua durabilidade, resistência e aspecto.</w:t>
      </w:r>
    </w:p>
    <w:p w14:paraId="3739F4F7" w14:textId="77777777" w:rsidR="008A4A64" w:rsidRPr="00CE65BD" w:rsidRDefault="008A4A64" w:rsidP="00F30079">
      <w:r w:rsidRPr="00CE65BD">
        <w:t>Deverão ser sumariamente recusadas as peças que apresentarem sinais de empenamento, deslocamento, rachaduras, lascas, desigualdades na madeira ou outros defeitos.</w:t>
      </w:r>
    </w:p>
    <w:p w14:paraId="457775E1" w14:textId="77777777" w:rsidR="008A4A64" w:rsidRPr="00CE65BD" w:rsidRDefault="008A4A64" w:rsidP="00F30079">
      <w:r w:rsidRPr="00CE65BD">
        <w:t>Todos os adesivos a ser utilizados para junções deverão ser à prova d'água.</w:t>
      </w:r>
    </w:p>
    <w:p w14:paraId="12F223E4" w14:textId="77777777" w:rsidR="008A4A64" w:rsidRPr="00CE65BD" w:rsidRDefault="008A4A64" w:rsidP="00F30079">
      <w:r w:rsidRPr="00CE65BD">
        <w:t>As operações de corte, furação e outras eventualmente necessárias deverão ser executadas com equipamentos mecânicos.</w:t>
      </w:r>
    </w:p>
    <w:p w14:paraId="6E578B90" w14:textId="77777777" w:rsidR="008A4A64" w:rsidRPr="00CE65BD" w:rsidRDefault="008A4A64" w:rsidP="00F30079">
      <w:r w:rsidRPr="00CE65BD">
        <w:t>As esquadrias e elementos de madeira deverão ser cuidadosamente armazenados em local coberto e isolado do solo.</w:t>
      </w:r>
    </w:p>
    <w:p w14:paraId="2F91F3D2" w14:textId="77777777" w:rsidR="00C54473" w:rsidRPr="00CE65BD" w:rsidRDefault="00C54473" w:rsidP="00F30079">
      <w:r w:rsidRPr="00CE65BD">
        <w:t>A colocação das esquadrias deverá obedecer ao nivelamento, prumo e alinhamento indicados no projeto.</w:t>
      </w:r>
    </w:p>
    <w:p w14:paraId="0D439755" w14:textId="77777777" w:rsidR="00C54473" w:rsidRPr="00CE65BD" w:rsidRDefault="00C54473" w:rsidP="00F30079">
      <w:r w:rsidRPr="00CE65BD">
        <w:t>As juntas deverão ser justas e dispostas de modo a impedir que surjam aberturas resultantes da retratação da madeira.</w:t>
      </w:r>
    </w:p>
    <w:p w14:paraId="75115BC3" w14:textId="77777777" w:rsidR="00C54473" w:rsidRPr="00CE65BD" w:rsidRDefault="00C54473" w:rsidP="00F30079">
      <w:r w:rsidRPr="00CE65BD">
        <w:t xml:space="preserve">Parafusos, cavilhas e outros elementos destinados à fixação de peças de madeira aparente deverão ser aprofundados em relação </w:t>
      </w:r>
      <w:r w:rsidR="00D01794" w:rsidRPr="00CE65BD">
        <w:t>a</w:t>
      </w:r>
      <w:r w:rsidRPr="00CE65BD">
        <w:t xml:space="preserve"> face da peça, a fim de receberem encabeçamento com tampões confeccionados com a mesma madeira aparente. Quando forem utilizados pregos, estes deverão ser repuxados e sua cavidade preenchida com massa adequada, conforme orientação do fabricante das esquadrias.</w:t>
      </w:r>
    </w:p>
    <w:p w14:paraId="35FA3769" w14:textId="77777777" w:rsidR="00C54473" w:rsidRPr="00CE65BD" w:rsidRDefault="00C54473" w:rsidP="00F30079">
      <w:r w:rsidRPr="00CE65BD">
        <w:t>As esquadrias deverão ser instaladas por meio de elementos adequados, rigidamente fixados à alvenaria, concreto ou elementos metálicos, por processo conveniente a cada caso.</w:t>
      </w:r>
    </w:p>
    <w:p w14:paraId="5B2C7C74" w14:textId="77777777" w:rsidR="00C54473" w:rsidRPr="00CE65BD" w:rsidRDefault="00C54473" w:rsidP="00F30079">
      <w:r w:rsidRPr="00CE65BD">
        <w:t>No caso de portas, os arremates das guarnições com os rodapés e revestimentos das paredes adjacentes deverão ser executados conforme os detalhes indicados no projeto.</w:t>
      </w:r>
    </w:p>
    <w:p w14:paraId="54AF48A7" w14:textId="77777777" w:rsidR="00C54473" w:rsidRDefault="00C54473" w:rsidP="00F30079">
      <w:r w:rsidRPr="00CE65BD">
        <w:t>Antes da entrega dos serviços, as esquadrias deverão ser limpas, sendo removidos quaisquer vestígios de argamassa, manchas, gordura e outros.</w:t>
      </w:r>
    </w:p>
    <w:p w14:paraId="3C8CF43C" w14:textId="55E6A139" w:rsidR="001D2FD5" w:rsidRDefault="001D2FD5" w:rsidP="00F30079">
      <w:r>
        <w:t>As dimensões, modo de abertura e acabamento devem ser seguidas conforme especificado em projeto.</w:t>
      </w:r>
    </w:p>
    <w:p w14:paraId="437FDD8B" w14:textId="0F16EFE4" w:rsidR="008A4A64" w:rsidRPr="00CE65BD" w:rsidRDefault="008A4A64" w:rsidP="00F30079">
      <w:pPr>
        <w:pStyle w:val="Ttulo3"/>
      </w:pPr>
      <w:bookmarkStart w:id="868" w:name="_Toc285442775"/>
      <w:bookmarkStart w:id="869" w:name="_Ref365632895"/>
      <w:bookmarkStart w:id="870" w:name="_Ref371685867"/>
      <w:bookmarkStart w:id="871" w:name="_Toc518056085"/>
      <w:r w:rsidRPr="00CE65BD">
        <w:t>Esquadrias de Alumínio</w:t>
      </w:r>
      <w:bookmarkEnd w:id="868"/>
      <w:bookmarkEnd w:id="869"/>
      <w:bookmarkEnd w:id="870"/>
      <w:bookmarkEnd w:id="871"/>
    </w:p>
    <w:p w14:paraId="1B62FCCF" w14:textId="77777777" w:rsidR="008A4A64" w:rsidRPr="00CE65BD" w:rsidRDefault="008A4A64" w:rsidP="00F30079">
      <w:r w:rsidRPr="00CE65BD">
        <w:t>Todo material a ser empregado nas esquadrias de alumínio deverá estar de acordo com os respectivos desenhos e detalhes do projeto, sem defeitos de fabricação.</w:t>
      </w:r>
    </w:p>
    <w:p w14:paraId="3F894679" w14:textId="77777777" w:rsidR="008A4A64" w:rsidRPr="00CE65BD" w:rsidRDefault="008A4A64" w:rsidP="00F30079">
      <w:r w:rsidRPr="00CE65BD">
        <w:t>Os perfis, usados na fabricação das esquadrias, deverão ser suficientemente resistente para suportar a ação do vento e outros esforços aos quais poderão estar sujeitos.</w:t>
      </w:r>
    </w:p>
    <w:p w14:paraId="10616F6B" w14:textId="77777777" w:rsidR="008A4A64" w:rsidRPr="00CE65BD" w:rsidRDefault="008A4A64" w:rsidP="00F30079">
      <w:r w:rsidRPr="00CE65BD">
        <w:t>Os perfis, barras e chapas de alumínio, eventualmente utilizados na fabricação das esquadrias, não, deverão apresentar empenamentos, defeitos de superfície ou diferenças de espessura, devendo possuir dimensões que atendam, por um lado, ao coeficiente de resistência requerido e, por outro, às exigências estéticas do projeto.</w:t>
      </w:r>
    </w:p>
    <w:p w14:paraId="04FC1F16" w14:textId="77777777" w:rsidR="008A4A64" w:rsidRPr="00CE65BD" w:rsidRDefault="008A4A64" w:rsidP="00F30079">
      <w:r w:rsidRPr="00CE65BD">
        <w:t>Deverá ser vedado todo e qualquer contato direto entre peças de alumínio e metais pesados ou ligas em que estes predominarem, e ainda entre alumínio e qualquer elemento de alvenaria. O isolamento destes elementos poderá ser executado por meio de pintura de cromato de zinco, borracha clorada, elastômero, plástico, betume asfáltico ou outro processo satisfatório, tal como metalização e zinco.</w:t>
      </w:r>
    </w:p>
    <w:p w14:paraId="57413FD8" w14:textId="77777777" w:rsidR="008A4A64" w:rsidRPr="00CE65BD" w:rsidRDefault="008A4A64" w:rsidP="00F30079">
      <w:r w:rsidRPr="00CE65BD">
        <w:t>Os elementos de grandes dimensões deverão ser providos de juntas de dilatação linear específica do alumínio.</w:t>
      </w:r>
    </w:p>
    <w:p w14:paraId="7D3B2BCA" w14:textId="77777777" w:rsidR="008A4A64" w:rsidRPr="00CE65BD" w:rsidRDefault="008A4A64" w:rsidP="00F30079">
      <w:r w:rsidRPr="00CE65BD">
        <w:lastRenderedPageBreak/>
        <w:t>O projeto deverá prever a existência de dispositivos para absorção de flechas decorrentes de eventuais movimentos da estrutura, de modo a assegurar a indeformabilidade do conjunto e o perfeito funcionamento das partes móveis.</w:t>
      </w:r>
    </w:p>
    <w:p w14:paraId="620BDAEB" w14:textId="0F3E0BCA" w:rsidR="008A4A64" w:rsidRPr="00CE65BD" w:rsidRDefault="008A4A64" w:rsidP="00F30079">
      <w:r w:rsidRPr="00CE65BD">
        <w:t>Todas as ligações de quadros ou caixilhos, que possam ser transportados inteiros, da oficina para o local de assentamento, deverão ser realizadas por soldagem autógena, encaixe ou ainda, por auto</w:t>
      </w:r>
      <w:r w:rsidR="0058031C">
        <w:t>r</w:t>
      </w:r>
      <w:r w:rsidRPr="00CE65BD">
        <w:t>rebitagem.</w:t>
      </w:r>
    </w:p>
    <w:p w14:paraId="7BDA50FE" w14:textId="77777777" w:rsidR="008A4A64" w:rsidRPr="00CE65BD" w:rsidRDefault="008A4A64" w:rsidP="00F30079">
      <w:r w:rsidRPr="00CE65BD">
        <w:t>Na zona de soldagem não deverá ser tolerada qualquer irregularidade no aspecto superficial, nem alterações das características químicas e da resistência mecânica.</w:t>
      </w:r>
    </w:p>
    <w:p w14:paraId="0162287F" w14:textId="77777777" w:rsidR="008A4A64" w:rsidRPr="00CE65BD" w:rsidRDefault="008A4A64" w:rsidP="00F30079">
      <w:r w:rsidRPr="00CE65BD">
        <w:t>A costura de solda não deverá apresentar poros ou rachaduras capazes de prejudicar a perfeita uniformidade da superfície, mesmo em caso de anterior anodização.</w:t>
      </w:r>
    </w:p>
    <w:p w14:paraId="2DB84C4E" w14:textId="77777777" w:rsidR="008A4A64" w:rsidRPr="00CE65BD" w:rsidRDefault="008A4A64" w:rsidP="00F30079">
      <w:r w:rsidRPr="00CE65BD">
        <w:t>Nas ligações entre peças de alumínio deverá ser evitado o emprego de parafusos. Na impossibilidade dessa providência, deverão ser utilizados parafusos da mesma liga metálica, endurecidos a alta temperatura.</w:t>
      </w:r>
    </w:p>
    <w:p w14:paraId="125420B6" w14:textId="77777777" w:rsidR="008A4A64" w:rsidRPr="00CE65BD" w:rsidRDefault="008A4A64" w:rsidP="00F30079">
      <w:r w:rsidRPr="00CE65BD">
        <w:t>Os parafusos para ligações entre alumínio e aço deverão ser de aço cadmiado cromado. Antes da ligação, as peças de aço deverão ser pintadas com tinta à base de cromato de zinco.</w:t>
      </w:r>
    </w:p>
    <w:p w14:paraId="407792F6" w14:textId="77777777" w:rsidR="008A4A64" w:rsidRPr="00CE65BD" w:rsidRDefault="008A4A64" w:rsidP="00F30079">
      <w:r w:rsidRPr="00CE65BD">
        <w:t>Quando as ligações forem feitas com rebites, estes deverão obedecer às mesmas especificações para os parafusos.</w:t>
      </w:r>
    </w:p>
    <w:p w14:paraId="464DC956" w14:textId="77777777" w:rsidR="008A4A64" w:rsidRPr="00CE65BD" w:rsidRDefault="008A4A64" w:rsidP="00F30079">
      <w:r w:rsidRPr="00CE65BD">
        <w:t>As emendas por meio de parafusos ou rebites deverão apresentar perfeito ajuste, sem folgas, diferentes de nível ou rebarbas nas linhas de junção.</w:t>
      </w:r>
    </w:p>
    <w:p w14:paraId="3131C1DC" w14:textId="77777777" w:rsidR="008A4A64" w:rsidRPr="00CE65BD" w:rsidRDefault="008A4A64" w:rsidP="00F30079">
      <w:r w:rsidRPr="00CE65BD">
        <w:t>Todas as juntas deverão ser vedadas com material plástico anti-vibratório e contra infiltração de água.</w:t>
      </w:r>
    </w:p>
    <w:p w14:paraId="5CE6D1B0" w14:textId="77777777" w:rsidR="008A4A64" w:rsidRPr="00CE65BD" w:rsidRDefault="008A4A64" w:rsidP="00F30079">
      <w:r w:rsidRPr="00CE65BD">
        <w:t>Todas as partes móveis deverão ser dotadas de pingadeiras ou dispositivos que assegurem perfeita estanqueidade ao conjunto, impedindo a infiltração de águas pluviais.</w:t>
      </w:r>
    </w:p>
    <w:p w14:paraId="1E0732B1" w14:textId="77777777" w:rsidR="008A4A64" w:rsidRPr="00CE65BD" w:rsidRDefault="008A4A64" w:rsidP="00F30079">
      <w:r w:rsidRPr="00CE65BD">
        <w:t>No caso de esquadrias de alumínio anodizado, as peças receberão tratamento prévio, compreendendo desengorduramento e decapagem, bem como esmerilhamento e polimento mecânico.</w:t>
      </w:r>
    </w:p>
    <w:p w14:paraId="15307D68" w14:textId="77777777" w:rsidR="008A4A64" w:rsidRPr="00CE65BD" w:rsidRDefault="008A4A64" w:rsidP="00F30079">
      <w:r w:rsidRPr="00CE65BD">
        <w:t>Durante o transporte, armazenamento e manuseio das esquadrias, deverão ser tomados os devidos cuidados especiais quanto à sua preservação contra choques, atritos com corpos ásperos, contato com metais pesados ou substâncias ácidas ou alcalinas.</w:t>
      </w:r>
    </w:p>
    <w:p w14:paraId="0047AEBD" w14:textId="77777777" w:rsidR="008A4A64" w:rsidRPr="00CE65BD" w:rsidRDefault="008A4A64" w:rsidP="00F30079">
      <w:r w:rsidRPr="00CE65BD">
        <w:t>Após sua fabricação e até o momento da colocação, as esquadrias de alumínio deverão ser recobertas com papel crepe, para não serem feridas as superfícies, especialmente na fase de montagem.</w:t>
      </w:r>
    </w:p>
    <w:p w14:paraId="590745BA" w14:textId="77777777" w:rsidR="008A4A64" w:rsidRPr="00CE65BD" w:rsidRDefault="008A4A64" w:rsidP="00F30079">
      <w:r w:rsidRPr="00CE65BD">
        <w:t>As esquadrias deverão ser armazenadas ao inteiro abrigo do sol, intempéries e umidade.</w:t>
      </w:r>
    </w:p>
    <w:p w14:paraId="070ACBD7" w14:textId="77777777" w:rsidR="008A4A64" w:rsidRPr="00CE65BD" w:rsidRDefault="008A4A64" w:rsidP="00F30079">
      <w:r w:rsidRPr="00CE65BD">
        <w:t>A colocação das esquadrias deverá obedecer ao nivelamento, prumo e alinhamento indicados no projeto.</w:t>
      </w:r>
    </w:p>
    <w:p w14:paraId="443A9BBF" w14:textId="77777777" w:rsidR="008A4A64" w:rsidRPr="00CE65BD" w:rsidRDefault="008A4A64" w:rsidP="00F30079">
      <w:r w:rsidRPr="00CE65BD">
        <w:t>As esquadrias não poderão ser forçadas a se acomodarem em vãos porventura fora do quadro ou com dimensões insuficientes.</w:t>
      </w:r>
    </w:p>
    <w:p w14:paraId="1775C169" w14:textId="77777777" w:rsidR="008A4A64" w:rsidRPr="00CE65BD" w:rsidRDefault="008A4A64" w:rsidP="00F30079">
      <w:r w:rsidRPr="00CE65BD">
        <w:t>A caixilharia deverá ser instalada por meio de contra-marcos ou chumbadores de aço, rigidamente fixados na alvenaria e convenientemente isolados do contato direto com o alumínio por metalização ou pintura, conforme especificado para cada caso particular.</w:t>
      </w:r>
    </w:p>
    <w:p w14:paraId="1B899683" w14:textId="77777777" w:rsidR="008A4A64" w:rsidRPr="00CE65BD" w:rsidRDefault="008A4A64" w:rsidP="00F30079">
      <w:r w:rsidRPr="00CE65BD">
        <w:t>Os contra-marcos deverão ser montados com as dimensões dos vãos correspondentes. Sua fixação na alvenaria deverá ser feita por dispositivos e processos que assegurem a rigidez e estabilidade.</w:t>
      </w:r>
    </w:p>
    <w:p w14:paraId="085FF05E" w14:textId="77777777" w:rsidR="008A4A64" w:rsidRPr="00CE65BD" w:rsidRDefault="008A4A64" w:rsidP="00F30079">
      <w:r w:rsidRPr="00CE65BD">
        <w:t>Deverá haver especial cuidado para que as armações não sofram qualquer distorção, quando parafusadas aos chumbadores ou marcos.</w:t>
      </w:r>
    </w:p>
    <w:p w14:paraId="6394F248" w14:textId="77777777" w:rsidR="008A4A64" w:rsidRPr="00CE65BD" w:rsidRDefault="008A4A64" w:rsidP="00F30079">
      <w:r w:rsidRPr="00CE65BD">
        <w:t>Levando em conta a particular vulnerabilidade das esquadrias nas juntas entre os quadros ou marcos e a alvenaria ou concreto, tomar as juntas com calafetador, de composição que lhes assegure plasticidade permanente.</w:t>
      </w:r>
    </w:p>
    <w:p w14:paraId="641F8D78" w14:textId="77777777" w:rsidR="008A4A64" w:rsidRPr="00CE65BD" w:rsidRDefault="008A4A64" w:rsidP="00F30079">
      <w:r w:rsidRPr="00CE65BD">
        <w:t xml:space="preserve">Todos os vãos envidraçados, expostos às </w:t>
      </w:r>
      <w:r w:rsidR="00F6664B" w:rsidRPr="00CE65BD">
        <w:t>intempéries</w:t>
      </w:r>
      <w:r w:rsidRPr="00CE65BD">
        <w:t>, deverão ser submetidos à prova de estanqueidade por meio de estanqueidade por meio de jato de mangueira d'água sob pressão.</w:t>
      </w:r>
    </w:p>
    <w:p w14:paraId="29832237" w14:textId="77777777" w:rsidR="008A4A64" w:rsidRDefault="008A4A64" w:rsidP="00F30079">
      <w:r w:rsidRPr="00CE65BD">
        <w:t>Após a colocação das esquadrias de alumínio, dever-se-á protegê-las com aplicação provisória de vaselina industrial ou óleo, que deverá ser removido no final da obra.</w:t>
      </w:r>
    </w:p>
    <w:p w14:paraId="0D60B545" w14:textId="77777777" w:rsidR="004662F6" w:rsidRDefault="004662F6" w:rsidP="004662F6">
      <w:r>
        <w:t>As dimensões, modo de abertura e acabamento devem ser seguidas conforme especificado em projeto.</w:t>
      </w:r>
    </w:p>
    <w:p w14:paraId="3EB99770" w14:textId="77777777" w:rsidR="00A20851" w:rsidRPr="00CE65BD" w:rsidRDefault="00A20851" w:rsidP="00F30079">
      <w:pPr>
        <w:pStyle w:val="Ttulo4"/>
      </w:pPr>
      <w:r w:rsidRPr="00CE65BD">
        <w:t>Portas</w:t>
      </w:r>
    </w:p>
    <w:p w14:paraId="70F372F5" w14:textId="33C4D8E2" w:rsidR="00D000DB" w:rsidRPr="00CE65BD" w:rsidRDefault="0069043E" w:rsidP="00F30079">
      <w:pPr>
        <w:pStyle w:val="Ttulo5"/>
      </w:pPr>
      <w:r>
        <w:t>Portas d</w:t>
      </w:r>
      <w:r w:rsidR="00587800" w:rsidRPr="00CE65BD">
        <w:t>e Alumínio</w:t>
      </w:r>
      <w:r w:rsidR="00CD2ED3">
        <w:t xml:space="preserve"> (PA01</w:t>
      </w:r>
      <w:r w:rsidR="00D000DB" w:rsidRPr="00CE65BD">
        <w:t>)</w:t>
      </w:r>
    </w:p>
    <w:p w14:paraId="468E27F3" w14:textId="4F5CF4FF" w:rsidR="00D000DB" w:rsidRPr="00CE65BD" w:rsidRDefault="00D000DB" w:rsidP="00F30079">
      <w:pPr>
        <w:rPr>
          <w:u w:val="single"/>
        </w:rPr>
      </w:pPr>
      <w:r w:rsidRPr="00CE65BD">
        <w:rPr>
          <w:u w:val="single"/>
        </w:rPr>
        <w:lastRenderedPageBreak/>
        <w:t>Ti</w:t>
      </w:r>
      <w:r w:rsidR="00294410">
        <w:rPr>
          <w:u w:val="single"/>
        </w:rPr>
        <w:t>po Alcoa Linha INOVA ou similar</w:t>
      </w:r>
    </w:p>
    <w:p w14:paraId="569F745C" w14:textId="77777777" w:rsidR="00D000DB" w:rsidRPr="00CE65BD" w:rsidRDefault="00D000DB" w:rsidP="002B5F9F">
      <w:pPr>
        <w:pStyle w:val="PargrafodaLista"/>
      </w:pPr>
      <w:r w:rsidRPr="00CE65BD">
        <w:t>Perfis de alumínio: extrudado Liga 6060 e Têmpera T5</w:t>
      </w:r>
    </w:p>
    <w:p w14:paraId="3E3FDA85" w14:textId="77777777" w:rsidR="00D000DB" w:rsidRPr="00CE65BD" w:rsidRDefault="00D000DB" w:rsidP="002B5F9F">
      <w:pPr>
        <w:pStyle w:val="PargrafodaLista"/>
      </w:pPr>
      <w:r w:rsidRPr="00CE65BD">
        <w:t>Componentes: cor preto - tipo Udinese, Fermax ou similar homologado pelo fabricante de perfis</w:t>
      </w:r>
    </w:p>
    <w:p w14:paraId="32AEE5C7" w14:textId="77777777" w:rsidR="00D000DB" w:rsidRPr="00CE65BD" w:rsidRDefault="00D000DB" w:rsidP="002B5F9F">
      <w:pPr>
        <w:pStyle w:val="PargrafodaLista"/>
      </w:pPr>
      <w:r w:rsidRPr="00CE65BD">
        <w:t>Guarnições de EPDM: tipo Neobor ou similar homologado pela fabricante de perfis</w:t>
      </w:r>
    </w:p>
    <w:p w14:paraId="7AB1C560" w14:textId="77777777" w:rsidR="00D000DB" w:rsidRPr="00CE65BD" w:rsidRDefault="00D000DB" w:rsidP="002B5F9F">
      <w:pPr>
        <w:pStyle w:val="PargrafodaLista"/>
      </w:pPr>
      <w:r w:rsidRPr="00CE65BD">
        <w:t>Parafusos: de aço inox tipo Inox-Par ou similar homologado pela fabricante de perfis</w:t>
      </w:r>
    </w:p>
    <w:p w14:paraId="10EDFC06" w14:textId="77777777" w:rsidR="00D000DB" w:rsidRPr="00CE65BD" w:rsidRDefault="00D000DB" w:rsidP="002B5F9F">
      <w:pPr>
        <w:pStyle w:val="PargrafodaLista"/>
      </w:pPr>
      <w:r w:rsidRPr="00CE65BD">
        <w:t>Os detalhes de fixação e acabamentos dispostos no projeto específico devem ser cumpridos à risca e, em caso de proposta de alteração, sofrer análise e aprovação dos projetistas</w:t>
      </w:r>
    </w:p>
    <w:p w14:paraId="75F2ACDB" w14:textId="3C2FB7C6" w:rsidR="00D000DB" w:rsidRPr="00CE65BD" w:rsidRDefault="00D000DB" w:rsidP="002B5F9F">
      <w:pPr>
        <w:pStyle w:val="PargrafodaLista"/>
      </w:pPr>
      <w:r w:rsidRPr="00CE65BD">
        <w:t xml:space="preserve">Vidro Tipo Float Incolor </w:t>
      </w:r>
      <w:r w:rsidR="009B5E0C">
        <w:t>6</w:t>
      </w:r>
      <w:r w:rsidRPr="00CE65BD">
        <w:t>mm Cebrace ou similar</w:t>
      </w:r>
    </w:p>
    <w:p w14:paraId="79DE3F5F" w14:textId="77777777" w:rsidR="00D000DB" w:rsidRDefault="00D000DB" w:rsidP="00F30079">
      <w:r w:rsidRPr="00CE65BD">
        <w:t>Observações Individuais:</w:t>
      </w:r>
    </w:p>
    <w:p w14:paraId="5E321C6A" w14:textId="77777777" w:rsidR="00D000DB" w:rsidRPr="00CE65BD" w:rsidRDefault="00D000DB" w:rsidP="002B5F9F">
      <w:pPr>
        <w:pStyle w:val="PargrafodaLista"/>
      </w:pPr>
      <w:r w:rsidRPr="00CE65BD">
        <w:t>Abertura:</w:t>
      </w:r>
    </w:p>
    <w:p w14:paraId="437906EB" w14:textId="190008B2" w:rsidR="00D000DB" w:rsidRPr="00CE65BD" w:rsidRDefault="00D000DB" w:rsidP="00F30079">
      <w:pPr>
        <w:pStyle w:val="PargrafodaLista2"/>
      </w:pPr>
      <w:r w:rsidRPr="00CE65BD">
        <w:t>Giro em 01 folha: PA01</w:t>
      </w:r>
      <w:r w:rsidR="00537AF0">
        <w:t xml:space="preserve"> </w:t>
      </w:r>
    </w:p>
    <w:p w14:paraId="6AEC7324" w14:textId="77777777" w:rsidR="00D000DB" w:rsidRPr="00CE65BD" w:rsidRDefault="00D000DB" w:rsidP="002B5F9F">
      <w:pPr>
        <w:pStyle w:val="PargrafodaLista"/>
      </w:pPr>
      <w:r w:rsidRPr="00CE65BD">
        <w:t>Acabamento:</w:t>
      </w:r>
    </w:p>
    <w:p w14:paraId="7B7D0CE8" w14:textId="180FB78A" w:rsidR="00D000DB" w:rsidRDefault="00D000DB" w:rsidP="00F30079">
      <w:pPr>
        <w:pStyle w:val="PargrafodaLista2"/>
      </w:pPr>
      <w:r w:rsidRPr="00CE65BD">
        <w:t>Pintura Eletrostática Branca com Silicone branco tipo Dow Corning ou similar: PA0</w:t>
      </w:r>
      <w:r w:rsidR="00F234DB">
        <w:t>1</w:t>
      </w:r>
      <w:r w:rsidR="00CD2ED3">
        <w:t xml:space="preserve"> </w:t>
      </w:r>
    </w:p>
    <w:p w14:paraId="68B69B95" w14:textId="77777777" w:rsidR="0067012C" w:rsidRPr="00CE65BD" w:rsidRDefault="0067012C" w:rsidP="00F30079">
      <w:pPr>
        <w:pStyle w:val="Ttulo4"/>
      </w:pPr>
      <w:r w:rsidRPr="00CE65BD">
        <w:t>Janelas</w:t>
      </w:r>
    </w:p>
    <w:p w14:paraId="407B9279" w14:textId="66A3D28D" w:rsidR="0067012C" w:rsidRPr="00CE65BD" w:rsidRDefault="00D64338" w:rsidP="00F30079">
      <w:pPr>
        <w:pStyle w:val="Ttulo5"/>
      </w:pPr>
      <w:r w:rsidRPr="00CE65BD">
        <w:t>Janelas de Alumínio</w:t>
      </w:r>
      <w:r w:rsidR="0067012C" w:rsidRPr="00CE65BD">
        <w:t xml:space="preserve"> (JA01)</w:t>
      </w:r>
    </w:p>
    <w:p w14:paraId="5FAF02A6" w14:textId="348F21D6" w:rsidR="0067012C" w:rsidRPr="00CE65BD" w:rsidRDefault="0067012C" w:rsidP="00F30079">
      <w:pPr>
        <w:rPr>
          <w:u w:val="single"/>
        </w:rPr>
      </w:pPr>
      <w:r w:rsidRPr="00CE65BD">
        <w:rPr>
          <w:u w:val="single"/>
        </w:rPr>
        <w:t xml:space="preserve">Tipo Alcoa </w:t>
      </w:r>
      <w:r w:rsidR="00294410">
        <w:rPr>
          <w:u w:val="single"/>
        </w:rPr>
        <w:t>Linha INOVA ou similar</w:t>
      </w:r>
    </w:p>
    <w:p w14:paraId="58057A36" w14:textId="77777777" w:rsidR="0067012C" w:rsidRPr="00CE65BD" w:rsidRDefault="0067012C" w:rsidP="002B5F9F">
      <w:pPr>
        <w:pStyle w:val="PargrafodaLista"/>
      </w:pPr>
      <w:r w:rsidRPr="00CE65BD">
        <w:t>Perfis de alumínio: anodizado natural - extrudado Liga 6060 e Têmpera T5</w:t>
      </w:r>
    </w:p>
    <w:p w14:paraId="652E56A3" w14:textId="77777777" w:rsidR="0067012C" w:rsidRPr="00CE65BD" w:rsidRDefault="0067012C" w:rsidP="002B5F9F">
      <w:pPr>
        <w:pStyle w:val="PargrafodaLista"/>
      </w:pPr>
      <w:r w:rsidRPr="00CE65BD">
        <w:t>Componentes: cor preto - tipo Udinese, Fermax ou similar homologado pelo fabricante de perfis</w:t>
      </w:r>
    </w:p>
    <w:p w14:paraId="3DBE9012" w14:textId="77777777" w:rsidR="0067012C" w:rsidRPr="00CE65BD" w:rsidRDefault="0067012C" w:rsidP="002B5F9F">
      <w:pPr>
        <w:pStyle w:val="PargrafodaLista"/>
      </w:pPr>
      <w:r w:rsidRPr="00CE65BD">
        <w:t>Guarnições de EPDM: tipo Neobor ou similar homologado pela fabricante de perfis</w:t>
      </w:r>
    </w:p>
    <w:p w14:paraId="52A9C8BF" w14:textId="77777777" w:rsidR="0067012C" w:rsidRPr="00CE65BD" w:rsidRDefault="0067012C" w:rsidP="002B5F9F">
      <w:pPr>
        <w:pStyle w:val="PargrafodaLista"/>
      </w:pPr>
      <w:r w:rsidRPr="00CE65BD">
        <w:t>Parafusos: de aço inox tipo Inox-Par ou similar homologado pela fabricante de perfis</w:t>
      </w:r>
    </w:p>
    <w:p w14:paraId="568728CB" w14:textId="77777777" w:rsidR="0067012C" w:rsidRPr="00CE65BD" w:rsidRDefault="0067012C" w:rsidP="002B5F9F">
      <w:pPr>
        <w:pStyle w:val="PargrafodaLista"/>
      </w:pPr>
      <w:r w:rsidRPr="00CE65BD">
        <w:t>Silicone: incolor tipo Dow Corning ou similar</w:t>
      </w:r>
    </w:p>
    <w:p w14:paraId="1A34D2AF" w14:textId="77777777" w:rsidR="0067012C" w:rsidRPr="00CE65BD" w:rsidRDefault="0067012C" w:rsidP="002B5F9F">
      <w:pPr>
        <w:pStyle w:val="PargrafodaLista"/>
      </w:pPr>
      <w:r w:rsidRPr="00CE65BD">
        <w:t>Os detalhes de fixação e acabamentos dispostos no projeto específico devem ser cumpridos à risca e, em caso de proposta de alteração, sofrer análise e aprovação dos projetistas</w:t>
      </w:r>
    </w:p>
    <w:p w14:paraId="77833C5E" w14:textId="77777777" w:rsidR="0067012C" w:rsidRPr="00CE65BD" w:rsidRDefault="0067012C" w:rsidP="002B5F9F">
      <w:pPr>
        <w:pStyle w:val="PargrafodaLista"/>
      </w:pPr>
      <w:r w:rsidRPr="00CE65BD">
        <w:t>Os detalhes de fixação e acabamentos dispostos no projeto específico devem ser cumpridos à risca e, em caso de proposta de alteração, sofrer análise e aprovação dos projetistas</w:t>
      </w:r>
    </w:p>
    <w:p w14:paraId="00AFD637" w14:textId="7211CEF4" w:rsidR="0067012C" w:rsidRPr="00CE65BD" w:rsidRDefault="0067012C" w:rsidP="002B5F9F">
      <w:pPr>
        <w:pStyle w:val="PargrafodaLista"/>
      </w:pPr>
      <w:r w:rsidRPr="00CE65BD">
        <w:t xml:space="preserve">Vidro Tipo Float </w:t>
      </w:r>
      <w:r w:rsidR="00CE3D01" w:rsidRPr="00CE65BD">
        <w:t>Verde</w:t>
      </w:r>
      <w:r w:rsidRPr="00CE65BD">
        <w:t xml:space="preserve"> 4mm Cebrace ou similar (usar vidro pontilhado em vestiários e banheiros)</w:t>
      </w:r>
    </w:p>
    <w:p w14:paraId="74B9BD64" w14:textId="77777777" w:rsidR="0067012C" w:rsidRPr="00CE65BD" w:rsidRDefault="0067012C" w:rsidP="00F30079">
      <w:r w:rsidRPr="00CE65BD">
        <w:t>Observações Individuais:</w:t>
      </w:r>
    </w:p>
    <w:p w14:paraId="14A39520" w14:textId="77777777" w:rsidR="0067012C" w:rsidRPr="00CE65BD" w:rsidRDefault="0067012C" w:rsidP="002B5F9F">
      <w:pPr>
        <w:pStyle w:val="PargrafodaLista"/>
      </w:pPr>
      <w:r w:rsidRPr="00CE65BD">
        <w:t>Abertura:</w:t>
      </w:r>
    </w:p>
    <w:p w14:paraId="629CABF0" w14:textId="3DFFCA48" w:rsidR="0067012C" w:rsidRPr="00CE65BD" w:rsidRDefault="00996CC4" w:rsidP="00F30079">
      <w:pPr>
        <w:pStyle w:val="PargrafodaLista2"/>
      </w:pPr>
      <w:r>
        <w:tab/>
      </w:r>
      <w:r w:rsidR="00CD2ED3">
        <w:t xml:space="preserve">Max: JA01 </w:t>
      </w:r>
    </w:p>
    <w:p w14:paraId="5A2C0780" w14:textId="10A09C27" w:rsidR="00614466" w:rsidRPr="00CE65BD" w:rsidRDefault="001160BD" w:rsidP="00CD2ED3">
      <w:pPr>
        <w:pStyle w:val="PargrafodaLista2"/>
      </w:pPr>
      <w:r>
        <w:tab/>
      </w:r>
      <w:bookmarkStart w:id="872" w:name="_Ref371685933"/>
      <w:r w:rsidR="00614466" w:rsidRPr="00CE65BD">
        <w:t>Esquadrias de Vidro Temperado</w:t>
      </w:r>
      <w:bookmarkEnd w:id="872"/>
    </w:p>
    <w:p w14:paraId="66289B0E" w14:textId="77777777" w:rsidR="00A3169A" w:rsidRPr="00CE65BD" w:rsidRDefault="00A3169A" w:rsidP="00F30079">
      <w:r w:rsidRPr="00CE65BD">
        <w:t>As medidas de fabricação dos vidros temperados só devem ser retiradas após o vão estar completamente acabado, inclusive o piso na área de alcance das peças de giro, primando pelo nível e prumo para o perfeito funcionamento das esquadria instalada.</w:t>
      </w:r>
    </w:p>
    <w:p w14:paraId="3ED154F5" w14:textId="77777777" w:rsidR="00A3169A" w:rsidRDefault="00A3169A" w:rsidP="00F30079">
      <w:r w:rsidRPr="00CE65BD">
        <w:t>As molas de piso serão instaladas em um vão cortado no piso acabado com serras tipo makita; devem ser perfeitamente nivelados e atender às medidas do projeto.</w:t>
      </w:r>
    </w:p>
    <w:p w14:paraId="52CCFFAA" w14:textId="77777777" w:rsidR="004662F6" w:rsidRDefault="004662F6" w:rsidP="004662F6">
      <w:r>
        <w:t>As dimensões, modo de abertura e acabamento devem ser seguidas conforme especificado em projeto.</w:t>
      </w:r>
    </w:p>
    <w:p w14:paraId="5D3799E7" w14:textId="68AB4E7F" w:rsidR="008A4A64" w:rsidRPr="00CE65BD" w:rsidRDefault="008A4A64" w:rsidP="00F30079">
      <w:pPr>
        <w:pStyle w:val="Ttulo3"/>
      </w:pPr>
      <w:bookmarkStart w:id="873" w:name="_Toc285442779"/>
      <w:bookmarkStart w:id="874" w:name="_Ref371685990"/>
      <w:bookmarkStart w:id="875" w:name="_Toc518056086"/>
      <w:r w:rsidRPr="00CE65BD">
        <w:t>Esquadrias de Aço</w:t>
      </w:r>
      <w:bookmarkEnd w:id="873"/>
      <w:bookmarkEnd w:id="874"/>
      <w:bookmarkEnd w:id="875"/>
    </w:p>
    <w:p w14:paraId="39180BA2" w14:textId="77777777" w:rsidR="008A4A64" w:rsidRPr="00CE65BD" w:rsidRDefault="008A4A64" w:rsidP="00F30079">
      <w:r w:rsidRPr="00CE65BD">
        <w:t>Todo material a ser empregado nas esquadrias de aço deverá estar de acordo com os respectivos desenhos e detalhes do projeto, sem defeitos de fabricação ou falhas de laminação.</w:t>
      </w:r>
    </w:p>
    <w:p w14:paraId="6A832216" w14:textId="77777777" w:rsidR="008A4A64" w:rsidRPr="00CE65BD" w:rsidRDefault="008A4A64" w:rsidP="00F30079">
      <w:r w:rsidRPr="00CE65BD">
        <w:t>Os perfis usados na fabricação das esquadrias deverão ser suficientemente resistentes, para suportar a ação do vento e outros esforços aos quais poderão estar sujeitos.</w:t>
      </w:r>
    </w:p>
    <w:p w14:paraId="43BF96D6" w14:textId="77777777" w:rsidR="008A4A64" w:rsidRPr="00CE65BD" w:rsidRDefault="008A4A64" w:rsidP="00F30079">
      <w:r w:rsidRPr="00CE65BD">
        <w:lastRenderedPageBreak/>
        <w:t>Os perfis, barras e chapas de aço, eventualmente utilizados na fabricação das esquadrias, não deverão apresentar empenamentos, defeitos de superfície ou diferenças de espessura, devendo possuir dimensões que atendam, por um lado, ao coeficiente de resistência requerido e, por outro, às exigências estéticas do projeto.</w:t>
      </w:r>
    </w:p>
    <w:p w14:paraId="280A5859" w14:textId="77777777" w:rsidR="008A4A64" w:rsidRPr="00CE65BD" w:rsidRDefault="008A4A64" w:rsidP="00F30079">
      <w:r w:rsidRPr="00CE65BD">
        <w:t>Os perfis e suas associações, entre si e com outros componentes da edificação, deverão conferir absoluta estanqueidade à caixilharia e aos vãos a que forem aplicados. Esta característica deverá ser objeto de verificação por meio de testes próprios, conforme adiante especificado.</w:t>
      </w:r>
    </w:p>
    <w:p w14:paraId="2FEC288C" w14:textId="77777777" w:rsidR="008A4A64" w:rsidRPr="00CE65BD" w:rsidRDefault="008A4A64" w:rsidP="00F30079">
      <w:r w:rsidRPr="00CE65BD">
        <w:t>Na fabricação das esquadrias não deverá ser admitida a composição de elementos aparentes, resultantes da simples associação, por solda ou outro processo qualquer, de perfis singelos.</w:t>
      </w:r>
    </w:p>
    <w:p w14:paraId="11DC5103" w14:textId="77777777" w:rsidR="008A4A64" w:rsidRPr="00CE65BD" w:rsidRDefault="008A4A64" w:rsidP="00F30079">
      <w:r w:rsidRPr="00CE65BD">
        <w:t>Nas junções dos elementos da caixilharia, sempre que possível deverá ser dada preferência à união por solda, ao invés do emprego de rebites ou parafusos, todas as juntas aparentes deverão ser esmerilhadas e lixadas com lixas de grana fina.</w:t>
      </w:r>
    </w:p>
    <w:p w14:paraId="4C1CA4E0" w14:textId="77777777" w:rsidR="008A4A64" w:rsidRPr="00CE65BD" w:rsidRDefault="008A4A64" w:rsidP="00F30079">
      <w:r w:rsidRPr="00CE65BD">
        <w:t>Quando for estritamente necessária a ligação por parafuso ou rebite, estes deverão ficar o menos visível possível.</w:t>
      </w:r>
    </w:p>
    <w:p w14:paraId="01EDF57A" w14:textId="77777777" w:rsidR="008A4A64" w:rsidRPr="00CE65BD" w:rsidRDefault="008A4A64" w:rsidP="00F30079">
      <w:r w:rsidRPr="00CE65BD">
        <w:t>As seções dos perfilados de caixilharia deverão ser projetadas e executadas de tal forma que, quando colocadas, recubram integralmente os contra-marcos.</w:t>
      </w:r>
    </w:p>
    <w:p w14:paraId="20EF0378" w14:textId="77777777" w:rsidR="008A4A64" w:rsidRPr="00CE65BD" w:rsidRDefault="008A4A64" w:rsidP="00F30079">
      <w:r w:rsidRPr="00CE65BD">
        <w:t>Os cortes, furações e ajustes das esquadrias deverão ser efetuados com máxima precisão. Os furos para rebites ou parafusos com porcas deverão apresentar folga suficiente para o ajuste das peças de junção, de modo a não introduzir esforço não previstos.</w:t>
      </w:r>
    </w:p>
    <w:p w14:paraId="0C64C447" w14:textId="77777777" w:rsidR="008A4A64" w:rsidRPr="00CE65BD" w:rsidRDefault="008A4A64" w:rsidP="00F30079">
      <w:r w:rsidRPr="00CE65BD">
        <w:t>Todos os furos dos rebites ou dos parafusos deverão ser escariados e as asperezas limadas ou esmerilhada. Os furos feitos no canteiro de obras deverão ser executados com broca ou furadeiras mecânicas, sendo vedado o emprego de furadores (punção).</w:t>
      </w:r>
    </w:p>
    <w:p w14:paraId="10CA8C52" w14:textId="77777777" w:rsidR="008A4A64" w:rsidRPr="00CE65BD" w:rsidRDefault="008A4A64" w:rsidP="00F30079">
      <w:r w:rsidRPr="00CE65BD">
        <w:t xml:space="preserve">As pequenas diferenças entre furos de peças a rebitar ou a parafusar, desde que imperceptíveis, poderão ser corrigidas com broca ou rasqueta, sendo, porém, terminantemente vedado forçar a coincidência dos orifícios ou empregar lima redonda. </w:t>
      </w:r>
    </w:p>
    <w:p w14:paraId="4575E5ED" w14:textId="77777777" w:rsidR="008A4A64" w:rsidRPr="00CE65BD" w:rsidRDefault="008A4A64" w:rsidP="00F30079">
      <w:r w:rsidRPr="00CE65BD">
        <w:t>Os quadros deverão ser perfeitamente esquadriados e deverão ter todos os ângulos ou linhas de emenda soldados, esmerilhados ou limados, de modo a desaparecerem as asperezas e saliências da solda.</w:t>
      </w:r>
    </w:p>
    <w:p w14:paraId="5702A185" w14:textId="77777777" w:rsidR="008A4A64" w:rsidRPr="00CE65BD" w:rsidRDefault="008A4A64" w:rsidP="00F30079">
      <w:r w:rsidRPr="00CE65BD">
        <w:t>Toda a caixilharia deverá ser projetada e fabricada de modo a que seus elementos, eventualmente de grandes dimensões, sejam providos de juntas para absorção de dilatação linear específica do aço.</w:t>
      </w:r>
    </w:p>
    <w:p w14:paraId="1AFB3ECA" w14:textId="77777777" w:rsidR="008A4A64" w:rsidRPr="00CE65BD" w:rsidRDefault="008A4A64" w:rsidP="00F30079">
      <w:r w:rsidRPr="00CE65BD">
        <w:t>O projeto deverá prever dispositivos para absorção de flechas decorrentes de eventuais movimentos da estrutura, de modo a assegurar indeformabilidade às esquadrias e perfeito funcionamento das partes móveis.</w:t>
      </w:r>
    </w:p>
    <w:p w14:paraId="33A48C32" w14:textId="77777777" w:rsidR="008A4A64" w:rsidRPr="00CE65BD" w:rsidRDefault="008A4A64" w:rsidP="00F30079">
      <w:r w:rsidRPr="00CE65BD">
        <w:t>Todas as partes móveis deverão ser dotadas de pingadeiras ou dispositivos que assegurem perfeita estanqueidade ao conjunto, impedindo a infiltração de águas pluviais.</w:t>
      </w:r>
    </w:p>
    <w:p w14:paraId="4AA33893" w14:textId="77777777" w:rsidR="008A4A64" w:rsidRPr="00CE65BD" w:rsidRDefault="008A4A64" w:rsidP="00F30079">
      <w:r w:rsidRPr="00CE65BD">
        <w:t>Durante o transporte, armazenamento e manuseio das esquadrias, deverão ser tomados cuidados especiais quanto à sua preservação contra choques, atrito com corpos ásperos, contato com metais pesados ou substâncias ácidas ou alcalinas.</w:t>
      </w:r>
    </w:p>
    <w:p w14:paraId="72BE3425" w14:textId="77777777" w:rsidR="008A4A64" w:rsidRPr="00CE65BD" w:rsidRDefault="008A4A64" w:rsidP="00F30079">
      <w:r w:rsidRPr="00CE65BD">
        <w:t xml:space="preserve">As esquadrias deverão ser armazenadas ao inteiro abrigo do sol, </w:t>
      </w:r>
      <w:r w:rsidR="00F6664B" w:rsidRPr="00CE65BD">
        <w:t>intempéries</w:t>
      </w:r>
      <w:r w:rsidRPr="00CE65BD">
        <w:t xml:space="preserve"> e umidade.</w:t>
      </w:r>
    </w:p>
    <w:p w14:paraId="05E359FE" w14:textId="77777777" w:rsidR="008A4A64" w:rsidRPr="00CE65BD" w:rsidRDefault="008A4A64" w:rsidP="00F30079">
      <w:r w:rsidRPr="00CE65BD">
        <w:t>A colocação das esquadrias deverá obedecer ao nivelamento, prumo e alinhamento indicados no projeto.</w:t>
      </w:r>
    </w:p>
    <w:p w14:paraId="7E002423" w14:textId="77777777" w:rsidR="008A4A64" w:rsidRPr="00CE65BD" w:rsidRDefault="008A4A64" w:rsidP="00F30079">
      <w:r w:rsidRPr="00CE65BD">
        <w:t>As esquadrias não poderão ser forçadas a se acomodar em vãos fora do esquadro ou de dimensões em desacordo com as projetadas.</w:t>
      </w:r>
    </w:p>
    <w:p w14:paraId="66773BC3" w14:textId="77777777" w:rsidR="008A4A64" w:rsidRPr="00CE65BD" w:rsidRDefault="008A4A64" w:rsidP="00F30079">
      <w:r w:rsidRPr="00CE65BD">
        <w:t>A caixilharia deverá ser instalada por meio de contra-marco rigidamente fixados à alvenaria, concreto ou elementos metálicos, por processo adequado (grapas, buchas, pinos) a cada caso em particular, de modo a assegurar sua rigidez e estabilidade.</w:t>
      </w:r>
    </w:p>
    <w:p w14:paraId="073C9B29" w14:textId="77777777" w:rsidR="008A4A64" w:rsidRPr="00CE65BD" w:rsidRDefault="008A4A64" w:rsidP="00F30079">
      <w:r w:rsidRPr="00CE65BD">
        <w:t>Os contra-marcos deverão ser montados com as dimensões dos vãos correspondentes.</w:t>
      </w:r>
    </w:p>
    <w:p w14:paraId="3B1915EA" w14:textId="77777777" w:rsidR="008A4A64" w:rsidRPr="00CE65BD" w:rsidRDefault="008A4A64" w:rsidP="00F30079">
      <w:r w:rsidRPr="00CE65BD">
        <w:t>Deverá haver especial cuidado para que as armações não sofram qualquer distorção, quando aparafusadas aos chumbadores ou marcos.</w:t>
      </w:r>
    </w:p>
    <w:p w14:paraId="4C6A7751" w14:textId="77777777" w:rsidR="008A4A64" w:rsidRPr="00CE65BD" w:rsidRDefault="008A4A64" w:rsidP="00F30079">
      <w:r w:rsidRPr="00CE65BD">
        <w:t xml:space="preserve">Levando em conta a particular vulnerabilidade das esquadrias nas juntas com calafetador, de composição que lhes assegure </w:t>
      </w:r>
      <w:r w:rsidR="009937EF" w:rsidRPr="00CE65BD">
        <w:t>p</w:t>
      </w:r>
      <w:r w:rsidRPr="00CE65BD">
        <w:t>lasticidade permanente.</w:t>
      </w:r>
    </w:p>
    <w:p w14:paraId="2B7038F1" w14:textId="77777777" w:rsidR="008A4A64" w:rsidRDefault="008A4A64" w:rsidP="00F30079">
      <w:r w:rsidRPr="00CE65BD">
        <w:t>Antes da entrega dos serviços, as esquadrias deverão ser limpas, sendo removidos quaisquer vestígios de tinta, manchas, argamassa e gorduras.</w:t>
      </w:r>
    </w:p>
    <w:p w14:paraId="43A7A81E" w14:textId="77777777" w:rsidR="004662F6" w:rsidRDefault="004662F6" w:rsidP="004662F6">
      <w:r>
        <w:lastRenderedPageBreak/>
        <w:t>As dimensões, modo de abertura e acabamento devem ser seguidas conforme especificado em projeto.</w:t>
      </w:r>
    </w:p>
    <w:p w14:paraId="579F5730" w14:textId="270B3878" w:rsidR="008A4A64" w:rsidRPr="00CE65BD" w:rsidRDefault="0035716C" w:rsidP="00F30079">
      <w:pPr>
        <w:pStyle w:val="Ttulo2"/>
      </w:pPr>
      <w:bookmarkStart w:id="876" w:name="_Ref118883119"/>
      <w:bookmarkStart w:id="877" w:name="_Toc285442790"/>
      <w:bookmarkStart w:id="878" w:name="_Toc518056087"/>
      <w:r w:rsidRPr="00CE65BD">
        <w:t>VIDROS</w:t>
      </w:r>
      <w:bookmarkEnd w:id="876"/>
      <w:bookmarkEnd w:id="877"/>
      <w:bookmarkEnd w:id="878"/>
    </w:p>
    <w:p w14:paraId="16E0BC29" w14:textId="77777777" w:rsidR="008A4A64" w:rsidRPr="00CE65BD" w:rsidRDefault="008A4A64" w:rsidP="00F30079">
      <w:pPr>
        <w:pStyle w:val="Ttulo3"/>
      </w:pPr>
      <w:bookmarkStart w:id="879" w:name="_Toc285442791"/>
      <w:bookmarkStart w:id="880" w:name="_Toc518056088"/>
      <w:r w:rsidRPr="00CE65BD">
        <w:t>Condições Gerais</w:t>
      </w:r>
      <w:bookmarkEnd w:id="879"/>
      <w:bookmarkEnd w:id="880"/>
    </w:p>
    <w:p w14:paraId="469F1DB4" w14:textId="77777777" w:rsidR="008A4A64" w:rsidRPr="00CE65BD" w:rsidRDefault="008A4A64" w:rsidP="00F30079">
      <w:r w:rsidRPr="00CE65BD">
        <w:t>Esta especificação complementa as seguintes normas em suas últimas edições:</w:t>
      </w:r>
    </w:p>
    <w:p w14:paraId="61434DB1" w14:textId="77777777" w:rsidR="008A4A64" w:rsidRPr="00CE65BD" w:rsidRDefault="00660921" w:rsidP="00686A02">
      <w:pPr>
        <w:numPr>
          <w:ilvl w:val="0"/>
          <w:numId w:val="5"/>
        </w:numPr>
        <w:spacing w:before="40"/>
        <w:ind w:left="357" w:hanging="357"/>
      </w:pPr>
      <w:r w:rsidRPr="00660921">
        <w:t xml:space="preserve">NBR </w:t>
      </w:r>
      <w:r w:rsidR="008A4A64" w:rsidRPr="00CE65BD">
        <w:t>7259 – Projeto e execução de envidraçamento na Construção Civil.</w:t>
      </w:r>
    </w:p>
    <w:p w14:paraId="6E086E31" w14:textId="77777777" w:rsidR="008A4A64" w:rsidRPr="00CE65BD" w:rsidRDefault="00660921" w:rsidP="00686A02">
      <w:pPr>
        <w:numPr>
          <w:ilvl w:val="0"/>
          <w:numId w:val="5"/>
        </w:numPr>
        <w:spacing w:before="40"/>
        <w:ind w:left="357" w:hanging="357"/>
      </w:pPr>
      <w:r w:rsidRPr="00660921">
        <w:t xml:space="preserve">NBR </w:t>
      </w:r>
      <w:r w:rsidR="008A4A64" w:rsidRPr="00CE65BD">
        <w:t>7250 – Vidros na construção.</w:t>
      </w:r>
    </w:p>
    <w:p w14:paraId="54784769" w14:textId="77777777" w:rsidR="008A4A64" w:rsidRPr="00CE65BD" w:rsidRDefault="008A4A64" w:rsidP="00F30079">
      <w:r w:rsidRPr="00CE65BD">
        <w:t>Os vidros deverão ser de procedência conhecida e de qualidade adequada aos fins a que se destinam, claros, sem manchas, bolhas, de espessura uniforme e sem empenamentos.</w:t>
      </w:r>
    </w:p>
    <w:p w14:paraId="2558597E" w14:textId="77777777" w:rsidR="008A4A64" w:rsidRPr="00CE65BD" w:rsidRDefault="008A4A64" w:rsidP="00F30079">
      <w:r w:rsidRPr="00CE65BD">
        <w:t>O transporte e o armazenamento dos vidros deverão ser executados de modo a protegê-los contra acidentes utilizando embalagens apropriadas e evitando a estocagem em pilhas.</w:t>
      </w:r>
    </w:p>
    <w:p w14:paraId="496E0227" w14:textId="77777777" w:rsidR="008A4A64" w:rsidRPr="00CE65BD" w:rsidRDefault="008A4A64" w:rsidP="00F30079">
      <w:r w:rsidRPr="00CE65BD">
        <w:t>Deverão permanecer com suas etiquetas de fábrica, até serem instalados e inspecionados.</w:t>
      </w:r>
    </w:p>
    <w:p w14:paraId="1C5561AB" w14:textId="77777777" w:rsidR="008A4A64" w:rsidRPr="00CE65BD" w:rsidRDefault="008A4A64" w:rsidP="00F30079">
      <w:r w:rsidRPr="00CE65BD">
        <w:t>Os componentes de vidraçaria e materiais de vedação deverão chegar à obra em recipiente hermético, lacrados ou com etiquetas do fabricante.</w:t>
      </w:r>
    </w:p>
    <w:p w14:paraId="1290AC40" w14:textId="77777777" w:rsidR="008A4A64" w:rsidRPr="00CE65BD" w:rsidRDefault="008A4A64" w:rsidP="00F30079">
      <w:r w:rsidRPr="00CE65BD">
        <w:t>Os vidros deverão ser fornecidos em dimensões previamente determinada, obtidas através de medidas das esquadrias tiradas na obra e procurando, sempre que possível, evitar cortes no local da construção.</w:t>
      </w:r>
    </w:p>
    <w:p w14:paraId="532CBF88" w14:textId="77777777" w:rsidR="008A4A64" w:rsidRPr="00CE65BD" w:rsidRDefault="008A4A64" w:rsidP="00F30079">
      <w:r w:rsidRPr="00CE65BD">
        <w:t>As placas de vidro deverão ser cuidadosamente cortadas, com contornos nítidos, não podendo apresentar defeitos como extremidades lascadas, pontas salientes e cantos quebrados, nem folga excessiva com relação no requadro de encaixe. As bordas dos cortes deverão ser esmerilhadas de forma a se tornarem lisas e sem irregularidades.</w:t>
      </w:r>
    </w:p>
    <w:p w14:paraId="76BCABA8" w14:textId="77777777" w:rsidR="008A4A64" w:rsidRPr="00CE65BD" w:rsidRDefault="008A4A64" w:rsidP="00F30079">
      <w:r w:rsidRPr="00CE65BD">
        <w:t>Deverá ser executado limpeza prévia dos vidros, antes de sua colocação.</w:t>
      </w:r>
    </w:p>
    <w:p w14:paraId="3F123169" w14:textId="77777777" w:rsidR="008A4A64" w:rsidRPr="00CE65BD" w:rsidRDefault="008A4A64" w:rsidP="00F30079">
      <w:r w:rsidRPr="00CE65BD">
        <w:t>As superfícies dos vidros deverão estar livres de umidade, óleo, graxa e qualquer outro material estranho.</w:t>
      </w:r>
    </w:p>
    <w:p w14:paraId="37FE59D8" w14:textId="77777777" w:rsidR="008A4A64" w:rsidRPr="00CE65BD" w:rsidRDefault="008A4A64" w:rsidP="00F30079">
      <w:pPr>
        <w:pStyle w:val="Ttulo4"/>
      </w:pPr>
      <w:bookmarkStart w:id="881" w:name="_Toc285442792"/>
      <w:r w:rsidRPr="00CE65BD">
        <w:t>Colocação em caixilho de alumínio</w:t>
      </w:r>
      <w:bookmarkEnd w:id="881"/>
    </w:p>
    <w:p w14:paraId="33C97EFF" w14:textId="77777777" w:rsidR="008A4A64" w:rsidRPr="00CE65BD" w:rsidRDefault="008A4A64" w:rsidP="00F30079">
      <w:r w:rsidRPr="00CE65BD">
        <w:t>A película protetora dos caixilhos de alumínio deverá ser removido com auxílio de solvente.</w:t>
      </w:r>
    </w:p>
    <w:p w14:paraId="5419DA12" w14:textId="77777777" w:rsidR="008A4A64" w:rsidRPr="00CE65BD" w:rsidRDefault="008A4A64" w:rsidP="00F30079">
      <w:r w:rsidRPr="00CE65BD">
        <w:t>Os vidros deverão ser colocados sobre dois apoio de neoprene fixados à distância de 1/4 do vão nas bordas inferiores, superiores e laterais do caixilho.</w:t>
      </w:r>
    </w:p>
    <w:p w14:paraId="7ECFD1C8" w14:textId="77777777" w:rsidR="008A4A64" w:rsidRPr="00CE65BD" w:rsidRDefault="008A4A64" w:rsidP="00F30079">
      <w:r w:rsidRPr="00CE65BD">
        <w:t>Antes da colocação do vidro, os cantos das esquadrias deverão ser selados com mastique elástico, aplicado com auxílio de uma espátula ou pistola apropriada. Um cordão de mastique deverá ser aplicado sobre todo o montante fixo do caixilho, parte onde deverá ser apoiada a placa de vidro.</w:t>
      </w:r>
    </w:p>
    <w:p w14:paraId="05AFDF6B" w14:textId="77777777" w:rsidR="008A4A64" w:rsidRPr="00CE65BD" w:rsidRDefault="008A4A64" w:rsidP="00F30079">
      <w:r w:rsidRPr="00CE65BD">
        <w:t>O vidro deverá ser pressionado contra o cordão, deixando a fita de mastique com uma espessura final de cerca de 3mm.</w:t>
      </w:r>
    </w:p>
    <w:p w14:paraId="471AC5CA" w14:textId="77777777" w:rsidR="008A4A64" w:rsidRPr="00CE65BD" w:rsidRDefault="008A4A64" w:rsidP="00F30079">
      <w:r w:rsidRPr="00CE65BD">
        <w:t>Os baguetes removíveis deverão ser colocados, sob pressão, contra um novo cordão de mastique, que deverá ser aplicado entre o vidro e o baguete, com espessura final de cerca de 2mm.</w:t>
      </w:r>
    </w:p>
    <w:p w14:paraId="6922BFE1" w14:textId="77777777" w:rsidR="008A4A64" w:rsidRPr="00CE65BD" w:rsidRDefault="008A4A64" w:rsidP="00F30079">
      <w:r w:rsidRPr="00CE65BD">
        <w:t>Em ambas as faces da placa de vidro, deverá ser cortado o excedente do material de vedação, com posterior complementação a espátula nos locais de falha.</w:t>
      </w:r>
    </w:p>
    <w:p w14:paraId="75281159" w14:textId="77777777" w:rsidR="008A4A64" w:rsidRPr="00CE65BD" w:rsidRDefault="008A4A64" w:rsidP="00F30079">
      <w:r w:rsidRPr="00CE65BD">
        <w:t>Poderão ser usadas também, para fixação dos vidros nos caixilhos, gaxetas de neoprene pré-moldadas, que deverão adaptar-se perfeitamente aos diferentes perfis de alumínio.</w:t>
      </w:r>
    </w:p>
    <w:p w14:paraId="1D2E71C7" w14:textId="77777777" w:rsidR="008A4A64" w:rsidRPr="00CE65BD" w:rsidRDefault="008A4A64" w:rsidP="00F30079">
      <w:r w:rsidRPr="00CE65BD">
        <w:t>Após a selagem dos cantos das esquadrias com mastique elástico, deverá ser aplicada uma camada de 1mm, aproximadamente, do mastique sobre o encosto fixo do caixilho, fixando-se a gaxeta de neoprene sobre pressão.</w:t>
      </w:r>
    </w:p>
    <w:p w14:paraId="19CFAF3E" w14:textId="77777777" w:rsidR="008A4A64" w:rsidRPr="00CE65BD" w:rsidRDefault="008A4A64" w:rsidP="00F30079">
      <w:r w:rsidRPr="00CE65BD">
        <w:t>Sobre o encosto da gaxeta, deverá ser aplicada mais uma camada de mastique, com espessura aproximada de 1mm, sobre a qual deverá ser colocada, com leve compressão, a gaxeta de neoprene, juntamente com a montagem do baguete.</w:t>
      </w:r>
    </w:p>
    <w:p w14:paraId="4F82B018" w14:textId="77777777" w:rsidR="008A4A64" w:rsidRPr="00CE65BD" w:rsidRDefault="008A4A64" w:rsidP="00F30079">
      <w:pPr>
        <w:pStyle w:val="Ttulo4"/>
      </w:pPr>
      <w:bookmarkStart w:id="882" w:name="_Toc285442793"/>
      <w:r w:rsidRPr="00CE65BD">
        <w:t>Colocação em Caixilhos de Ferro e Madeira</w:t>
      </w:r>
      <w:bookmarkEnd w:id="882"/>
    </w:p>
    <w:p w14:paraId="63AA6900" w14:textId="77777777" w:rsidR="008A4A64" w:rsidRPr="00CE65BD" w:rsidRDefault="008A4A64" w:rsidP="00F30079">
      <w:r w:rsidRPr="00CE65BD">
        <w:t>Para áreas superiores a 0,50m² de vidro, o processo de assentamento é semelhante à colocação do vidro em caixilhos de alumínio, tanto para caixilhos de ferro como de madeira. A fixação das placas de vidro deverá ser efetuada pelo emprego de baguetes metálicos ou cordões de madeira.</w:t>
      </w:r>
    </w:p>
    <w:p w14:paraId="1B8B0E80" w14:textId="77777777" w:rsidR="008A4A64" w:rsidRPr="00CE65BD" w:rsidRDefault="008A4A64" w:rsidP="00F30079">
      <w:r w:rsidRPr="00CE65BD">
        <w:lastRenderedPageBreak/>
        <w:t>Os vidros deverão ser colocados após a primeira demão de pintura de acabamento dos caixilhos.</w:t>
      </w:r>
    </w:p>
    <w:p w14:paraId="40B814C0" w14:textId="77777777" w:rsidR="008A4A64" w:rsidRPr="00CE65BD" w:rsidRDefault="008A4A64" w:rsidP="00F30079">
      <w:r w:rsidRPr="00CE65BD">
        <w:t>As placas de vidro não deverão ficar em contato com as esquadrias de ferro ou madeira.</w:t>
      </w:r>
    </w:p>
    <w:p w14:paraId="7100D1D4" w14:textId="77777777" w:rsidR="008A4A64" w:rsidRPr="00CE65BD" w:rsidRDefault="008A4A64" w:rsidP="00F30079">
      <w:r w:rsidRPr="00CE65BD">
        <w:t>Para áreas menores de vidro, o assentamento deverá ser efetuado com massa plástica de vedação, com espessura média de 3mm.</w:t>
      </w:r>
    </w:p>
    <w:p w14:paraId="477EA82D" w14:textId="77777777" w:rsidR="008A4A64" w:rsidRPr="00CE65BD" w:rsidRDefault="008A4A64" w:rsidP="00F30079">
      <w:r w:rsidRPr="00CE65BD">
        <w:t>A massa plástica de vedação deverá ser proveniente de mistura de iguais partes de mastique plasto-elástico e de pasta de gesso com óleo de linhaça.</w:t>
      </w:r>
    </w:p>
    <w:p w14:paraId="6106B16B" w14:textId="77777777" w:rsidR="008A4A64" w:rsidRPr="00CE65BD" w:rsidRDefault="008A4A64" w:rsidP="00F30079">
      <w:r w:rsidRPr="00CE65BD">
        <w:t>O vidro deverá ser pressionado contra a massa e, em seguida em ambas as faces, deverá ser cortado o excesso de massa de vedação em perfil biselado, ficando a parte inferior alinhada com o baguete ou com o encosto fixo do caixilho.</w:t>
      </w:r>
    </w:p>
    <w:p w14:paraId="58D1455D" w14:textId="77777777" w:rsidR="008A4A64" w:rsidRPr="00CE65BD" w:rsidRDefault="008A4A64" w:rsidP="00F30079">
      <w:r w:rsidRPr="00CE65BD">
        <w:t>Finalmente, deverão ser preenchidos a espátula, os eventuais vazios existentes na massa de vedação colocada.</w:t>
      </w:r>
    </w:p>
    <w:p w14:paraId="6F5EE569" w14:textId="77777777" w:rsidR="008A4A64" w:rsidRPr="00CE65BD" w:rsidRDefault="008A4A64" w:rsidP="00F30079">
      <w:pPr>
        <w:pStyle w:val="Ttulo3"/>
      </w:pPr>
      <w:bookmarkStart w:id="883" w:name="_Toc117056962"/>
      <w:bookmarkStart w:id="884" w:name="_Toc285442794"/>
      <w:bookmarkStart w:id="885" w:name="_Toc518056089"/>
      <w:r w:rsidRPr="00CE65BD">
        <w:t xml:space="preserve">Vidros </w:t>
      </w:r>
      <w:r w:rsidR="00BE0E1E" w:rsidRPr="00CE65BD">
        <w:t>Float</w:t>
      </w:r>
      <w:r w:rsidRPr="00CE65BD">
        <w:t xml:space="preserve"> (4mm</w:t>
      </w:r>
      <w:r w:rsidR="00BE0E1E" w:rsidRPr="00CE65BD">
        <w:t xml:space="preserve"> ou 6mm</w:t>
      </w:r>
      <w:r w:rsidRPr="00CE65BD">
        <w:t>)</w:t>
      </w:r>
      <w:bookmarkEnd w:id="883"/>
      <w:bookmarkEnd w:id="884"/>
      <w:bookmarkEnd w:id="885"/>
    </w:p>
    <w:p w14:paraId="2693EB2D" w14:textId="77777777" w:rsidR="00E8128C" w:rsidRPr="004567BF" w:rsidRDefault="00BE0E1E" w:rsidP="00F30079">
      <w:r w:rsidRPr="004567BF">
        <w:t xml:space="preserve">Deverão possuir </w:t>
      </w:r>
      <w:r w:rsidR="00E8128C" w:rsidRPr="004567BF">
        <w:t>planos de corte com máximo de aproveitamento.</w:t>
      </w:r>
    </w:p>
    <w:p w14:paraId="13B1E4E8" w14:textId="77777777" w:rsidR="00E8128C" w:rsidRPr="004567BF" w:rsidRDefault="00E8128C" w:rsidP="00F30079">
      <w:r w:rsidRPr="004567BF">
        <w:t>Em caso de vidros encaixilhados podem ter a borda somente polida com lixa simples; nos outros casos os vidros devem ter bordas lapidadas.</w:t>
      </w:r>
    </w:p>
    <w:p w14:paraId="7BCD4744" w14:textId="60FF6498" w:rsidR="008A4A64" w:rsidRPr="00CE65BD" w:rsidRDefault="008A4A64" w:rsidP="00F30079">
      <w:pPr>
        <w:pStyle w:val="Ttulo3"/>
      </w:pPr>
      <w:bookmarkStart w:id="886" w:name="_Ref117056654"/>
      <w:bookmarkStart w:id="887" w:name="_Toc117056963"/>
      <w:bookmarkStart w:id="888" w:name="_Toc285442796"/>
      <w:bookmarkStart w:id="889" w:name="_Toc518056090"/>
      <w:r w:rsidRPr="00CE65BD">
        <w:t>Vidros Laminados</w:t>
      </w:r>
      <w:bookmarkEnd w:id="886"/>
      <w:bookmarkEnd w:id="887"/>
      <w:bookmarkEnd w:id="888"/>
      <w:bookmarkEnd w:id="889"/>
    </w:p>
    <w:p w14:paraId="0D340666" w14:textId="77777777" w:rsidR="00E8128C" w:rsidRPr="004567BF" w:rsidRDefault="00E8128C" w:rsidP="00F30079">
      <w:r w:rsidRPr="004567BF">
        <w:t>Deverão possuir planos de corte com máximo de aproveitamento.</w:t>
      </w:r>
    </w:p>
    <w:p w14:paraId="1FE632ED" w14:textId="77777777" w:rsidR="00E8128C" w:rsidRPr="004567BF" w:rsidRDefault="00E8128C" w:rsidP="00F30079">
      <w:r w:rsidRPr="004567BF">
        <w:t>Em caso de vidros encaixilhados podem ter a borda somente polida com lixa simples; nos outros casos os vidros devem ter bordas lapidadas.</w:t>
      </w:r>
    </w:p>
    <w:p w14:paraId="5D3C6698" w14:textId="77777777" w:rsidR="008A4A64" w:rsidRPr="004567BF" w:rsidRDefault="008A4A64" w:rsidP="00F30079">
      <w:r w:rsidRPr="004567BF">
        <w:t xml:space="preserve">Deverão ser fornecidos e instalados vidros laminados reflexivos, compostos por dois vidros com </w:t>
      </w:r>
      <w:r w:rsidR="00E8128C" w:rsidRPr="004567BF">
        <w:t>4</w:t>
      </w:r>
      <w:r w:rsidRPr="004567BF">
        <w:t xml:space="preserve">mm de espessura </w:t>
      </w:r>
      <w:r w:rsidR="00E8128C" w:rsidRPr="004567BF">
        <w:t xml:space="preserve">cada </w:t>
      </w:r>
      <w:r w:rsidRPr="004567BF">
        <w:t xml:space="preserve">colados entre si por um ou mais filmes de </w:t>
      </w:r>
      <w:r w:rsidR="00E8128C" w:rsidRPr="004567BF">
        <w:t>PVB - Polivinil Butiral, sendo um com características de proteção solar e o outro float.</w:t>
      </w:r>
    </w:p>
    <w:p w14:paraId="128C2117" w14:textId="6EF8A259" w:rsidR="008A4A64" w:rsidRDefault="0035716C" w:rsidP="004567BF">
      <w:pPr>
        <w:pStyle w:val="Ttulo2"/>
      </w:pPr>
      <w:bookmarkStart w:id="890" w:name="_Ref142893171"/>
      <w:bookmarkStart w:id="891" w:name="_Ref142893179"/>
      <w:bookmarkStart w:id="892" w:name="_Toc285442809"/>
      <w:bookmarkStart w:id="893" w:name="_Toc518056091"/>
      <w:r w:rsidRPr="00CE65BD">
        <w:t>FERRAGENS</w:t>
      </w:r>
      <w:bookmarkEnd w:id="890"/>
      <w:bookmarkEnd w:id="891"/>
      <w:bookmarkEnd w:id="892"/>
      <w:bookmarkEnd w:id="893"/>
    </w:p>
    <w:p w14:paraId="40AA2F07" w14:textId="77777777" w:rsidR="004567BF" w:rsidRDefault="004567BF" w:rsidP="00F7190D">
      <w:pPr>
        <w:pStyle w:val="Ttulo3"/>
      </w:pPr>
      <w:bookmarkStart w:id="894" w:name="_Toc285442810"/>
      <w:bookmarkStart w:id="895" w:name="_Toc449601713"/>
      <w:bookmarkStart w:id="896" w:name="_Toc518056092"/>
      <w:r>
        <w:t>Condições Gerais</w:t>
      </w:r>
      <w:bookmarkEnd w:id="894"/>
      <w:bookmarkEnd w:id="895"/>
      <w:bookmarkEnd w:id="896"/>
    </w:p>
    <w:p w14:paraId="5BDAEDB1" w14:textId="77777777" w:rsidR="004567BF" w:rsidRDefault="004567BF" w:rsidP="004567BF">
      <w:r>
        <w:t>Esta especificação complementa as seguintes normas em suas últimas edições:</w:t>
      </w:r>
    </w:p>
    <w:p w14:paraId="78DD8A72" w14:textId="77777777" w:rsidR="004567BF" w:rsidRDefault="004567BF" w:rsidP="004567BF">
      <w:pPr>
        <w:numPr>
          <w:ilvl w:val="0"/>
          <w:numId w:val="6"/>
        </w:numPr>
        <w:spacing w:before="40"/>
        <w:ind w:left="357" w:hanging="357"/>
      </w:pPr>
      <w:r>
        <w:t>NBR-7805 – Cremona e seus acessórios – padrão superior.</w:t>
      </w:r>
    </w:p>
    <w:p w14:paraId="66152DE0" w14:textId="77777777" w:rsidR="004567BF" w:rsidRDefault="004567BF" w:rsidP="004567BF">
      <w:pPr>
        <w:numPr>
          <w:ilvl w:val="0"/>
          <w:numId w:val="6"/>
        </w:numPr>
        <w:spacing w:before="40"/>
        <w:ind w:left="357" w:hanging="357"/>
      </w:pPr>
      <w:r>
        <w:t>NBR-7258 – Dobradiças de abas.</w:t>
      </w:r>
    </w:p>
    <w:p w14:paraId="558DCAF5" w14:textId="77777777" w:rsidR="004567BF" w:rsidRDefault="004567BF" w:rsidP="004567BF">
      <w:pPr>
        <w:numPr>
          <w:ilvl w:val="0"/>
          <w:numId w:val="6"/>
        </w:numPr>
        <w:spacing w:before="40"/>
        <w:ind w:left="357" w:hanging="357"/>
      </w:pPr>
      <w:r>
        <w:t>NBR-5632 – Fechadura de embutir – padrão superior.</w:t>
      </w:r>
    </w:p>
    <w:p w14:paraId="3BAFF803" w14:textId="77777777" w:rsidR="004567BF" w:rsidRDefault="004567BF" w:rsidP="004567BF">
      <w:pPr>
        <w:numPr>
          <w:ilvl w:val="0"/>
          <w:numId w:val="6"/>
        </w:numPr>
        <w:spacing w:before="40"/>
        <w:ind w:left="357" w:hanging="357"/>
      </w:pPr>
      <w:r>
        <w:t>NBR-5635 – Fechadura de embutir tipo interno.</w:t>
      </w:r>
    </w:p>
    <w:p w14:paraId="68CA7137" w14:textId="77777777" w:rsidR="004567BF" w:rsidRDefault="004567BF" w:rsidP="004567BF">
      <w:pPr>
        <w:numPr>
          <w:ilvl w:val="0"/>
          <w:numId w:val="6"/>
        </w:numPr>
        <w:spacing w:before="40"/>
        <w:ind w:left="357" w:hanging="357"/>
      </w:pPr>
      <w:r>
        <w:t>NBR-5636 – Fechadura de embutir tipo banheiro.</w:t>
      </w:r>
    </w:p>
    <w:p w14:paraId="39663AED" w14:textId="77777777" w:rsidR="004567BF" w:rsidRDefault="004567BF" w:rsidP="004567BF">
      <w:pPr>
        <w:numPr>
          <w:ilvl w:val="0"/>
          <w:numId w:val="6"/>
        </w:numPr>
        <w:spacing w:before="40"/>
        <w:ind w:left="357" w:hanging="357"/>
      </w:pPr>
      <w:r>
        <w:t>NBR-7257 – Trincos e fechos.</w:t>
      </w:r>
    </w:p>
    <w:p w14:paraId="21EF57D0" w14:textId="77777777" w:rsidR="004567BF" w:rsidRDefault="004567BF" w:rsidP="004567BF">
      <w:r>
        <w:t>Todas as ferragens deverão obedecer às indicações e especificações constantes do projeto, quanto ao tipo, função e qualidade.</w:t>
      </w:r>
    </w:p>
    <w:p w14:paraId="76088580" w14:textId="77777777" w:rsidR="004567BF" w:rsidRDefault="004567BF" w:rsidP="004567BF">
      <w:r>
        <w:t>As ferragens deverão ser fornecidas acompanhadas dos acessórios, bem como de parafusos para fixação nas esquadrias.</w:t>
      </w:r>
    </w:p>
    <w:p w14:paraId="3FF66F85" w14:textId="77777777" w:rsidR="004567BF" w:rsidRDefault="004567BF" w:rsidP="004567BF">
      <w:r>
        <w:t>Os vários tipos de ferragens deverão ser embalados separadamente e etiquetados com o nome do fabricante, o tipo, o número e a discriminação da peça a que se destinam. Em cada pacote deverão ser incluídos os parafusos necessários, chaves, instruções e desenhos do modelo.</w:t>
      </w:r>
    </w:p>
    <w:p w14:paraId="6C210A12" w14:textId="77777777" w:rsidR="004567BF" w:rsidRDefault="004567BF" w:rsidP="004567BF">
      <w:r>
        <w:t>O armazenamento das ferragens deverá ser feito em local coberto e isolado do contato com o solo.</w:t>
      </w:r>
    </w:p>
    <w:p w14:paraId="4A8C3CB0" w14:textId="77777777" w:rsidR="004567BF" w:rsidRDefault="004567BF" w:rsidP="004567BF">
      <w:r>
        <w:t>A instalação das ferragens deverá ser executada com particular cuidado, de modo a que os rebaixos ou encaixes para dobradiças, fechaduras de embutir, chapa-testas e outros elementos tenham a forma das ferragens, não sendo toleradas folgas que exijam emendas, taliscas de madeira ou outros processos de ajuste. Não deverá ser permitido introduzir quaisquer esforços na ferragem para seu ajuste.</w:t>
      </w:r>
    </w:p>
    <w:p w14:paraId="0101185D" w14:textId="77777777" w:rsidR="004567BF" w:rsidRDefault="004567BF" w:rsidP="004567BF">
      <w:r>
        <w:t>Para evitar escorrimento ou respingos de tinta nas ferragens não destinadas à pintura, protegê-las com tiras de papel ou fita crepe.</w:t>
      </w:r>
    </w:p>
    <w:p w14:paraId="221054E5" w14:textId="77777777" w:rsidR="004567BF" w:rsidRPr="004D7A37" w:rsidRDefault="004567BF" w:rsidP="004567BF">
      <w:r>
        <w:lastRenderedPageBreak/>
        <w:t>Deverá ser verificada a equivalência dos materiais às especificações do projeto, bem como a fixação, o ajuste, o funcionamento e o acabamento das ferragens.</w:t>
      </w:r>
    </w:p>
    <w:p w14:paraId="67959601" w14:textId="719FCD7A" w:rsidR="004567BF" w:rsidRDefault="004567BF" w:rsidP="00281D44">
      <w:pPr>
        <w:pStyle w:val="Ttulo3"/>
      </w:pPr>
      <w:bookmarkStart w:id="897" w:name="_Toc285442811"/>
      <w:bookmarkStart w:id="898" w:name="_Toc449601714"/>
      <w:bookmarkStart w:id="899" w:name="_Toc518056093"/>
      <w:r w:rsidRPr="00281D44">
        <w:t xml:space="preserve">Para as Portas </w:t>
      </w:r>
      <w:r w:rsidRPr="00DD61E2">
        <w:t>Internas</w:t>
      </w:r>
      <w:bookmarkEnd w:id="897"/>
      <w:bookmarkEnd w:id="898"/>
      <w:r w:rsidR="007E1C45">
        <w:t xml:space="preserve"> e Externas</w:t>
      </w:r>
      <w:bookmarkEnd w:id="899"/>
    </w:p>
    <w:p w14:paraId="70A88E46" w14:textId="7FAF0807" w:rsidR="004567BF" w:rsidRPr="004F41A0" w:rsidRDefault="007E1C45" w:rsidP="004567BF">
      <w:r>
        <w:t xml:space="preserve">Informações Gerais: </w:t>
      </w:r>
    </w:p>
    <w:p w14:paraId="0D66F6CA" w14:textId="590BFC6E" w:rsidR="004567BF" w:rsidRDefault="007E1C45" w:rsidP="007E1C45">
      <w:pPr>
        <w:numPr>
          <w:ilvl w:val="0"/>
          <w:numId w:val="6"/>
        </w:numPr>
        <w:spacing w:before="40"/>
        <w:ind w:left="357" w:hanging="357"/>
      </w:pPr>
      <w:r w:rsidRPr="007E1C45">
        <w:t>Conjunto de fechadura de embutir para porta externa, máquina com broca de</w:t>
      </w:r>
      <w:r>
        <w:t xml:space="preserve"> </w:t>
      </w:r>
      <w:r w:rsidRPr="007E1C45">
        <w:t>55mm, completa e com chaves. Com cilindro, maçaneta tipo alavanca reta</w:t>
      </w:r>
      <w:r>
        <w:t xml:space="preserve"> </w:t>
      </w:r>
      <w:r w:rsidRPr="007E1C45">
        <w:t>simples e espelho em metal cromado (reto ou arredondado), grau de utilização</w:t>
      </w:r>
      <w:r>
        <w:t xml:space="preserve"> </w:t>
      </w:r>
      <w:r w:rsidRPr="007E1C45">
        <w:t>médio, grau de</w:t>
      </w:r>
      <w:r>
        <w:t xml:space="preserve"> segurança médio. Padrão médio. </w:t>
      </w:r>
      <w:r w:rsidRPr="007E1C45">
        <w:t xml:space="preserve">Conjunto utlizado nas portas </w:t>
      </w:r>
      <w:r>
        <w:t>externas e internas.</w:t>
      </w:r>
      <w:r w:rsidR="004567BF" w:rsidRPr="004F41A0">
        <w:t xml:space="preserve"> </w:t>
      </w:r>
    </w:p>
    <w:p w14:paraId="52452707" w14:textId="5D46FE67" w:rsidR="0079106A" w:rsidRPr="004F41A0" w:rsidRDefault="0079106A" w:rsidP="0079106A">
      <w:r>
        <w:t xml:space="preserve">Referências: </w:t>
      </w:r>
    </w:p>
    <w:p w14:paraId="59133E2D" w14:textId="06E2AD1B" w:rsidR="0079106A" w:rsidRDefault="0079106A" w:rsidP="0079106A">
      <w:pPr>
        <w:numPr>
          <w:ilvl w:val="0"/>
          <w:numId w:val="6"/>
        </w:numPr>
        <w:spacing w:before="40"/>
        <w:ind w:left="357" w:hanging="357"/>
      </w:pPr>
      <w:r w:rsidRPr="0079106A">
        <w:t>La Fonte (Inova, 521); Pado ( Victoria, Evidence, Francesa,</w:t>
      </w:r>
      <w:r>
        <w:t xml:space="preserve"> </w:t>
      </w:r>
      <w:r w:rsidRPr="0079106A">
        <w:t>Madrid</w:t>
      </w:r>
      <w:r>
        <w:t>) ou equivalente.</w:t>
      </w:r>
    </w:p>
    <w:p w14:paraId="1C5688D0" w14:textId="7EE2D4FA" w:rsidR="004567BF" w:rsidRPr="004F41A0" w:rsidRDefault="004567BF" w:rsidP="004567BF">
      <w:r w:rsidRPr="004F41A0">
        <w:t>Dobradiças:</w:t>
      </w:r>
    </w:p>
    <w:p w14:paraId="3ECB6682" w14:textId="607CDAEA" w:rsidR="004567BF" w:rsidRPr="004F41A0" w:rsidRDefault="004567BF" w:rsidP="004567BF">
      <w:pPr>
        <w:numPr>
          <w:ilvl w:val="0"/>
          <w:numId w:val="6"/>
        </w:numPr>
        <w:spacing w:before="40"/>
        <w:ind w:left="357" w:hanging="357"/>
      </w:pPr>
      <w:r w:rsidRPr="004F41A0">
        <w:t xml:space="preserve">Dobradiça em </w:t>
      </w:r>
      <w:r w:rsidR="0079106A">
        <w:t>aço com acabamento cromado</w:t>
      </w:r>
      <w:r w:rsidRPr="004F41A0">
        <w:t xml:space="preserve"> reforçado com anéis, 3 ½ x 3 “,  La Fonte, </w:t>
      </w:r>
      <w:r w:rsidR="0079106A">
        <w:t xml:space="preserve">Pado </w:t>
      </w:r>
      <w:r w:rsidRPr="004F41A0">
        <w:t>ou equivalente, para portas com espessura de 3</w:t>
      </w:r>
      <w:r w:rsidR="0079106A">
        <w:t>5</w:t>
      </w:r>
      <w:r w:rsidRPr="004F41A0">
        <w:t>mm</w:t>
      </w:r>
    </w:p>
    <w:p w14:paraId="4D3610C4" w14:textId="7EA43A3F" w:rsidR="008A4A64" w:rsidRDefault="0035716C" w:rsidP="00F30079">
      <w:pPr>
        <w:pStyle w:val="Ttulo2"/>
      </w:pPr>
      <w:bookmarkStart w:id="900" w:name="_Toc285442868"/>
      <w:bookmarkStart w:id="901" w:name="_Toc518056094"/>
      <w:r w:rsidRPr="00CE65BD">
        <w:t>EQUIPAMENTOS SANITÁRIOS</w:t>
      </w:r>
      <w:bookmarkEnd w:id="900"/>
      <w:bookmarkEnd w:id="901"/>
    </w:p>
    <w:p w14:paraId="58C0A119" w14:textId="77777777" w:rsidR="00387BB7" w:rsidRDefault="00387BB7" w:rsidP="00387BB7">
      <w:r>
        <w:t>Esta especificação complementa as seguintes normas em suas últimas edições;</w:t>
      </w:r>
    </w:p>
    <w:p w14:paraId="70F112B2" w14:textId="77777777" w:rsidR="00387BB7" w:rsidRDefault="00387BB7" w:rsidP="001D6518">
      <w:pPr>
        <w:numPr>
          <w:ilvl w:val="0"/>
          <w:numId w:val="39"/>
        </w:numPr>
        <w:spacing w:before="40"/>
        <w:ind w:left="357" w:hanging="357"/>
      </w:pPr>
      <w:r>
        <w:t>NBR-6452 – Aparelhos sanitários de material cerâmico;</w:t>
      </w:r>
    </w:p>
    <w:p w14:paraId="6B6735F7" w14:textId="77777777" w:rsidR="00387BB7" w:rsidRDefault="00387BB7" w:rsidP="001D6518">
      <w:pPr>
        <w:numPr>
          <w:ilvl w:val="0"/>
          <w:numId w:val="39"/>
        </w:numPr>
        <w:spacing w:before="40"/>
        <w:ind w:left="357" w:hanging="357"/>
      </w:pPr>
      <w:r>
        <w:t>NBR-6498 – Bacia sanitária de material cerâmico de entrada horizontal e saída embutida vertical;</w:t>
      </w:r>
    </w:p>
    <w:p w14:paraId="718E35F2" w14:textId="77777777" w:rsidR="00387BB7" w:rsidRDefault="00387BB7" w:rsidP="001D6518">
      <w:pPr>
        <w:numPr>
          <w:ilvl w:val="0"/>
          <w:numId w:val="39"/>
        </w:numPr>
        <w:spacing w:before="40"/>
        <w:ind w:left="357" w:hanging="357"/>
      </w:pPr>
      <w:r>
        <w:t>NBR-6499 – Lavatório de material cerâmico;</w:t>
      </w:r>
    </w:p>
    <w:p w14:paraId="77B8706F" w14:textId="77777777" w:rsidR="00387BB7" w:rsidRDefault="00387BB7" w:rsidP="001D6518">
      <w:pPr>
        <w:numPr>
          <w:ilvl w:val="0"/>
          <w:numId w:val="39"/>
        </w:numPr>
        <w:spacing w:before="40"/>
        <w:ind w:left="357" w:hanging="357"/>
      </w:pPr>
      <w:r>
        <w:t>NBR-6500 – Mictórios.</w:t>
      </w:r>
    </w:p>
    <w:p w14:paraId="57E3C9C6" w14:textId="1376ED8E" w:rsidR="00387BB7" w:rsidRPr="00387BB7" w:rsidRDefault="00387BB7" w:rsidP="00387BB7">
      <w:pPr>
        <w:pStyle w:val="Ttulo3"/>
      </w:pPr>
      <w:bookmarkStart w:id="902" w:name="_Toc475009651"/>
      <w:bookmarkStart w:id="903" w:name="_Toc518056095"/>
      <w:r>
        <w:t>Condições Gerais</w:t>
      </w:r>
      <w:bookmarkEnd w:id="902"/>
      <w:bookmarkEnd w:id="903"/>
    </w:p>
    <w:p w14:paraId="2E2DFAE2" w14:textId="77777777" w:rsidR="008A4A64" w:rsidRPr="00CE65BD" w:rsidRDefault="008A4A64" w:rsidP="00F30079">
      <w:r w:rsidRPr="00CE65BD">
        <w:t>Os equipamentos sanitários deverão ser fornecidos e instalados pela CONTRATADA, observando-se as indicações dos projetos de arquitetura e de instalações hidráulicas. Esclarecemos que deverão ser consideradas peças complementares cromadas, que possibilitem o funcionamento destes equipamentos tais como válvulas americanas, sifões, rabichos, etc.</w:t>
      </w:r>
    </w:p>
    <w:p w14:paraId="34FE751D" w14:textId="6286FB62" w:rsidR="008A4A64" w:rsidRPr="00CE65BD" w:rsidRDefault="008A4A64" w:rsidP="00F30079">
      <w:r w:rsidRPr="00CE65BD">
        <w:t xml:space="preserve">O perfeito estado e condições de fornecimento dos equipamentos deverá ser devidamente verificado, antes do assentamento, pela </w:t>
      </w:r>
      <w:r w:rsidR="004F7936">
        <w:t>FISCALIZAÇÃO</w:t>
      </w:r>
      <w:r w:rsidRPr="00CE65BD">
        <w:t>.</w:t>
      </w:r>
    </w:p>
    <w:p w14:paraId="20DF982D" w14:textId="77777777" w:rsidR="008A4A64" w:rsidRPr="00CE65BD" w:rsidRDefault="008A4A64" w:rsidP="00F30079">
      <w:r w:rsidRPr="00CE65BD">
        <w:t>As louças para os diferentes tipos de aparelhos sanitários e acessórios, deverão ser de grés branco (grés porcelânico), salvo quando indicado em contrário no projeto.</w:t>
      </w:r>
    </w:p>
    <w:p w14:paraId="3CDDCA7E" w14:textId="77777777" w:rsidR="008A4A64" w:rsidRPr="00CE65BD" w:rsidRDefault="008A4A64" w:rsidP="00F30079">
      <w:r w:rsidRPr="00CE65BD">
        <w:t>As peças deverão ser bem cozidas, desempenadas, sem deformações ou fendas, duras, sonoras, resistentes e praticamente impermeáveis.</w:t>
      </w:r>
    </w:p>
    <w:p w14:paraId="23AE1CF1" w14:textId="77777777" w:rsidR="008A4A64" w:rsidRPr="00CE65BD" w:rsidRDefault="008A4A64" w:rsidP="00F30079">
      <w:r w:rsidRPr="00CE65BD">
        <w:t>O esmalte deverá ser homogêneo, sem manchas, depressões, granulações ou fendilhamentos.</w:t>
      </w:r>
    </w:p>
    <w:p w14:paraId="699902DE" w14:textId="77777777" w:rsidR="008A4A64" w:rsidRPr="00CE65BD" w:rsidRDefault="008A4A64" w:rsidP="00F30079">
      <w:r w:rsidRPr="00CE65BD">
        <w:t>Os aparelhos sanitários, equipamentos afins e respectivos pertences e peças complementares deverão ser fornecidos e instalados pela CONTRATADA, com o maior apuro e de acordo com as indicações do projeto de instalação.</w:t>
      </w:r>
    </w:p>
    <w:p w14:paraId="2E0FFD21" w14:textId="551FFD4E" w:rsidR="008A4A64" w:rsidRPr="00CE65BD" w:rsidRDefault="008A4A64" w:rsidP="00F30079">
      <w:r w:rsidRPr="00CE65BD">
        <w:t xml:space="preserve">As posições relativas das diferentes peças sanitárias deverão ser, para cada caso, resolvidas na obra pela </w:t>
      </w:r>
      <w:r w:rsidR="004F7936">
        <w:t>FISCALIZAÇÃO</w:t>
      </w:r>
      <w:r w:rsidRPr="00CE65BD">
        <w:t>, devendo, contudo, orientar-se pelas indicações gerais no projeto.</w:t>
      </w:r>
    </w:p>
    <w:p w14:paraId="366EA5D8" w14:textId="77777777" w:rsidR="008A4A64" w:rsidRPr="00CE65BD" w:rsidRDefault="008A4A64" w:rsidP="00F30079">
      <w:r w:rsidRPr="00CE65BD">
        <w:t>As peças coincidirão sempre com um azulejo certo, ficando por cima do fecho do meio azulejo, quando sua altura maior for inferior a um azulejo inteiro.</w:t>
      </w:r>
    </w:p>
    <w:p w14:paraId="4DDD148D" w14:textId="77777777" w:rsidR="008A4A64" w:rsidRPr="00CE65BD" w:rsidRDefault="008A4A64" w:rsidP="00F30079">
      <w:r w:rsidRPr="00CE65BD">
        <w:t>Os porta-papéis deverão ser colocados a 45cm de altura, a contar do piso, a 45cm da parede lateral, a contar do canto, quando o eixo do vaso sanitário distar menos de 75cm desse canto e/ou a 60cm na vertical da parede do fundo, a contar da parede do vaso, quando este distar mais de 5 fiadas desse canto.</w:t>
      </w:r>
    </w:p>
    <w:p w14:paraId="356A5132" w14:textId="77777777" w:rsidR="008A4A64" w:rsidRPr="00CE65BD" w:rsidRDefault="008A4A64" w:rsidP="00F30079">
      <w:r w:rsidRPr="00CE65BD">
        <w:t>As saboneteiras de chuveiro ficarão a 1,35m do piso.</w:t>
      </w:r>
    </w:p>
    <w:p w14:paraId="4AB9BB30" w14:textId="77777777" w:rsidR="008A4A64" w:rsidRPr="00CE65BD" w:rsidRDefault="008A4A64" w:rsidP="00F30079">
      <w:r w:rsidRPr="00CE65BD">
        <w:t>As saboneteiras de pia, bancas e tanques, ficarão na segunda fiada inteira, acima da banca ou borda superior do tanque ou, ainda, quando a banca tiver respingadouro, na fiada imediatamente acima deste.</w:t>
      </w:r>
    </w:p>
    <w:p w14:paraId="11EEC11D" w14:textId="77777777" w:rsidR="008A4A64" w:rsidRDefault="008A4A64" w:rsidP="00F30079">
      <w:pPr>
        <w:pStyle w:val="Ttulo3"/>
      </w:pPr>
      <w:bookmarkStart w:id="904" w:name="_Toc285442870"/>
      <w:bookmarkStart w:id="905" w:name="_Toc518056096"/>
      <w:r w:rsidRPr="00A6700C">
        <w:lastRenderedPageBreak/>
        <w:t>Louças</w:t>
      </w:r>
      <w:bookmarkEnd w:id="904"/>
      <w:bookmarkEnd w:id="905"/>
    </w:p>
    <w:p w14:paraId="55E11F2D" w14:textId="77777777" w:rsidR="00CF3A48" w:rsidRDefault="00CF3A48" w:rsidP="00CF3A48">
      <w:pPr>
        <w:pStyle w:val="Ttulo4"/>
        <w:keepNext/>
        <w:spacing w:before="200" w:after="200"/>
      </w:pPr>
      <w:bookmarkStart w:id="906" w:name="_Toc475009653"/>
      <w:r>
        <w:t>Vaso sanitário</w:t>
      </w:r>
      <w:bookmarkEnd w:id="906"/>
    </w:p>
    <w:p w14:paraId="3875DEB6" w14:textId="03CBF489" w:rsidR="00CF3A48" w:rsidRPr="00CF3A48" w:rsidRDefault="00CF3A48" w:rsidP="00CF3A48">
      <w:pPr>
        <w:pStyle w:val="Corpodetexto"/>
        <w:rPr>
          <w:i w:val="0"/>
        </w:rPr>
      </w:pPr>
      <w:r w:rsidRPr="00CF3A48">
        <w:rPr>
          <w:i w:val="0"/>
        </w:rPr>
        <w:t>Deverão ser fornecidos e instalados vasos sanitários</w:t>
      </w:r>
      <w:r w:rsidR="00C8546A">
        <w:rPr>
          <w:i w:val="0"/>
        </w:rPr>
        <w:t>, na cor branca, nas</w:t>
      </w:r>
      <w:r w:rsidRPr="00CF3A48">
        <w:rPr>
          <w:i w:val="0"/>
        </w:rPr>
        <w:t xml:space="preserve"> marca</w:t>
      </w:r>
      <w:r w:rsidR="00C8546A">
        <w:rPr>
          <w:i w:val="0"/>
        </w:rPr>
        <w:t>s</w:t>
      </w:r>
      <w:r w:rsidRPr="00CF3A48">
        <w:rPr>
          <w:i w:val="0"/>
        </w:rPr>
        <w:t xml:space="preserve"> Deca</w:t>
      </w:r>
      <w:r w:rsidR="00C8546A">
        <w:rPr>
          <w:i w:val="0"/>
        </w:rPr>
        <w:t>, Celite</w:t>
      </w:r>
      <w:r w:rsidRPr="00CF3A48">
        <w:rPr>
          <w:i w:val="0"/>
        </w:rPr>
        <w:t xml:space="preserve"> </w:t>
      </w:r>
      <w:r>
        <w:rPr>
          <w:i w:val="0"/>
        </w:rPr>
        <w:t>ou equivalente</w:t>
      </w:r>
      <w:r w:rsidRPr="00CF3A48">
        <w:rPr>
          <w:i w:val="0"/>
        </w:rPr>
        <w:t>, com caixa acoplada de louça, da mesma cor do vaso sanitário.</w:t>
      </w:r>
    </w:p>
    <w:p w14:paraId="09EE8949" w14:textId="77777777" w:rsidR="00C8546A" w:rsidRDefault="00CF3A48" w:rsidP="00CF3A48">
      <w:pPr>
        <w:pStyle w:val="Corpodetexto"/>
        <w:rPr>
          <w:i w:val="0"/>
        </w:rPr>
      </w:pPr>
      <w:r w:rsidRPr="00C8546A">
        <w:rPr>
          <w:i w:val="0"/>
        </w:rPr>
        <w:t xml:space="preserve">Os vasos sanitários com caixa acoplada deverão ser instalados </w:t>
      </w:r>
      <w:r w:rsidR="00C8546A">
        <w:rPr>
          <w:i w:val="0"/>
        </w:rPr>
        <w:t>conforme indicações em projeto.</w:t>
      </w:r>
    </w:p>
    <w:p w14:paraId="24D5690C" w14:textId="22066840" w:rsidR="00CF3A48" w:rsidRPr="00CF3A48" w:rsidRDefault="00CF3A48" w:rsidP="00CF3A48">
      <w:pPr>
        <w:pStyle w:val="Corpodetexto"/>
        <w:rPr>
          <w:i w:val="0"/>
        </w:rPr>
      </w:pPr>
      <w:r w:rsidRPr="00CF3A48">
        <w:rPr>
          <w:i w:val="0"/>
        </w:rPr>
        <w:t>Deverão ser fornecidos e instalados vasos sanitários</w:t>
      </w:r>
      <w:r w:rsidR="00C8546A">
        <w:rPr>
          <w:i w:val="0"/>
        </w:rPr>
        <w:t>,</w:t>
      </w:r>
      <w:r w:rsidR="00C8546A" w:rsidRPr="00C8546A">
        <w:rPr>
          <w:i w:val="0"/>
        </w:rPr>
        <w:t xml:space="preserve"> </w:t>
      </w:r>
      <w:r w:rsidR="00C8546A">
        <w:rPr>
          <w:i w:val="0"/>
        </w:rPr>
        <w:t>na cor branca, nas</w:t>
      </w:r>
      <w:r w:rsidR="00C8546A" w:rsidRPr="00CF3A48">
        <w:rPr>
          <w:i w:val="0"/>
        </w:rPr>
        <w:t xml:space="preserve"> marca</w:t>
      </w:r>
      <w:r w:rsidR="00C8546A">
        <w:rPr>
          <w:i w:val="0"/>
        </w:rPr>
        <w:t>s</w:t>
      </w:r>
      <w:r w:rsidR="00C8546A" w:rsidRPr="00CF3A48">
        <w:rPr>
          <w:i w:val="0"/>
        </w:rPr>
        <w:t xml:space="preserve"> Deca</w:t>
      </w:r>
      <w:r w:rsidR="00C8546A">
        <w:rPr>
          <w:i w:val="0"/>
        </w:rPr>
        <w:t>, Celite</w:t>
      </w:r>
      <w:r w:rsidR="00C8546A" w:rsidRPr="00CF3A48">
        <w:rPr>
          <w:i w:val="0"/>
        </w:rPr>
        <w:t xml:space="preserve"> </w:t>
      </w:r>
      <w:r w:rsidR="00C8546A">
        <w:rPr>
          <w:i w:val="0"/>
        </w:rPr>
        <w:t>ou equivalente</w:t>
      </w:r>
      <w:r w:rsidRPr="00CF3A48">
        <w:rPr>
          <w:i w:val="0"/>
        </w:rPr>
        <w:t xml:space="preserve">, </w:t>
      </w:r>
      <w:r>
        <w:rPr>
          <w:i w:val="0"/>
        </w:rPr>
        <w:t>convencional</w:t>
      </w:r>
      <w:r w:rsidRPr="00CF3A48">
        <w:rPr>
          <w:i w:val="0"/>
        </w:rPr>
        <w:t>.</w:t>
      </w:r>
    </w:p>
    <w:p w14:paraId="6A1FB7BA" w14:textId="6877BAF8" w:rsidR="00CF3A48" w:rsidRPr="00CF3A48" w:rsidRDefault="00CF3A48" w:rsidP="00CF3A48">
      <w:pPr>
        <w:pStyle w:val="Corpodetexto"/>
        <w:rPr>
          <w:i w:val="0"/>
        </w:rPr>
      </w:pPr>
      <w:r w:rsidRPr="00CF3A48">
        <w:rPr>
          <w:i w:val="0"/>
        </w:rPr>
        <w:t xml:space="preserve">Os vasos sanitários </w:t>
      </w:r>
      <w:r>
        <w:rPr>
          <w:i w:val="0"/>
        </w:rPr>
        <w:t>convencionais</w:t>
      </w:r>
      <w:r w:rsidRPr="00CF3A48">
        <w:rPr>
          <w:i w:val="0"/>
        </w:rPr>
        <w:t xml:space="preserve"> </w:t>
      </w:r>
      <w:r w:rsidR="00C8546A" w:rsidRPr="00C8546A">
        <w:rPr>
          <w:i w:val="0"/>
        </w:rPr>
        <w:t xml:space="preserve">deverão ser instalados </w:t>
      </w:r>
      <w:r w:rsidR="00C8546A">
        <w:rPr>
          <w:i w:val="0"/>
        </w:rPr>
        <w:t>conforme indicações em projeto.</w:t>
      </w:r>
    </w:p>
    <w:p w14:paraId="4D266AEF" w14:textId="59E6E9F8" w:rsidR="00CF3A48" w:rsidRPr="00CF3A48" w:rsidRDefault="00CF3A48" w:rsidP="00CF3A48">
      <w:r>
        <w:rPr>
          <w:b/>
          <w:bCs/>
        </w:rPr>
        <w:t xml:space="preserve">Observação: </w:t>
      </w:r>
      <w:r>
        <w:t xml:space="preserve">No caso de instalação de vasos sanitários simples para </w:t>
      </w:r>
      <w:r w:rsidR="00C8546A">
        <w:t>WC’s acessíveis</w:t>
      </w:r>
      <w:r>
        <w:t>, deverá ser executada uma base de concreto sob o vaso sanitário, devendo acompanhar o contorno da base do vaso, não ultrapassando em 5mm o seu contorno, com altura que permita ao vaso sanitário atingir entre 43 e 45cm sem o assento, em relação ao piso acabado, conforme a NBR-9050.</w:t>
      </w:r>
    </w:p>
    <w:p w14:paraId="71E104DF" w14:textId="77777777" w:rsidR="009849F1" w:rsidRPr="00CE65BD" w:rsidRDefault="009849F1" w:rsidP="00F30079">
      <w:pPr>
        <w:pStyle w:val="Ttulo4"/>
      </w:pPr>
      <w:bookmarkStart w:id="907" w:name="_Toc285442873"/>
      <w:bookmarkStart w:id="908" w:name="_Toc285442878"/>
      <w:r w:rsidRPr="00CE65BD">
        <w:t>Lavatórios</w:t>
      </w:r>
      <w:bookmarkEnd w:id="907"/>
    </w:p>
    <w:p w14:paraId="07EC3042" w14:textId="4BF595BD" w:rsidR="0042290B" w:rsidRPr="0042290B" w:rsidRDefault="0042290B" w:rsidP="0042290B">
      <w:pPr>
        <w:pStyle w:val="Corpodetexto"/>
        <w:rPr>
          <w:i w:val="0"/>
        </w:rPr>
      </w:pPr>
      <w:r w:rsidRPr="0042290B">
        <w:rPr>
          <w:i w:val="0"/>
        </w:rPr>
        <w:t>Deverão ser fornecidos e instalados lavatórios, marca Deca (linha Ravena)</w:t>
      </w:r>
      <w:r>
        <w:rPr>
          <w:i w:val="0"/>
        </w:rPr>
        <w:t>, Celite (linha Azálea) ou equivalente</w:t>
      </w:r>
      <w:r w:rsidRPr="0042290B">
        <w:rPr>
          <w:i w:val="0"/>
        </w:rPr>
        <w:t>, com coluna</w:t>
      </w:r>
      <w:r>
        <w:rPr>
          <w:i w:val="0"/>
        </w:rPr>
        <w:t xml:space="preserve"> na cor branca</w:t>
      </w:r>
      <w:r w:rsidRPr="0042290B">
        <w:rPr>
          <w:i w:val="0"/>
        </w:rPr>
        <w:t>.</w:t>
      </w:r>
    </w:p>
    <w:p w14:paraId="49C559C7" w14:textId="05D8B6A8" w:rsidR="00AD13C7" w:rsidRPr="0042290B" w:rsidRDefault="0042290B" w:rsidP="0042290B">
      <w:pPr>
        <w:rPr>
          <w:iCs/>
        </w:rPr>
      </w:pPr>
      <w:r w:rsidRPr="0042290B">
        <w:rPr>
          <w:iCs/>
        </w:rPr>
        <w:t>Os lavatórios com col</w:t>
      </w:r>
      <w:r>
        <w:rPr>
          <w:iCs/>
        </w:rPr>
        <w:t xml:space="preserve">una deverão ser instalados nos </w:t>
      </w:r>
      <w:r w:rsidRPr="0042290B">
        <w:rPr>
          <w:iCs/>
        </w:rPr>
        <w:t>locais</w:t>
      </w:r>
      <w:r>
        <w:rPr>
          <w:iCs/>
        </w:rPr>
        <w:t xml:space="preserve"> indicados em projeto.</w:t>
      </w:r>
    </w:p>
    <w:p w14:paraId="477D3125" w14:textId="77777777" w:rsidR="009849F1" w:rsidRDefault="009849F1" w:rsidP="00F30079">
      <w:pPr>
        <w:pStyle w:val="Ttulo4"/>
      </w:pPr>
      <w:r w:rsidRPr="00CE65BD">
        <w:t>Tanque</w:t>
      </w:r>
    </w:p>
    <w:p w14:paraId="1604B681" w14:textId="6902B019" w:rsidR="0042290B" w:rsidRPr="0042290B" w:rsidRDefault="0042290B" w:rsidP="0042290B">
      <w:pPr>
        <w:pStyle w:val="Corpodetexto"/>
        <w:rPr>
          <w:i w:val="0"/>
        </w:rPr>
      </w:pPr>
      <w:r w:rsidRPr="0042290B">
        <w:rPr>
          <w:i w:val="0"/>
        </w:rPr>
        <w:t>Deverão ser fornecidos e instalados tanques, marca Deca</w:t>
      </w:r>
      <w:r>
        <w:rPr>
          <w:i w:val="0"/>
        </w:rPr>
        <w:t>, Celite ou equivalente</w:t>
      </w:r>
      <w:r w:rsidRPr="0042290B">
        <w:rPr>
          <w:i w:val="0"/>
        </w:rPr>
        <w:t>, sem coluna</w:t>
      </w:r>
      <w:r>
        <w:rPr>
          <w:i w:val="0"/>
        </w:rPr>
        <w:t>, na cor branca</w:t>
      </w:r>
      <w:r w:rsidRPr="0042290B">
        <w:rPr>
          <w:i w:val="0"/>
        </w:rPr>
        <w:t>.</w:t>
      </w:r>
    </w:p>
    <w:p w14:paraId="002B3E61" w14:textId="119BABF5" w:rsidR="0042290B" w:rsidRPr="0042290B" w:rsidRDefault="0042290B" w:rsidP="0042290B">
      <w:r>
        <w:t>Os tanques sem coluna deverão ser instalados nos locais indicado em projeto.</w:t>
      </w:r>
    </w:p>
    <w:p w14:paraId="74362563" w14:textId="13AE36BB" w:rsidR="008A4A64" w:rsidRPr="00CE65BD" w:rsidRDefault="008A4A64" w:rsidP="00F30079">
      <w:pPr>
        <w:pStyle w:val="Ttulo3"/>
      </w:pPr>
      <w:bookmarkStart w:id="909" w:name="_Toc518056097"/>
      <w:r w:rsidRPr="00CE65BD">
        <w:t>Metais</w:t>
      </w:r>
      <w:bookmarkEnd w:id="908"/>
      <w:bookmarkEnd w:id="909"/>
    </w:p>
    <w:p w14:paraId="056904B4" w14:textId="77777777" w:rsidR="002818E1" w:rsidRDefault="002818E1" w:rsidP="002818E1">
      <w:pPr>
        <w:pStyle w:val="Ttulo4"/>
        <w:keepNext/>
        <w:spacing w:before="200" w:after="200"/>
      </w:pPr>
      <w:bookmarkStart w:id="910" w:name="_Toc475009664"/>
      <w:bookmarkStart w:id="911" w:name="_Toc285442885"/>
      <w:r>
        <w:t>Válvula de Descarga</w:t>
      </w:r>
      <w:bookmarkEnd w:id="910"/>
    </w:p>
    <w:p w14:paraId="28E611E2" w14:textId="49B57F02" w:rsidR="002818E1" w:rsidRPr="002818E1" w:rsidRDefault="002818E1" w:rsidP="002818E1">
      <w:pPr>
        <w:pStyle w:val="Corpodetexto"/>
        <w:rPr>
          <w:i w:val="0"/>
        </w:rPr>
      </w:pPr>
      <w:r w:rsidRPr="002818E1">
        <w:rPr>
          <w:i w:val="0"/>
        </w:rPr>
        <w:t>Deverão ser fornecidas e instaladas válvulas de descarga, marca Dec</w:t>
      </w:r>
      <w:r>
        <w:rPr>
          <w:i w:val="0"/>
        </w:rPr>
        <w:t xml:space="preserve">a, </w:t>
      </w:r>
      <w:r w:rsidRPr="002818E1">
        <w:rPr>
          <w:i w:val="0"/>
        </w:rPr>
        <w:t>Fabrimar</w:t>
      </w:r>
      <w:r>
        <w:rPr>
          <w:i w:val="0"/>
        </w:rPr>
        <w:t xml:space="preserve"> ou equivalente</w:t>
      </w:r>
      <w:r w:rsidRPr="002818E1">
        <w:rPr>
          <w:i w:val="0"/>
        </w:rPr>
        <w:t>.</w:t>
      </w:r>
    </w:p>
    <w:p w14:paraId="0D67870D" w14:textId="77777777" w:rsidR="002818E1" w:rsidRPr="002818E1" w:rsidRDefault="002818E1" w:rsidP="002818E1">
      <w:pPr>
        <w:pStyle w:val="Corpodetexto"/>
        <w:rPr>
          <w:i w:val="0"/>
        </w:rPr>
      </w:pPr>
      <w:r w:rsidRPr="002818E1">
        <w:rPr>
          <w:i w:val="0"/>
        </w:rPr>
        <w:t>As válvulas de descarga deverão ser instaladas em todos os vasos sanitários simples</w:t>
      </w:r>
    </w:p>
    <w:p w14:paraId="48863424" w14:textId="2630D97B" w:rsidR="002818E1" w:rsidRDefault="002818E1" w:rsidP="002818E1">
      <w:pPr>
        <w:pStyle w:val="Ttulo4"/>
        <w:keepNext/>
        <w:spacing w:before="200" w:after="200"/>
      </w:pPr>
      <w:bookmarkStart w:id="912" w:name="_Toc475009665"/>
      <w:r>
        <w:t xml:space="preserve">Válvula </w:t>
      </w:r>
      <w:bookmarkEnd w:id="912"/>
      <w:r>
        <w:t>para Lavatório</w:t>
      </w:r>
    </w:p>
    <w:p w14:paraId="5F8B253D" w14:textId="47C98976" w:rsidR="002818E1" w:rsidRDefault="002818E1" w:rsidP="002818E1">
      <w:pPr>
        <w:pStyle w:val="Corpodetexto"/>
        <w:rPr>
          <w:i w:val="0"/>
        </w:rPr>
      </w:pPr>
      <w:r w:rsidRPr="002818E1">
        <w:rPr>
          <w:i w:val="0"/>
        </w:rPr>
        <w:t>Deverão ser fornecidas e instaladas</w:t>
      </w:r>
      <w:r>
        <w:rPr>
          <w:i w:val="0"/>
        </w:rPr>
        <w:t xml:space="preserve"> para todas as</w:t>
      </w:r>
      <w:r w:rsidR="002511DE">
        <w:rPr>
          <w:i w:val="0"/>
        </w:rPr>
        <w:t xml:space="preserve"> cubas,</w:t>
      </w:r>
      <w:r>
        <w:rPr>
          <w:i w:val="0"/>
        </w:rPr>
        <w:t xml:space="preserve"> lavatórios de coluna</w:t>
      </w:r>
      <w:r w:rsidR="002511DE">
        <w:rPr>
          <w:i w:val="0"/>
        </w:rPr>
        <w:t xml:space="preserve"> e pias</w:t>
      </w:r>
      <w:r>
        <w:rPr>
          <w:i w:val="0"/>
        </w:rPr>
        <w:t>, válvulas em metal cromado.</w:t>
      </w:r>
    </w:p>
    <w:p w14:paraId="08E87657" w14:textId="64DC2649" w:rsidR="002818E1" w:rsidRPr="002129C2" w:rsidRDefault="002818E1" w:rsidP="002818E1">
      <w:pPr>
        <w:pStyle w:val="Corpodetexto"/>
        <w:rPr>
          <w:i w:val="0"/>
          <w:u w:val="single"/>
        </w:rPr>
      </w:pPr>
      <w:r w:rsidRPr="002129C2">
        <w:rPr>
          <w:i w:val="0"/>
          <w:u w:val="single"/>
        </w:rPr>
        <w:t>Fabricantes de referência: Deca, Fabrimar ou equivalente.</w:t>
      </w:r>
    </w:p>
    <w:p w14:paraId="29EBF6AA" w14:textId="77777777" w:rsidR="002818E1" w:rsidRDefault="002818E1" w:rsidP="002818E1">
      <w:pPr>
        <w:pStyle w:val="Ttulo4"/>
        <w:keepNext/>
        <w:spacing w:before="200" w:after="200"/>
      </w:pPr>
      <w:bookmarkStart w:id="913" w:name="_Toc475009666"/>
      <w:r>
        <w:t>Sifão</w:t>
      </w:r>
      <w:bookmarkEnd w:id="913"/>
    </w:p>
    <w:p w14:paraId="72F622FB" w14:textId="25B3D187" w:rsidR="002129C2" w:rsidRDefault="002129C2" w:rsidP="002129C2">
      <w:pPr>
        <w:pStyle w:val="Corpodetexto"/>
        <w:rPr>
          <w:i w:val="0"/>
        </w:rPr>
      </w:pPr>
      <w:r w:rsidRPr="002818E1">
        <w:rPr>
          <w:i w:val="0"/>
        </w:rPr>
        <w:t>Deverão ser fornecid</w:t>
      </w:r>
      <w:r>
        <w:rPr>
          <w:i w:val="0"/>
        </w:rPr>
        <w:t>o</w:t>
      </w:r>
      <w:r w:rsidRPr="002818E1">
        <w:rPr>
          <w:i w:val="0"/>
        </w:rPr>
        <w:t>s e instalad</w:t>
      </w:r>
      <w:r>
        <w:rPr>
          <w:i w:val="0"/>
        </w:rPr>
        <w:t>o</w:t>
      </w:r>
      <w:r w:rsidRPr="002818E1">
        <w:rPr>
          <w:i w:val="0"/>
        </w:rPr>
        <w:t>s</w:t>
      </w:r>
      <w:r>
        <w:rPr>
          <w:i w:val="0"/>
        </w:rPr>
        <w:t xml:space="preserve"> para todas as </w:t>
      </w:r>
      <w:r w:rsidR="002511DE">
        <w:rPr>
          <w:i w:val="0"/>
        </w:rPr>
        <w:t>cubas, lavatórios de coluna e pias</w:t>
      </w:r>
      <w:r>
        <w:rPr>
          <w:i w:val="0"/>
        </w:rPr>
        <w:t>, sifão em metal cromado.</w:t>
      </w:r>
    </w:p>
    <w:p w14:paraId="049AEFE5" w14:textId="77777777" w:rsidR="002129C2" w:rsidRPr="002129C2" w:rsidRDefault="002129C2" w:rsidP="002129C2">
      <w:pPr>
        <w:pStyle w:val="Corpodetexto"/>
        <w:rPr>
          <w:i w:val="0"/>
          <w:u w:val="single"/>
        </w:rPr>
      </w:pPr>
      <w:r w:rsidRPr="002129C2">
        <w:rPr>
          <w:i w:val="0"/>
          <w:u w:val="single"/>
        </w:rPr>
        <w:t>Fabricantes de referência: Deca, Fabrimar ou equivalente.</w:t>
      </w:r>
    </w:p>
    <w:p w14:paraId="3E996037" w14:textId="3F341C55" w:rsidR="008A4A64" w:rsidRPr="00CE65BD" w:rsidRDefault="008A4A64" w:rsidP="00F30079">
      <w:pPr>
        <w:pStyle w:val="Ttulo3"/>
      </w:pPr>
      <w:bookmarkStart w:id="914" w:name="_Toc285442900"/>
      <w:bookmarkStart w:id="915" w:name="_Toc518056098"/>
      <w:bookmarkEnd w:id="911"/>
      <w:r w:rsidRPr="00CE65BD">
        <w:t>Acessórios</w:t>
      </w:r>
      <w:bookmarkEnd w:id="914"/>
      <w:bookmarkEnd w:id="915"/>
    </w:p>
    <w:p w14:paraId="47C8F491" w14:textId="77777777" w:rsidR="00AD13C7" w:rsidRPr="00CE65BD" w:rsidRDefault="00AD13C7" w:rsidP="00AD13C7">
      <w:pPr>
        <w:pStyle w:val="Ttulo4"/>
      </w:pPr>
      <w:bookmarkStart w:id="916" w:name="_Toc285442901"/>
      <w:r w:rsidRPr="00CE65BD">
        <w:t>Barra em Aço Inox de Apoio para Vaso Acessível</w:t>
      </w:r>
    </w:p>
    <w:p w14:paraId="035B2C75" w14:textId="77777777" w:rsidR="00AD13C7" w:rsidRPr="00CE65BD" w:rsidRDefault="00AD13C7" w:rsidP="00AD13C7">
      <w:pPr>
        <w:rPr>
          <w:u w:val="single"/>
        </w:rPr>
      </w:pPr>
      <w:r w:rsidRPr="00CE65BD">
        <w:rPr>
          <w:u w:val="single"/>
        </w:rPr>
        <w:t>Tipo Docol, DocolMatic, Ben</w:t>
      </w:r>
      <w:r>
        <w:rPr>
          <w:u w:val="single"/>
        </w:rPr>
        <w:t>efit (ref. 00446416) ou similar</w:t>
      </w:r>
    </w:p>
    <w:p w14:paraId="5BC52672" w14:textId="77777777" w:rsidR="00AD13C7" w:rsidRPr="00CE65BD" w:rsidRDefault="00AD13C7" w:rsidP="002B5F9F">
      <w:pPr>
        <w:pStyle w:val="PargrafodaLista"/>
      </w:pPr>
      <w:r w:rsidRPr="00CE65BD">
        <w:t>Acabamento: Aço inox escovado</w:t>
      </w:r>
    </w:p>
    <w:p w14:paraId="6E47AE95" w14:textId="519029FD" w:rsidR="00AD13C7" w:rsidRDefault="00AD13C7" w:rsidP="002B5F9F">
      <w:pPr>
        <w:pStyle w:val="PargrafodaLista"/>
      </w:pPr>
      <w:r>
        <w:t>Tamanho: 800mm</w:t>
      </w:r>
    </w:p>
    <w:p w14:paraId="5AF2449B" w14:textId="77777777" w:rsidR="001C777C" w:rsidRPr="00CE65BD" w:rsidRDefault="001C777C" w:rsidP="00F30079">
      <w:pPr>
        <w:pStyle w:val="Ttulo4"/>
      </w:pPr>
      <w:r w:rsidRPr="00CE65BD">
        <w:t>Barra em Aço Inox de Apoio para Lavatório</w:t>
      </w:r>
    </w:p>
    <w:p w14:paraId="7264B395" w14:textId="77777777" w:rsidR="00294410" w:rsidRDefault="001C777C" w:rsidP="00F30079">
      <w:pPr>
        <w:rPr>
          <w:u w:val="single"/>
        </w:rPr>
      </w:pPr>
      <w:r w:rsidRPr="00CE65BD">
        <w:rPr>
          <w:u w:val="single"/>
        </w:rPr>
        <w:t>Tipo Levev</w:t>
      </w:r>
      <w:r w:rsidR="00294410">
        <w:rPr>
          <w:u w:val="single"/>
        </w:rPr>
        <w:t>ida ou similar</w:t>
      </w:r>
    </w:p>
    <w:p w14:paraId="54DE70F7" w14:textId="1C4A5590" w:rsidR="001C777C" w:rsidRPr="00CE65BD" w:rsidRDefault="001C777C" w:rsidP="002B5F9F">
      <w:pPr>
        <w:pStyle w:val="PargrafodaLista"/>
      </w:pPr>
      <w:r w:rsidRPr="00CE65BD">
        <w:t>Acabamento: Aço inox 304 escovado</w:t>
      </w:r>
    </w:p>
    <w:p w14:paraId="74A08C4B" w14:textId="77777777" w:rsidR="001C777C" w:rsidRDefault="001C777C" w:rsidP="002B5F9F">
      <w:pPr>
        <w:pStyle w:val="PargrafodaLista"/>
      </w:pPr>
      <w:r w:rsidRPr="00CE65BD">
        <w:lastRenderedPageBreak/>
        <w:t>Dimensões: Ø 3,175cm, e=2mm com flange de fixação Ø 7,5cm</w:t>
      </w:r>
    </w:p>
    <w:p w14:paraId="44E9FFC9" w14:textId="0C6BCF41" w:rsidR="00AD13C7" w:rsidRPr="00CE65BD" w:rsidRDefault="00AD13C7" w:rsidP="00AD13C7">
      <w:pPr>
        <w:pStyle w:val="Ttulo4"/>
      </w:pPr>
      <w:r w:rsidRPr="00CE65BD">
        <w:t xml:space="preserve">Barra em Aço Inox de Apoio </w:t>
      </w:r>
      <w:r>
        <w:t xml:space="preserve">em “L” </w:t>
      </w:r>
      <w:r w:rsidRPr="00CE65BD">
        <w:t>para Lavatório</w:t>
      </w:r>
    </w:p>
    <w:p w14:paraId="60069BDB" w14:textId="77777777" w:rsidR="00AD13C7" w:rsidRDefault="00AD13C7" w:rsidP="00AD13C7">
      <w:pPr>
        <w:rPr>
          <w:u w:val="single"/>
        </w:rPr>
      </w:pPr>
      <w:r w:rsidRPr="00CE65BD">
        <w:rPr>
          <w:u w:val="single"/>
        </w:rPr>
        <w:t>Tipo Levev</w:t>
      </w:r>
      <w:r>
        <w:rPr>
          <w:u w:val="single"/>
        </w:rPr>
        <w:t>ida ou similar</w:t>
      </w:r>
    </w:p>
    <w:p w14:paraId="78961897" w14:textId="77777777" w:rsidR="00AD13C7" w:rsidRPr="00CE65BD" w:rsidRDefault="00AD13C7" w:rsidP="002B5F9F">
      <w:pPr>
        <w:pStyle w:val="PargrafodaLista"/>
      </w:pPr>
      <w:r w:rsidRPr="00CE65BD">
        <w:t>Acabamento: Aço inox 304 escovado</w:t>
      </w:r>
    </w:p>
    <w:p w14:paraId="7CA0EE7C" w14:textId="1055E6C0" w:rsidR="00AD13C7" w:rsidRPr="00CE65BD" w:rsidRDefault="00AD13C7" w:rsidP="002B5F9F">
      <w:pPr>
        <w:pStyle w:val="PargrafodaLista"/>
      </w:pPr>
      <w:r w:rsidRPr="00CE65BD">
        <w:t>Dimensões: Ø 3,175cm, e=2m</w:t>
      </w:r>
      <w:r>
        <w:t>m com flange de fixação Ø 7,5cm</w:t>
      </w:r>
    </w:p>
    <w:p w14:paraId="77E22374" w14:textId="77777777" w:rsidR="00977FEC" w:rsidRPr="00CE65BD" w:rsidRDefault="00977FEC" w:rsidP="00F30079">
      <w:pPr>
        <w:pStyle w:val="Ttulo4"/>
      </w:pPr>
      <w:bookmarkStart w:id="917" w:name="_Toc285442905"/>
      <w:bookmarkEnd w:id="916"/>
      <w:r w:rsidRPr="00CE65BD">
        <w:t>Dispenser de Papel Higiênico</w:t>
      </w:r>
    </w:p>
    <w:p w14:paraId="39770F14" w14:textId="65ABB02B" w:rsidR="00977FEC" w:rsidRPr="00CE65BD" w:rsidRDefault="00977FEC" w:rsidP="00F30079">
      <w:pPr>
        <w:rPr>
          <w:u w:val="single"/>
        </w:rPr>
      </w:pPr>
      <w:r w:rsidRPr="00CE65BD">
        <w:rPr>
          <w:u w:val="single"/>
        </w:rPr>
        <w:t>Tipo Kimberley-</w:t>
      </w:r>
      <w:r w:rsidR="000C7F13" w:rsidRPr="00CE65BD">
        <w:rPr>
          <w:u w:val="single"/>
        </w:rPr>
        <w:t>Clark</w:t>
      </w:r>
      <w:r w:rsidRPr="00CE65BD">
        <w:rPr>
          <w:u w:val="single"/>
        </w:rPr>
        <w:t>, linha lalekla (ref. 301</w:t>
      </w:r>
      <w:r w:rsidR="00294410">
        <w:rPr>
          <w:u w:val="single"/>
        </w:rPr>
        <w:t>75768) ABS branco-16 ou similar</w:t>
      </w:r>
    </w:p>
    <w:p w14:paraId="7F0C7FAF" w14:textId="77777777" w:rsidR="00977FEC" w:rsidRPr="00CE65BD" w:rsidRDefault="00977FEC" w:rsidP="00F30079">
      <w:pPr>
        <w:pStyle w:val="Ttulo4"/>
      </w:pPr>
      <w:r w:rsidRPr="00CE65BD">
        <w:t>Dispenser de Papel Toalha Interfolhas</w:t>
      </w:r>
    </w:p>
    <w:p w14:paraId="1D8B6253" w14:textId="1E5959D7" w:rsidR="00977FEC" w:rsidRPr="00CE65BD" w:rsidRDefault="00977FEC" w:rsidP="00F30079">
      <w:pPr>
        <w:rPr>
          <w:u w:val="single"/>
        </w:rPr>
      </w:pPr>
      <w:r w:rsidRPr="00CE65BD">
        <w:rPr>
          <w:u w:val="single"/>
        </w:rPr>
        <w:t>Tipo Kimberley-</w:t>
      </w:r>
      <w:r w:rsidR="000C7F13" w:rsidRPr="00CE65BD">
        <w:rPr>
          <w:u w:val="single"/>
        </w:rPr>
        <w:t>Clark</w:t>
      </w:r>
      <w:r w:rsidRPr="00CE65BD">
        <w:rPr>
          <w:u w:val="single"/>
        </w:rPr>
        <w:t>, linha lalekla (ref. 301</w:t>
      </w:r>
      <w:r w:rsidR="00DF07DF">
        <w:rPr>
          <w:u w:val="single"/>
        </w:rPr>
        <w:t>80225</w:t>
      </w:r>
      <w:r w:rsidR="00294410">
        <w:rPr>
          <w:u w:val="single"/>
        </w:rPr>
        <w:t>) ABS branco-16 ou similar</w:t>
      </w:r>
    </w:p>
    <w:p w14:paraId="6795CBE6" w14:textId="77777777" w:rsidR="00977FEC" w:rsidRPr="00CE65BD" w:rsidRDefault="00977FEC" w:rsidP="00F30079">
      <w:pPr>
        <w:pStyle w:val="Ttulo4"/>
      </w:pPr>
      <w:r w:rsidRPr="00CE65BD">
        <w:t>Dispenser para Sabonete a Granel</w:t>
      </w:r>
    </w:p>
    <w:p w14:paraId="78BC1C61" w14:textId="57C3747B" w:rsidR="00977FEC" w:rsidRDefault="00977FEC" w:rsidP="00F30079">
      <w:pPr>
        <w:rPr>
          <w:u w:val="single"/>
        </w:rPr>
      </w:pPr>
      <w:r w:rsidRPr="00CE65BD">
        <w:rPr>
          <w:u w:val="single"/>
        </w:rPr>
        <w:t xml:space="preserve">Tipo Jofel Linha Aitana (ref. </w:t>
      </w:r>
      <w:r w:rsidR="00294410">
        <w:rPr>
          <w:u w:val="single"/>
        </w:rPr>
        <w:t>AC70000) ABS branco ou similar</w:t>
      </w:r>
    </w:p>
    <w:p w14:paraId="402355DF" w14:textId="77777777" w:rsidR="00DF07DF" w:rsidRPr="00CE65BD" w:rsidRDefault="00DF07DF" w:rsidP="00DF07DF">
      <w:pPr>
        <w:pStyle w:val="Ttulo4"/>
      </w:pPr>
      <w:r w:rsidRPr="00CE65BD">
        <w:t xml:space="preserve">Espelho </w:t>
      </w:r>
      <w:r>
        <w:t>d</w:t>
      </w:r>
      <w:r w:rsidRPr="00CE65BD">
        <w:t>e Prata Polido</w:t>
      </w:r>
    </w:p>
    <w:p w14:paraId="26A22F72" w14:textId="77777777" w:rsidR="00DF07DF" w:rsidRPr="00CE65BD" w:rsidRDefault="00DF07DF" w:rsidP="002B5F9F">
      <w:pPr>
        <w:pStyle w:val="PargrafodaLista"/>
      </w:pPr>
      <w:r w:rsidRPr="00CE65BD">
        <w:t>Tipo Ce</w:t>
      </w:r>
      <w:r>
        <w:t>brace Optimirror 4mm ou similar</w:t>
      </w:r>
    </w:p>
    <w:p w14:paraId="3702DD50" w14:textId="3E6E7639" w:rsidR="00DF07DF" w:rsidRPr="00CE65BD" w:rsidRDefault="00DF07DF" w:rsidP="002B5F9F">
      <w:pPr>
        <w:pStyle w:val="PargrafodaLista"/>
      </w:pPr>
      <w:r w:rsidRPr="00CE65BD">
        <w:t>Fixação: Adesivo à base de silicone de cura neutra Fixa Espelho; usar Protetor de Borda; manter o espelho a 3mm do revestimento da parede de sua fixação</w:t>
      </w:r>
      <w:r>
        <w:t>; usar perímetro em barra chata de alumínio anonizado cor natural.</w:t>
      </w:r>
    </w:p>
    <w:p w14:paraId="2704CA75" w14:textId="77777777" w:rsidR="001C777C" w:rsidRPr="00CE65BD" w:rsidRDefault="001C777C" w:rsidP="00F30079">
      <w:pPr>
        <w:pStyle w:val="Ttulo3"/>
      </w:pPr>
      <w:bookmarkStart w:id="918" w:name="_Toc518056099"/>
      <w:bookmarkStart w:id="919" w:name="_Toc285442915"/>
      <w:bookmarkEnd w:id="917"/>
      <w:r w:rsidRPr="00CE65BD">
        <w:t>Complementos</w:t>
      </w:r>
      <w:bookmarkEnd w:id="918"/>
    </w:p>
    <w:p w14:paraId="7DD7A206" w14:textId="5540ABAB" w:rsidR="001C777C" w:rsidRPr="00CE65BD" w:rsidRDefault="001C777C" w:rsidP="00F30079">
      <w:r w:rsidRPr="00CE65BD">
        <w:t>Deverão ser fornecidas e instaladas ligações flexíveis revestidas com malha de aço inox (ref. 4607) da Fabrimar</w:t>
      </w:r>
      <w:r w:rsidR="002818E1">
        <w:t xml:space="preserve"> ou equivalente</w:t>
      </w:r>
      <w:r w:rsidRPr="00CE65BD">
        <w:t xml:space="preserve">. </w:t>
      </w:r>
    </w:p>
    <w:p w14:paraId="546FB0DF" w14:textId="77777777" w:rsidR="001C777C" w:rsidRPr="00CE65BD" w:rsidRDefault="001C777C" w:rsidP="00F30079">
      <w:r w:rsidRPr="00CE65BD">
        <w:t>As ligações deverão ser instaladas nos seguintes locais:</w:t>
      </w:r>
    </w:p>
    <w:p w14:paraId="5BE13C0B" w14:textId="77777777" w:rsidR="001C777C" w:rsidRPr="00CE65BD" w:rsidRDefault="001C777C" w:rsidP="00686A02">
      <w:pPr>
        <w:numPr>
          <w:ilvl w:val="0"/>
          <w:numId w:val="12"/>
        </w:numPr>
        <w:spacing w:before="40"/>
        <w:ind w:left="357" w:hanging="357"/>
      </w:pPr>
      <w:r w:rsidRPr="00CE65BD">
        <w:t>Listar os locais em forma de tópicos.</w:t>
      </w:r>
    </w:p>
    <w:p w14:paraId="6AC95473" w14:textId="77777777" w:rsidR="001C777C" w:rsidRPr="00CE65BD" w:rsidRDefault="001C777C" w:rsidP="00F30079">
      <w:r w:rsidRPr="00CE65BD">
        <w:t xml:space="preserve">Deverão ser fornecidas e instaladas válvulas de escoamento universal para lavatório com acabamento cromado e plug plástico (ref. 1601) da Fabrimar. </w:t>
      </w:r>
    </w:p>
    <w:p w14:paraId="48B9B38B" w14:textId="77777777" w:rsidR="001C777C" w:rsidRPr="00CE65BD" w:rsidRDefault="001C777C" w:rsidP="00F30079">
      <w:r w:rsidRPr="00CE65BD">
        <w:t>As válvulas deverão ser instaladas nos seguintes locais:</w:t>
      </w:r>
    </w:p>
    <w:p w14:paraId="1729A767" w14:textId="77777777" w:rsidR="001C777C" w:rsidRPr="00CE65BD" w:rsidRDefault="001C777C" w:rsidP="00686A02">
      <w:pPr>
        <w:numPr>
          <w:ilvl w:val="0"/>
          <w:numId w:val="12"/>
        </w:numPr>
        <w:spacing w:before="40"/>
        <w:ind w:left="357" w:hanging="357"/>
      </w:pPr>
      <w:r w:rsidRPr="00CE65BD">
        <w:t>Listar os locais em forma de tópicos.</w:t>
      </w:r>
    </w:p>
    <w:p w14:paraId="3407CDF8" w14:textId="77777777" w:rsidR="001C777C" w:rsidRPr="00CE65BD" w:rsidRDefault="001C777C" w:rsidP="00F30079">
      <w:r w:rsidRPr="00CE65BD">
        <w:t>Deverão ser fornecidas e instaladas válvulas de escoamento para tanque 1 ¼” com acabamento cromado e plug plástico (ref. 1605) da Fabrimar.</w:t>
      </w:r>
    </w:p>
    <w:p w14:paraId="12CBB418" w14:textId="77777777" w:rsidR="00264E46" w:rsidRPr="00CE65BD" w:rsidRDefault="00264E46" w:rsidP="00F30079">
      <w:pPr>
        <w:pStyle w:val="Ttulo3"/>
      </w:pPr>
      <w:bookmarkStart w:id="920" w:name="_Toc518056100"/>
      <w:r w:rsidRPr="00264B84">
        <w:t>Outros</w:t>
      </w:r>
      <w:bookmarkEnd w:id="920"/>
    </w:p>
    <w:p w14:paraId="5F038351" w14:textId="6878EFA2" w:rsidR="00264E46" w:rsidRPr="00CE65BD" w:rsidRDefault="00264E46" w:rsidP="00F30079">
      <w:pPr>
        <w:pStyle w:val="Ttulo4"/>
      </w:pPr>
      <w:r w:rsidRPr="00CE65BD">
        <w:t xml:space="preserve">Cantoneira Boleada </w:t>
      </w:r>
      <w:r w:rsidR="002D17AF">
        <w:t>e</w:t>
      </w:r>
      <w:r w:rsidRPr="00CE65BD">
        <w:t>m Alumínio</w:t>
      </w:r>
    </w:p>
    <w:p w14:paraId="24D1AF17" w14:textId="5BE35B5E" w:rsidR="00264E46" w:rsidRPr="00CE65BD" w:rsidRDefault="00264E46" w:rsidP="00F30079">
      <w:pPr>
        <w:rPr>
          <w:u w:val="single"/>
        </w:rPr>
      </w:pPr>
      <w:r w:rsidRPr="00CE65BD">
        <w:rPr>
          <w:u w:val="single"/>
        </w:rPr>
        <w:t>Tipo CBA N-1594 ou similar</w:t>
      </w:r>
      <w:r w:rsidR="00294410" w:rsidRPr="00CE65BD">
        <w:rPr>
          <w:u w:val="single"/>
        </w:rPr>
        <w:t xml:space="preserve"> </w:t>
      </w:r>
    </w:p>
    <w:p w14:paraId="4CA58833" w14:textId="77777777" w:rsidR="007B14CF" w:rsidRPr="00CE65BD" w:rsidRDefault="007B14CF" w:rsidP="002B5F9F">
      <w:pPr>
        <w:pStyle w:val="PargrafodaLista"/>
      </w:pPr>
      <w:bookmarkStart w:id="921" w:name="_Ref352918326"/>
      <w:r>
        <w:t>Acabamento: Anodizado Natural</w:t>
      </w:r>
    </w:p>
    <w:p w14:paraId="5560D5E9" w14:textId="57460253" w:rsidR="002D17AF" w:rsidRPr="00CE65BD" w:rsidRDefault="002D17AF" w:rsidP="00F30079">
      <w:pPr>
        <w:pStyle w:val="Ttulo4"/>
      </w:pPr>
      <w:r w:rsidRPr="00CE65BD">
        <w:t xml:space="preserve">Barra Retangular </w:t>
      </w:r>
      <w:r>
        <w:t>e</w:t>
      </w:r>
      <w:r w:rsidRPr="00CE65BD">
        <w:t>m Alumínio 3/8”</w:t>
      </w:r>
      <w:bookmarkEnd w:id="921"/>
    </w:p>
    <w:p w14:paraId="7EFB3E0E" w14:textId="77777777" w:rsidR="002D17AF" w:rsidRDefault="002D17AF" w:rsidP="00F30079">
      <w:pPr>
        <w:rPr>
          <w:u w:val="single"/>
        </w:rPr>
      </w:pPr>
      <w:r w:rsidRPr="00CE65BD">
        <w:rPr>
          <w:u w:val="single"/>
        </w:rPr>
        <w:t xml:space="preserve">Tipo CBA R-001 ou similar </w:t>
      </w:r>
      <w:hyperlink r:id="rId15" w:history="1">
        <w:r w:rsidRPr="00CE65BD">
          <w:rPr>
            <w:u w:val="single"/>
          </w:rPr>
          <w:t>(link)</w:t>
        </w:r>
      </w:hyperlink>
    </w:p>
    <w:p w14:paraId="460F1BAD" w14:textId="77777777" w:rsidR="007B14CF" w:rsidRPr="00CE65BD" w:rsidRDefault="007B14CF" w:rsidP="002B5F9F">
      <w:pPr>
        <w:pStyle w:val="PargrafodaLista"/>
      </w:pPr>
      <w:r>
        <w:t>Acabamento: Anodizado Natural</w:t>
      </w:r>
    </w:p>
    <w:p w14:paraId="755E5945" w14:textId="6A814C51" w:rsidR="002D17AF" w:rsidRPr="00CE65BD" w:rsidRDefault="002D17AF" w:rsidP="00F30079">
      <w:pPr>
        <w:pStyle w:val="Ttulo4"/>
      </w:pPr>
      <w:r>
        <w:t>Perfil “L” em</w:t>
      </w:r>
      <w:r w:rsidRPr="00CE65BD">
        <w:t xml:space="preserve"> Alumínio </w:t>
      </w:r>
    </w:p>
    <w:p w14:paraId="3F9391BF" w14:textId="02D605B7" w:rsidR="002D17AF" w:rsidRPr="00CE65BD" w:rsidRDefault="002D17AF" w:rsidP="00F30079">
      <w:pPr>
        <w:rPr>
          <w:u w:val="single"/>
        </w:rPr>
      </w:pPr>
      <w:r w:rsidRPr="00CE65BD">
        <w:rPr>
          <w:u w:val="single"/>
        </w:rPr>
        <w:t xml:space="preserve">Tipo CBA </w:t>
      </w:r>
      <w:r w:rsidR="007B14CF">
        <w:rPr>
          <w:u w:val="single"/>
        </w:rPr>
        <w:t>L-119</w:t>
      </w:r>
      <w:r w:rsidRPr="00CE65BD">
        <w:rPr>
          <w:u w:val="single"/>
        </w:rPr>
        <w:t xml:space="preserve"> ou similar </w:t>
      </w:r>
      <w:hyperlink r:id="rId16" w:history="1">
        <w:r w:rsidRPr="00CE65BD">
          <w:rPr>
            <w:u w:val="single"/>
          </w:rPr>
          <w:t>(link)</w:t>
        </w:r>
      </w:hyperlink>
    </w:p>
    <w:p w14:paraId="7D59A7A6" w14:textId="67A6014A" w:rsidR="007B14CF" w:rsidRPr="00CE65BD" w:rsidRDefault="007B14CF" w:rsidP="002B5F9F">
      <w:pPr>
        <w:pStyle w:val="PargrafodaLista"/>
      </w:pPr>
      <w:r>
        <w:t>Acabamento: Anodizado Natural</w:t>
      </w:r>
    </w:p>
    <w:p w14:paraId="5D7E47A2" w14:textId="44F2B369" w:rsidR="007A2C83" w:rsidRPr="00CE65BD" w:rsidRDefault="007A2C83" w:rsidP="007A2C83">
      <w:pPr>
        <w:pStyle w:val="Ttulo1"/>
      </w:pPr>
      <w:bookmarkStart w:id="922" w:name="_Toc518056101"/>
      <w:bookmarkStart w:id="923" w:name="_Ref135019941"/>
      <w:bookmarkStart w:id="924" w:name="_Ref135020140"/>
      <w:bookmarkStart w:id="925" w:name="_Toc285442978"/>
      <w:bookmarkEnd w:id="919"/>
      <w:r>
        <w:lastRenderedPageBreak/>
        <w:t>PROCEDIMENTO FINAIS</w:t>
      </w:r>
      <w:bookmarkEnd w:id="922"/>
    </w:p>
    <w:p w14:paraId="4C643F7D" w14:textId="77777777" w:rsidR="00101124" w:rsidRDefault="00101124" w:rsidP="00101124">
      <w:pPr>
        <w:pStyle w:val="Ttulo2"/>
      </w:pPr>
      <w:bookmarkStart w:id="926" w:name="_Toc518056102"/>
      <w:bookmarkStart w:id="927" w:name="_Toc336506469"/>
      <w:bookmarkStart w:id="928" w:name="_Toc337470577"/>
      <w:r w:rsidRPr="00CE65BD">
        <w:t>ENTREGA DA OBRA</w:t>
      </w:r>
      <w:r>
        <w:t xml:space="preserve"> </w:t>
      </w:r>
      <w:r w:rsidRPr="00CE65BD">
        <w:t>/ DESMOBILIZAÇÃO</w:t>
      </w:r>
      <w:bookmarkEnd w:id="926"/>
    </w:p>
    <w:p w14:paraId="23D6747C" w14:textId="2919227E" w:rsidR="00101124" w:rsidRDefault="00101124" w:rsidP="00101124">
      <w:r>
        <w:t>O serviço somente deverá ser considerado como concluído após aprovação final pela FISCALIZAÇÃO.</w:t>
      </w:r>
    </w:p>
    <w:p w14:paraId="3CE483F0" w14:textId="77777777" w:rsidR="00101124" w:rsidRPr="00CE65BD" w:rsidRDefault="00101124" w:rsidP="00101124">
      <w:r w:rsidRPr="00CE65BD">
        <w:t>Ao término do serviço, a empresa contratada deverá executar toda a desmobilização do canteiro, constando do desmonte ou demolição dos barracões, tapumes, instalações provisórias, bases, placa, andaimes, passarelas, etc.</w:t>
      </w:r>
    </w:p>
    <w:p w14:paraId="25A66CC0" w14:textId="77777777" w:rsidR="00101124" w:rsidRPr="00CE65BD" w:rsidRDefault="00101124" w:rsidP="00101124">
      <w:r w:rsidRPr="00CE65BD">
        <w:t>O material removido deverá ser levado para fora d</w:t>
      </w:r>
      <w:r>
        <w:t>o terreno da Policlínica</w:t>
      </w:r>
      <w:r w:rsidRPr="00CE65BD">
        <w:t>, em local apropriado e autorizado pelos órgãos competentes, e feitos todos os acertos necessários no terreno tais como reaterros, regularização, limpezas e reurbanização do local que se fizerem necessárias.</w:t>
      </w:r>
    </w:p>
    <w:p w14:paraId="2BB81F47" w14:textId="5CE9A7AE" w:rsidR="007D3685" w:rsidRPr="00CE65BD" w:rsidRDefault="007D3685" w:rsidP="007D3685">
      <w:pPr>
        <w:pStyle w:val="Ttulo3"/>
      </w:pPr>
      <w:bookmarkStart w:id="929" w:name="_Toc518056103"/>
      <w:r w:rsidRPr="00CE65BD">
        <w:t xml:space="preserve">LIMPEZA DA </w:t>
      </w:r>
      <w:r>
        <w:t>O</w:t>
      </w:r>
      <w:r w:rsidRPr="00CE65BD">
        <w:t>BRA</w:t>
      </w:r>
      <w:bookmarkEnd w:id="929"/>
    </w:p>
    <w:p w14:paraId="5194A50F" w14:textId="77777777" w:rsidR="007D3685" w:rsidRPr="00CE65BD" w:rsidRDefault="007D3685" w:rsidP="007D3685">
      <w:pPr>
        <w:pStyle w:val="Ttulo4"/>
      </w:pPr>
      <w:bookmarkStart w:id="930" w:name="_Toc118083080"/>
      <w:bookmarkStart w:id="931" w:name="_Toc285442941"/>
      <w:r w:rsidRPr="00CE65BD">
        <w:t xml:space="preserve">Limpeza </w:t>
      </w:r>
      <w:r>
        <w:t>D</w:t>
      </w:r>
      <w:r w:rsidRPr="00CE65BD">
        <w:t>iária</w:t>
      </w:r>
      <w:bookmarkEnd w:id="930"/>
      <w:bookmarkEnd w:id="931"/>
    </w:p>
    <w:p w14:paraId="4E8D081D" w14:textId="77777777" w:rsidR="007D3685" w:rsidRPr="00CE65BD" w:rsidRDefault="007D3685" w:rsidP="007D3685">
      <w:r w:rsidRPr="00CE65BD">
        <w:t xml:space="preserve">Diariamente o entulho deverá ser removido para local indicado pela </w:t>
      </w:r>
      <w:r>
        <w:t>FISCALIZAÇÃO</w:t>
      </w:r>
      <w:r w:rsidRPr="00CE65BD">
        <w:t xml:space="preserve"> ou retirado para fora do</w:t>
      </w:r>
      <w:r>
        <w:t xml:space="preserve"> terreno da Policl</w:t>
      </w:r>
      <w:r w:rsidRPr="00CE65BD">
        <w:t>, em local apropriado e autorizado pelos órgãos competentes, conforme a disponibilidade de espaço no canteiro. As áreas de circulação e acessos deverão estar sempre limpas e varridas de modo a evitarem acidentes de trabalho.</w:t>
      </w:r>
      <w:r>
        <w:t xml:space="preserve"> </w:t>
      </w:r>
    </w:p>
    <w:p w14:paraId="137D2E4F" w14:textId="77777777" w:rsidR="007D3685" w:rsidRPr="00CE65BD" w:rsidRDefault="007D3685" w:rsidP="007D3685">
      <w:r w:rsidRPr="00CE65BD">
        <w:t>Os serviços de limpeza deverão satisfazer as seguintes condições:</w:t>
      </w:r>
    </w:p>
    <w:p w14:paraId="44664425" w14:textId="77777777" w:rsidR="007D3685" w:rsidRPr="00CE65BD" w:rsidRDefault="007D3685" w:rsidP="007D3685">
      <w:pPr>
        <w:numPr>
          <w:ilvl w:val="0"/>
          <w:numId w:val="10"/>
        </w:numPr>
        <w:spacing w:before="40"/>
        <w:ind w:left="357" w:hanging="357"/>
      </w:pPr>
      <w:r w:rsidRPr="00CE65BD">
        <w:t>Deverá haver particular cuidado em removerem-se quaisquer detritos ou salpicos de argamassa endurecida das superfícies.</w:t>
      </w:r>
    </w:p>
    <w:p w14:paraId="2251292B" w14:textId="77777777" w:rsidR="007D3685" w:rsidRDefault="007D3685" w:rsidP="007D3685">
      <w:pPr>
        <w:numPr>
          <w:ilvl w:val="0"/>
          <w:numId w:val="10"/>
        </w:numPr>
        <w:spacing w:before="40"/>
        <w:ind w:left="357" w:hanging="357"/>
      </w:pPr>
      <w:r w:rsidRPr="00CE65BD">
        <w:t>Todas as manchas e salpicos de tinta deverão ser cuidadosamente removidos, dando-se especial atenção à perfeita execução dessa limpeza nos vidros e ferragens das esquadrias.</w:t>
      </w:r>
    </w:p>
    <w:p w14:paraId="1EA5156A" w14:textId="77777777" w:rsidR="007D3685" w:rsidRPr="00CE65BD" w:rsidRDefault="007D3685" w:rsidP="007D3685">
      <w:pPr>
        <w:numPr>
          <w:ilvl w:val="0"/>
          <w:numId w:val="10"/>
        </w:numPr>
        <w:spacing w:before="40"/>
        <w:ind w:left="357" w:hanging="357"/>
      </w:pPr>
      <w:r>
        <w:t>Deverão haver um mínimo de 03 (três) funcionários dedicados exclusivamente à esta limpeza diária.</w:t>
      </w:r>
    </w:p>
    <w:p w14:paraId="3E333F3A" w14:textId="77777777" w:rsidR="007D3685" w:rsidRPr="00CE65BD" w:rsidRDefault="007D3685" w:rsidP="007D3685">
      <w:pPr>
        <w:numPr>
          <w:ilvl w:val="0"/>
          <w:numId w:val="10"/>
        </w:numPr>
        <w:spacing w:before="40"/>
        <w:ind w:left="357" w:hanging="357"/>
      </w:pPr>
      <w:r w:rsidRPr="00CE65BD">
        <w:t>O serviço somente deverá ser recebido, após uma limpeza geral.</w:t>
      </w:r>
      <w:r w:rsidRPr="00043A23">
        <w:t xml:space="preserve"> </w:t>
      </w:r>
    </w:p>
    <w:p w14:paraId="4F0D64FE" w14:textId="77777777" w:rsidR="007D3685" w:rsidRPr="00CE65BD" w:rsidRDefault="007D3685" w:rsidP="007D3685">
      <w:pPr>
        <w:pStyle w:val="Ttulo4"/>
      </w:pPr>
      <w:bookmarkStart w:id="932" w:name="_Toc118083081"/>
      <w:bookmarkStart w:id="933" w:name="_Toc285442942"/>
      <w:r w:rsidRPr="00CE65BD">
        <w:t xml:space="preserve">Limpeza </w:t>
      </w:r>
      <w:r>
        <w:t>G</w:t>
      </w:r>
      <w:r w:rsidRPr="00CE65BD">
        <w:t>eral</w:t>
      </w:r>
      <w:bookmarkEnd w:id="932"/>
      <w:bookmarkEnd w:id="933"/>
    </w:p>
    <w:p w14:paraId="4FE844B5" w14:textId="77777777" w:rsidR="007D3685" w:rsidRPr="00CE65BD" w:rsidRDefault="007D3685" w:rsidP="007D3685">
      <w:pPr>
        <w:pStyle w:val="Ttulo5"/>
      </w:pPr>
      <w:bookmarkStart w:id="934" w:name="_Toc118083082"/>
      <w:bookmarkStart w:id="935" w:name="_Toc285442943"/>
      <w:r w:rsidRPr="00CE65BD">
        <w:t xml:space="preserve">Procedimentos </w:t>
      </w:r>
      <w:r>
        <w:t>G</w:t>
      </w:r>
      <w:r w:rsidRPr="00CE65BD">
        <w:t>erais</w:t>
      </w:r>
      <w:bookmarkEnd w:id="934"/>
      <w:bookmarkEnd w:id="935"/>
    </w:p>
    <w:p w14:paraId="1CA0A4D4" w14:textId="77777777" w:rsidR="007D3685" w:rsidRPr="00CE65BD" w:rsidRDefault="007D3685" w:rsidP="007D3685">
      <w:pPr>
        <w:numPr>
          <w:ilvl w:val="0"/>
          <w:numId w:val="8"/>
        </w:numPr>
        <w:spacing w:before="40"/>
        <w:ind w:left="357" w:hanging="357"/>
      </w:pPr>
      <w:r w:rsidRPr="00CE65BD">
        <w:t>Remover devidamente da obra todos os materiais e equipamentos, assim como as peças remanescentes e sobras utilizáveis de materiais, ferramentas e acessórios;</w:t>
      </w:r>
    </w:p>
    <w:p w14:paraId="59E02105" w14:textId="77777777" w:rsidR="007D3685" w:rsidRPr="00CE65BD" w:rsidRDefault="007D3685" w:rsidP="007D3685">
      <w:pPr>
        <w:numPr>
          <w:ilvl w:val="0"/>
          <w:numId w:val="8"/>
        </w:numPr>
        <w:spacing w:before="40"/>
        <w:ind w:left="357" w:hanging="357"/>
      </w:pPr>
      <w:r w:rsidRPr="00CE65BD">
        <w:t>Proceder à remoção de todo o entulho da obra, deixando-a completamente desimpedida de todos os resíduos de construção, bem como cuidadosamente varridos os seus acessos;</w:t>
      </w:r>
    </w:p>
    <w:p w14:paraId="065FAC04" w14:textId="77777777" w:rsidR="007D3685" w:rsidRPr="00CE65BD" w:rsidRDefault="007D3685" w:rsidP="007D3685">
      <w:pPr>
        <w:numPr>
          <w:ilvl w:val="0"/>
          <w:numId w:val="8"/>
        </w:numPr>
        <w:spacing w:before="40"/>
        <w:ind w:left="357" w:hanging="357"/>
      </w:pPr>
      <w:r w:rsidRPr="00CE65BD">
        <w:t>Limpar os elementos de modo a não danificar outras partes ou componentes da edificação;</w:t>
      </w:r>
    </w:p>
    <w:p w14:paraId="1F56B7D9" w14:textId="77777777" w:rsidR="007D3685" w:rsidRPr="00CE65BD" w:rsidRDefault="007D3685" w:rsidP="007D3685">
      <w:pPr>
        <w:numPr>
          <w:ilvl w:val="0"/>
          <w:numId w:val="8"/>
        </w:numPr>
        <w:spacing w:before="40"/>
        <w:ind w:left="357" w:hanging="357"/>
      </w:pPr>
      <w:r w:rsidRPr="00CE65BD">
        <w:t>Dedicar particular cuidado na remoção de quaisquer detritos ou salpicos de argamassa endurecida das superfícies;</w:t>
      </w:r>
    </w:p>
    <w:p w14:paraId="5CD7C19E" w14:textId="77777777" w:rsidR="007D3685" w:rsidRDefault="007D3685" w:rsidP="007D3685">
      <w:pPr>
        <w:numPr>
          <w:ilvl w:val="0"/>
          <w:numId w:val="8"/>
        </w:numPr>
        <w:spacing w:before="40"/>
        <w:ind w:left="357" w:hanging="357"/>
      </w:pPr>
      <w:r w:rsidRPr="00CE65BD">
        <w:t>Remover cuidadosamente todas as manchas e salpicos de tinta de todas as partes e componentes da edificação, dando-se especial atenção à limpeza dos vidros, ferragens, esquadrias, luminárias e peças e metais sanitários;</w:t>
      </w:r>
    </w:p>
    <w:p w14:paraId="5C2BB6AB" w14:textId="77777777" w:rsidR="007D3685" w:rsidRPr="00CE65BD" w:rsidRDefault="007D3685" w:rsidP="007D3685">
      <w:pPr>
        <w:numPr>
          <w:ilvl w:val="0"/>
          <w:numId w:val="8"/>
        </w:numPr>
        <w:spacing w:before="40"/>
        <w:ind w:left="357" w:hanging="357"/>
      </w:pPr>
      <w:r>
        <w:t>Selecionar e separar os detritos de acordo com os tipos de materiais – Coleta Seletiva.</w:t>
      </w:r>
    </w:p>
    <w:p w14:paraId="140BAA05" w14:textId="77777777" w:rsidR="007D3685" w:rsidRPr="00CE65BD" w:rsidRDefault="007D3685" w:rsidP="007D3685">
      <w:r w:rsidRPr="00CE65BD">
        <w:t xml:space="preserve">Para assegurar a entrega da edificação em perfeito estado, a CONTRATADA executará todos os que a </w:t>
      </w:r>
      <w:r>
        <w:t>FISCALIZAÇÃO</w:t>
      </w:r>
      <w:r w:rsidRPr="00CE65BD">
        <w:t xml:space="preserve"> determinar.</w:t>
      </w:r>
    </w:p>
    <w:p w14:paraId="1E864AE0" w14:textId="77777777" w:rsidR="007D3685" w:rsidRPr="00CE65BD" w:rsidRDefault="007D3685" w:rsidP="007D3685">
      <w:r w:rsidRPr="00CE65BD">
        <w:t>A execução de serviços de limpeza de obras deverá atender também às seguintes Normas e Práticas complementares:</w:t>
      </w:r>
    </w:p>
    <w:p w14:paraId="20F32AAD" w14:textId="77777777" w:rsidR="007D3685" w:rsidRPr="00CE65BD" w:rsidRDefault="007D3685" w:rsidP="007D3685">
      <w:pPr>
        <w:numPr>
          <w:ilvl w:val="0"/>
          <w:numId w:val="9"/>
        </w:numPr>
        <w:spacing w:before="40"/>
        <w:ind w:left="357" w:hanging="357"/>
      </w:pPr>
      <w:r w:rsidRPr="00CE65BD">
        <w:t>Norma do INMETRO</w:t>
      </w:r>
    </w:p>
    <w:p w14:paraId="2BB8E446" w14:textId="77777777" w:rsidR="007D3685" w:rsidRPr="00CE65BD" w:rsidRDefault="007D3685" w:rsidP="007D3685">
      <w:pPr>
        <w:pStyle w:val="Ttulo5"/>
      </w:pPr>
      <w:bookmarkStart w:id="936" w:name="_Toc118083083"/>
      <w:bookmarkStart w:id="937" w:name="_Toc285442944"/>
      <w:r w:rsidRPr="00CE65BD">
        <w:t>Procedimentos Específicos</w:t>
      </w:r>
      <w:bookmarkEnd w:id="936"/>
      <w:bookmarkEnd w:id="937"/>
    </w:p>
    <w:p w14:paraId="6F1A1876" w14:textId="77777777" w:rsidR="007D3685" w:rsidRPr="00CE65BD" w:rsidRDefault="007D3685" w:rsidP="007D3685">
      <w:pPr>
        <w:pStyle w:val="Ttulo6"/>
      </w:pPr>
      <w:bookmarkStart w:id="938" w:name="_Toc118083084"/>
      <w:bookmarkStart w:id="939" w:name="_Toc285442945"/>
      <w:r w:rsidRPr="00CE65BD">
        <w:t xml:space="preserve">Cimentado </w:t>
      </w:r>
      <w:r>
        <w:t>L</w:t>
      </w:r>
      <w:r w:rsidRPr="00CE65BD">
        <w:t xml:space="preserve">iso e </w:t>
      </w:r>
      <w:r>
        <w:t>P</w:t>
      </w:r>
      <w:r w:rsidRPr="00CE65BD">
        <w:t xml:space="preserve">lacas </w:t>
      </w:r>
      <w:r>
        <w:t>P</w:t>
      </w:r>
      <w:r w:rsidRPr="00CE65BD">
        <w:t>ré-moldadas</w:t>
      </w:r>
      <w:bookmarkEnd w:id="938"/>
      <w:bookmarkEnd w:id="939"/>
    </w:p>
    <w:p w14:paraId="57294833" w14:textId="77777777" w:rsidR="007D3685" w:rsidRPr="00CE65BD" w:rsidRDefault="007D3685" w:rsidP="007D3685">
      <w:r w:rsidRPr="00CE65BD">
        <w:t>Limpeza com vassourões e talhadeiras.</w:t>
      </w:r>
    </w:p>
    <w:p w14:paraId="65C3A491" w14:textId="77777777" w:rsidR="007D3685" w:rsidRPr="00CE65BD" w:rsidRDefault="007D3685" w:rsidP="007D3685">
      <w:pPr>
        <w:pStyle w:val="Ttulo6"/>
      </w:pPr>
      <w:bookmarkStart w:id="940" w:name="_Toc285442947"/>
      <w:bookmarkStart w:id="941" w:name="_Toc118083085"/>
      <w:r w:rsidRPr="00CE65BD">
        <w:t xml:space="preserve">Pisos Cerâmicos, Ladrilhos Industriais </w:t>
      </w:r>
      <w:r>
        <w:t>e</w:t>
      </w:r>
      <w:r w:rsidRPr="00CE65BD">
        <w:t xml:space="preserve"> Pisos Industriais Monolíticos</w:t>
      </w:r>
      <w:bookmarkEnd w:id="940"/>
    </w:p>
    <w:p w14:paraId="1D8D38ED" w14:textId="77777777" w:rsidR="007D3685" w:rsidRPr="00CE65BD" w:rsidRDefault="007D3685" w:rsidP="007D3685">
      <w:r w:rsidRPr="00CE65BD">
        <w:lastRenderedPageBreak/>
        <w:t>Lavagem com solução de ácido muriático, na proporção de uma parte de ácido para sete de água, seguida de nova lavagem com água e sabão.</w:t>
      </w:r>
    </w:p>
    <w:p w14:paraId="4DCDA54D" w14:textId="77777777" w:rsidR="007D3685" w:rsidRPr="00CE65BD" w:rsidRDefault="007D3685" w:rsidP="007D3685">
      <w:pPr>
        <w:pStyle w:val="Ttulo6"/>
      </w:pPr>
      <w:bookmarkStart w:id="942" w:name="_Toc285442953"/>
      <w:bookmarkEnd w:id="941"/>
      <w:r w:rsidRPr="00CE65BD">
        <w:t>Divisórias de Granitos</w:t>
      </w:r>
      <w:bookmarkEnd w:id="942"/>
    </w:p>
    <w:p w14:paraId="654B6691" w14:textId="77777777" w:rsidR="007D3685" w:rsidRPr="00CE65BD" w:rsidRDefault="007D3685" w:rsidP="007D3685">
      <w:r w:rsidRPr="00CE65BD">
        <w:t>Após o último polimento, lavagem das superfícies e encerramento, depois de secas, com duas demãos de cera incolor, seguida de lustração.</w:t>
      </w:r>
    </w:p>
    <w:p w14:paraId="18AAC296" w14:textId="77777777" w:rsidR="007D3685" w:rsidRPr="00CE65BD" w:rsidRDefault="007D3685" w:rsidP="007D3685">
      <w:pPr>
        <w:pStyle w:val="Ttulo6"/>
      </w:pPr>
      <w:bookmarkStart w:id="943" w:name="_Toc118083090"/>
      <w:bookmarkStart w:id="944" w:name="_Toc285442957"/>
      <w:r w:rsidRPr="00CE65BD">
        <w:t>Vidros</w:t>
      </w:r>
      <w:bookmarkEnd w:id="943"/>
      <w:bookmarkEnd w:id="944"/>
    </w:p>
    <w:p w14:paraId="69F7BC45" w14:textId="77777777" w:rsidR="007D3685" w:rsidRPr="00CE65BD" w:rsidRDefault="007D3685" w:rsidP="007D3685">
      <w:r w:rsidRPr="00CE65BD">
        <w:t>Remoção de respingos de tinta com removedor adequado e palha de aço fino, remoção dos excessos de massa com espátulas finas e lavagem com água e papel absorvente. Por fim, limpeza com pano umedecido com álcool.</w:t>
      </w:r>
    </w:p>
    <w:p w14:paraId="5FFEA3B7" w14:textId="77777777" w:rsidR="007D3685" w:rsidRPr="00CE65BD" w:rsidRDefault="007D3685" w:rsidP="007D3685">
      <w:pPr>
        <w:pStyle w:val="Ttulo6"/>
      </w:pPr>
      <w:bookmarkStart w:id="945" w:name="_Toc118083091"/>
      <w:bookmarkStart w:id="946" w:name="_Toc285442958"/>
      <w:r w:rsidRPr="00CE65BD">
        <w:t>Ferragens e Metais</w:t>
      </w:r>
      <w:bookmarkEnd w:id="945"/>
      <w:bookmarkEnd w:id="946"/>
    </w:p>
    <w:p w14:paraId="46DB9EF6" w14:textId="77777777" w:rsidR="007D3685" w:rsidRPr="00CE65BD" w:rsidRDefault="007D3685" w:rsidP="007D3685">
      <w:r w:rsidRPr="00CE65BD">
        <w:t>Limpeza das peças cromadas e niqueladas com removedor adequado para recuperação do brilho natural, seguida de polimento com flanela. Lubrificação adequada das partes móveis das ferragens para o seu perfeito acionamento.</w:t>
      </w:r>
    </w:p>
    <w:p w14:paraId="726E2A64" w14:textId="77777777" w:rsidR="007D3685" w:rsidRPr="00CE65BD" w:rsidRDefault="007D3685" w:rsidP="007D3685">
      <w:pPr>
        <w:pStyle w:val="Ttulo6"/>
      </w:pPr>
      <w:bookmarkStart w:id="947" w:name="_Toc118083092"/>
      <w:bookmarkStart w:id="948" w:name="_Toc285442959"/>
      <w:r w:rsidRPr="00CE65BD">
        <w:t>Aparelhos Sanitários</w:t>
      </w:r>
      <w:bookmarkEnd w:id="947"/>
      <w:bookmarkEnd w:id="948"/>
    </w:p>
    <w:p w14:paraId="075D352B" w14:textId="77777777" w:rsidR="007D3685" w:rsidRPr="00CE65BD" w:rsidRDefault="007D3685" w:rsidP="007D3685">
      <w:r w:rsidRPr="00CE65BD">
        <w:t>Remoção de papel ou fita adesiva de proteção, seguida de lavagem com água e sabão neutro, sem adição de qualquer ácido.</w:t>
      </w:r>
    </w:p>
    <w:p w14:paraId="1DCD6965" w14:textId="77777777" w:rsidR="007D3685" w:rsidRPr="00CE65BD" w:rsidRDefault="007D3685" w:rsidP="007D3685">
      <w:pPr>
        <w:pStyle w:val="Ttulo6"/>
      </w:pPr>
      <w:bookmarkStart w:id="949" w:name="_Toc118083093"/>
      <w:bookmarkStart w:id="950" w:name="_Toc285442960"/>
      <w:r w:rsidRPr="00CE65BD">
        <w:t xml:space="preserve">Aparelhos de </w:t>
      </w:r>
      <w:r>
        <w:t>I</w:t>
      </w:r>
      <w:r w:rsidRPr="00CE65BD">
        <w:t>luminação</w:t>
      </w:r>
      <w:bookmarkEnd w:id="949"/>
      <w:bookmarkEnd w:id="950"/>
    </w:p>
    <w:p w14:paraId="6C511910" w14:textId="77777777" w:rsidR="007D3685" w:rsidRDefault="007D3685" w:rsidP="007D3685">
      <w:r w:rsidRPr="00CE65BD">
        <w:t>Remoção do excesso de argamassa ou tinta com palha de aço fina, seguida de lavagem com água e sabão neutro.</w:t>
      </w:r>
    </w:p>
    <w:p w14:paraId="73F78F18" w14:textId="1648AC11" w:rsidR="00646006" w:rsidRDefault="00646006" w:rsidP="00646006">
      <w:pPr>
        <w:pStyle w:val="Ttulo3"/>
      </w:pPr>
      <w:bookmarkStart w:id="951" w:name="_Toc518056104"/>
      <w:r>
        <w:t>TESTES</w:t>
      </w:r>
      <w:bookmarkEnd w:id="951"/>
    </w:p>
    <w:p w14:paraId="7B397FB5" w14:textId="77777777" w:rsidR="00646006" w:rsidRPr="00CE65BD" w:rsidRDefault="00646006" w:rsidP="00646006">
      <w:pPr>
        <w:pStyle w:val="Ttulo4"/>
      </w:pPr>
      <w:bookmarkStart w:id="952" w:name="_Toc336506474"/>
      <w:bookmarkStart w:id="953" w:name="_Toc337470585"/>
      <w:r w:rsidRPr="00CE65BD">
        <w:t>Rede Hidráulica</w:t>
      </w:r>
      <w:bookmarkEnd w:id="952"/>
      <w:bookmarkEnd w:id="953"/>
    </w:p>
    <w:p w14:paraId="67E52F06" w14:textId="77777777" w:rsidR="00646006" w:rsidRPr="00CE65BD" w:rsidRDefault="00646006" w:rsidP="00646006">
      <w:r w:rsidRPr="00CE65BD">
        <w:t>Antes do recobrimento das tubulações embutidas e enterradas, serão executados testes visando detectar eventuais vazamentos.</w:t>
      </w:r>
      <w:r>
        <w:t xml:space="preserve"> </w:t>
      </w:r>
      <w:r w:rsidRPr="00CE65BD">
        <w:t>Os testes deverão ser executados na presença da Fiscalização. Durante a fase de testes, a CONTRATADA deverá tomar todas as providências para que a água proveniente de eventuais vazamentos não cause danos aos serviços já executados.</w:t>
      </w:r>
    </w:p>
    <w:p w14:paraId="5E49E526" w14:textId="77777777" w:rsidR="00646006" w:rsidRPr="00CE65BD" w:rsidRDefault="00646006" w:rsidP="00646006">
      <w:r w:rsidRPr="00CE65BD">
        <w:t>Concluídos os ensaios e antes de entrarem em serviço, as tubulações de água potável deverão ser lavadas e desinfetadas com uma solução de cloro e que atue no interior dos condutos durante 1 hora, no mínimo.</w:t>
      </w:r>
    </w:p>
    <w:p w14:paraId="53E8D931" w14:textId="77777777" w:rsidR="00646006" w:rsidRPr="00CE65BD" w:rsidRDefault="00646006" w:rsidP="00646006">
      <w:r w:rsidRPr="00CE65BD">
        <w:t>A CONTRATADA deverá atualizar os desenhos do projeto à medida em que os serviços forem executados, devendo entregar, no final dos serviços e obras, um jogo completo de desenhos e detalhes da obra concluída.</w:t>
      </w:r>
    </w:p>
    <w:p w14:paraId="26E10658" w14:textId="77777777" w:rsidR="00646006" w:rsidRPr="00CE65BD" w:rsidRDefault="00646006" w:rsidP="00646006">
      <w:pPr>
        <w:pStyle w:val="Ttulo4"/>
      </w:pPr>
      <w:bookmarkStart w:id="954" w:name="_Toc336506475"/>
      <w:bookmarkStart w:id="955" w:name="_Toc337470586"/>
      <w:r w:rsidRPr="00CE65BD">
        <w:t>Rede Sanitária</w:t>
      </w:r>
      <w:bookmarkEnd w:id="954"/>
      <w:bookmarkEnd w:id="955"/>
    </w:p>
    <w:p w14:paraId="21BD13C5" w14:textId="77777777" w:rsidR="00646006" w:rsidRPr="00CE65BD" w:rsidRDefault="00646006" w:rsidP="00646006">
      <w:r w:rsidRPr="00CE65BD">
        <w:t>Antes do recebimento das tubulações embutidas e enterradas, serão executados testes visando detectar eventuais vazamentos.</w:t>
      </w:r>
    </w:p>
    <w:p w14:paraId="6DAC3013" w14:textId="77777777" w:rsidR="00646006" w:rsidRPr="00CE65BD" w:rsidRDefault="00646006" w:rsidP="00646006">
      <w:pPr>
        <w:pStyle w:val="Ttulo5"/>
      </w:pPr>
      <w:bookmarkStart w:id="956" w:name="_Toc337470587"/>
      <w:r w:rsidRPr="00CE65BD">
        <w:t>Teste em Tubulação não Pressurizada</w:t>
      </w:r>
      <w:bookmarkEnd w:id="956"/>
    </w:p>
    <w:p w14:paraId="01BD3BFF" w14:textId="77777777" w:rsidR="00646006" w:rsidRPr="00CE65BD" w:rsidRDefault="00646006" w:rsidP="00646006">
      <w:r w:rsidRPr="00CE65BD">
        <w:t>Todas as tubulações da edificação deverão ser testadas com água ou ar comprimido. No ensaio com água, a pressão resultante no ponto mais baixo da tubulação não deverá exceder a 60 KPa (6 M.C.A.); a pressão será mantida por um período mínimo de 15 minutos. No ensaio com ar comprimido, o ar deverá ser introduzido no interior da tubulação até que atinja uma pressão uniforme de 35 KPa (3,5 M.C.A.); a pressão será mantida por um período de 15 minutos, sem a introdução de ar adicional.</w:t>
      </w:r>
    </w:p>
    <w:p w14:paraId="53B3591D" w14:textId="77777777" w:rsidR="00646006" w:rsidRPr="00CE65BD" w:rsidRDefault="00646006" w:rsidP="00646006">
      <w:r w:rsidRPr="00CE65BD">
        <w:t>Após a instalação dos aparelhos sanitários, serão submetidos à prova de fumaça sob pressão mínima de 0,25 KPa (0,025 M.C.A.), durante 15 minutos.</w:t>
      </w:r>
    </w:p>
    <w:p w14:paraId="226E7F36" w14:textId="77777777" w:rsidR="00646006" w:rsidRPr="00CE65BD" w:rsidRDefault="00646006" w:rsidP="00646006">
      <w:r w:rsidRPr="00CE65BD">
        <w:t xml:space="preserve">Para as tubulações enterradas externas à edificação, deverá ser adotado o seguinte procedimento: </w:t>
      </w:r>
    </w:p>
    <w:p w14:paraId="041304A6" w14:textId="77777777" w:rsidR="00646006" w:rsidRPr="00CE65BD" w:rsidRDefault="00646006" w:rsidP="00646006">
      <w:pPr>
        <w:pStyle w:val="PargrafodaLista"/>
      </w:pPr>
      <w:r w:rsidRPr="00CE65BD">
        <w:t xml:space="preserve">O teste deverá ser feito preferencialmente entre dois poços de visita ou caixas de inspeção consecutivas; </w:t>
      </w:r>
    </w:p>
    <w:p w14:paraId="68A61976" w14:textId="77777777" w:rsidR="00646006" w:rsidRPr="00CE65BD" w:rsidRDefault="00646006" w:rsidP="00646006">
      <w:pPr>
        <w:pStyle w:val="PargrafodaLista"/>
      </w:pPr>
      <w:r w:rsidRPr="00CE65BD">
        <w:t>A tubulação deverá estar assentada com envolvimento lateral, porém, sem o reaterro da vala;</w:t>
      </w:r>
    </w:p>
    <w:p w14:paraId="472BB6CF" w14:textId="77777777" w:rsidR="00646006" w:rsidRPr="00CE65BD" w:rsidRDefault="00646006" w:rsidP="00646006">
      <w:pPr>
        <w:pStyle w:val="PargrafodaLista"/>
      </w:pPr>
      <w:r w:rsidRPr="00CE65BD">
        <w:t>Os testes serão feitos com água, fechando-se a extremidade de jusante do trecho e enchendo-se a tubulação através da caixa de montante.</w:t>
      </w:r>
    </w:p>
    <w:p w14:paraId="7310EF19" w14:textId="77777777" w:rsidR="00646006" w:rsidRPr="00CE65BD" w:rsidRDefault="00646006" w:rsidP="00646006">
      <w:r w:rsidRPr="00CE65BD">
        <w:lastRenderedPageBreak/>
        <w:t>Este teste hidrostático poderá ser substituído por prova de fumaça, devendo, neste caso, estarem as juntas totalmente descobertas.</w:t>
      </w:r>
      <w:r>
        <w:t xml:space="preserve"> </w:t>
      </w:r>
      <w:r w:rsidRPr="00CE65BD">
        <w:t>Os testes deverão ser executados na presença da Fiscalização. Durante a fase de testes, a CONTRATADA deverá tomar todas as providências para que a água proveniente de eventuais vazamentos não cause danos aos serviços já executados.</w:t>
      </w:r>
    </w:p>
    <w:p w14:paraId="6BB1925B" w14:textId="77777777" w:rsidR="00646006" w:rsidRPr="00CE65BD" w:rsidRDefault="00646006" w:rsidP="00646006">
      <w:r w:rsidRPr="00CE65BD">
        <w:t>A CONTRATADA deverá atualizar os desenhos do projeto à medida em que os serviços forem executados, devendo entregar, no final dos serviços e obras, um jogo completo de desenhos e detalhes da obra concluída.</w:t>
      </w:r>
    </w:p>
    <w:p w14:paraId="009B5E90" w14:textId="77777777" w:rsidR="00A93523" w:rsidRPr="00CE65BD" w:rsidRDefault="00A93523" w:rsidP="007A2C83">
      <w:pPr>
        <w:pStyle w:val="Ttulo2"/>
      </w:pPr>
      <w:bookmarkStart w:id="957" w:name="_Toc518056105"/>
      <w:r w:rsidRPr="00CE65BD">
        <w:t xml:space="preserve">LEVANTAMENTO E REGISTRO GRÁFICO - ELETRÔNICO DE </w:t>
      </w:r>
      <w:r w:rsidRPr="00CE65BD">
        <w:rPr>
          <w:i/>
        </w:rPr>
        <w:t>AS BUILT</w:t>
      </w:r>
      <w:bookmarkEnd w:id="927"/>
      <w:bookmarkEnd w:id="928"/>
      <w:bookmarkEnd w:id="957"/>
    </w:p>
    <w:p w14:paraId="63877CFF" w14:textId="77777777" w:rsidR="00A93523" w:rsidRPr="00CE65BD" w:rsidRDefault="00A93523" w:rsidP="009D0509">
      <w:pPr>
        <w:pStyle w:val="Ttulo3"/>
        <w:ind w:left="578" w:hanging="578"/>
      </w:pPr>
      <w:bookmarkStart w:id="958" w:name="_Toc336506470"/>
      <w:bookmarkStart w:id="959" w:name="_Toc337470578"/>
      <w:bookmarkStart w:id="960" w:name="_Toc518056106"/>
      <w:r w:rsidRPr="00CE65BD">
        <w:t>Condições Gerais dos Serviços</w:t>
      </w:r>
      <w:bookmarkEnd w:id="958"/>
      <w:bookmarkEnd w:id="959"/>
      <w:bookmarkEnd w:id="960"/>
    </w:p>
    <w:p w14:paraId="5FD335CD" w14:textId="4A9A56ED" w:rsidR="00A93523" w:rsidRPr="00CE65BD" w:rsidRDefault="00A93523" w:rsidP="007A2C83">
      <w:pPr>
        <w:rPr>
          <w:rFonts w:cs="Arial"/>
        </w:rPr>
      </w:pPr>
      <w:r w:rsidRPr="00CE65BD">
        <w:rPr>
          <w:rFonts w:cs="Arial"/>
        </w:rPr>
        <w:t>Caberá a CONTRATADA no término dos serviços, o fornecimento do registro/ projeto completo (</w:t>
      </w:r>
      <w:r w:rsidRPr="00CE65BD">
        <w:rPr>
          <w:rFonts w:cs="Arial"/>
          <w:i/>
        </w:rPr>
        <w:t>as built)</w:t>
      </w:r>
      <w:r w:rsidRPr="00CE65BD">
        <w:rPr>
          <w:rFonts w:cs="Arial"/>
        </w:rPr>
        <w:t>, de todas as plantas relacionadas abaixo, conforme as normas de desenho em sistem</w:t>
      </w:r>
      <w:r w:rsidR="003A495B">
        <w:rPr>
          <w:rFonts w:cs="Arial"/>
        </w:rPr>
        <w:t xml:space="preserve">as CAD </w:t>
      </w:r>
      <w:r w:rsidRPr="00CE65BD">
        <w:rPr>
          <w:rFonts w:cs="Arial"/>
        </w:rPr>
        <w:t>e de acordo com os procedimentos das etapas de trabalho descritos neste documento.</w:t>
      </w:r>
    </w:p>
    <w:p w14:paraId="44C3E5BE" w14:textId="77777777" w:rsidR="00A93523" w:rsidRPr="00CE65BD" w:rsidRDefault="00A93523" w:rsidP="007A2C83">
      <w:r w:rsidRPr="00CE65BD">
        <w:t xml:space="preserve">Compreende-se por levantamento e registro gráfico-eletrônico denominados </w:t>
      </w:r>
      <w:r w:rsidRPr="00CE65BD">
        <w:rPr>
          <w:i/>
        </w:rPr>
        <w:t>as built</w:t>
      </w:r>
      <w:r w:rsidRPr="00CE65BD">
        <w:t>, o conjunto completo dos registros das memórias de levantamento de execução de serviço e desenhos eletrônicos (Sistema CAD) da edificação, de toda a sua área e elementos construídos conforme o efetivamente edificado, ou seja, alterações e modificações de qualquer espécie.</w:t>
      </w:r>
    </w:p>
    <w:p w14:paraId="2A5195EC" w14:textId="77777777" w:rsidR="00A93523" w:rsidRPr="00CE65BD" w:rsidRDefault="00A93523" w:rsidP="007A2C83">
      <w:pPr>
        <w:rPr>
          <w:rFonts w:cs="Arial"/>
        </w:rPr>
      </w:pPr>
      <w:r w:rsidRPr="00CE65BD">
        <w:rPr>
          <w:rFonts w:cs="Arial"/>
        </w:rPr>
        <w:t xml:space="preserve">Todos os desenhos </w:t>
      </w:r>
      <w:r w:rsidRPr="00CE65BD">
        <w:rPr>
          <w:rFonts w:cs="Arial"/>
          <w:i/>
        </w:rPr>
        <w:t>as built</w:t>
      </w:r>
      <w:r w:rsidRPr="00CE65BD">
        <w:rPr>
          <w:rFonts w:cs="Arial"/>
        </w:rPr>
        <w:t xml:space="preserve"> a serem emitidos deverão estar em total conformidade com o normatizado no </w:t>
      </w:r>
      <w:r w:rsidRPr="00CE65BD">
        <w:t>"Caderno de Procedimentos para Desenvolvimento de Projetos em Sistema CAD" (revisão D, dezembro de 1997)</w:t>
      </w:r>
      <w:r w:rsidRPr="00CE65BD">
        <w:rPr>
          <w:rFonts w:cs="Arial"/>
        </w:rPr>
        <w:t xml:space="preserve"> e na NBR-14.645.</w:t>
      </w:r>
    </w:p>
    <w:p w14:paraId="16F147CB" w14:textId="5D3DED24" w:rsidR="00A93523" w:rsidRPr="00CE65BD" w:rsidRDefault="00A93523" w:rsidP="007A2C83">
      <w:pPr>
        <w:rPr>
          <w:rFonts w:cs="Arial"/>
        </w:rPr>
      </w:pPr>
      <w:r w:rsidRPr="00CE65BD">
        <w:rPr>
          <w:rFonts w:cs="Arial"/>
        </w:rPr>
        <w:t>Toda a simbologia e/ou padronização de camadas (</w:t>
      </w:r>
      <w:r w:rsidRPr="00CE65BD">
        <w:rPr>
          <w:rFonts w:cs="Arial"/>
          <w:i/>
        </w:rPr>
        <w:t>layers)</w:t>
      </w:r>
      <w:r w:rsidRPr="00CE65BD">
        <w:rPr>
          <w:rFonts w:cs="Arial"/>
        </w:rPr>
        <w:t xml:space="preserve"> adotadas nos projetos que não constem do </w:t>
      </w:r>
      <w:r w:rsidRPr="00CE65BD">
        <w:t>"Caderno de Procedimentos para Desenvolvimento de Projetos em Sistema CAD"</w:t>
      </w:r>
      <w:r w:rsidRPr="00CE65BD">
        <w:rPr>
          <w:rFonts w:cs="Arial"/>
        </w:rPr>
        <w:t xml:space="preserve"> e que venham a ser utilizadas, deverão sofrer prévia aprovação pela </w:t>
      </w:r>
      <w:r w:rsidR="006B0E9A">
        <w:t>CONTRATANTE</w:t>
      </w:r>
      <w:r w:rsidRPr="00CE65BD">
        <w:rPr>
          <w:rFonts w:cs="Arial"/>
        </w:rPr>
        <w:t>.</w:t>
      </w:r>
    </w:p>
    <w:p w14:paraId="415BEE0B" w14:textId="4FA24889" w:rsidR="00A93523" w:rsidRPr="00CE65BD" w:rsidRDefault="00A93523" w:rsidP="007A2C83">
      <w:r w:rsidRPr="00CE65BD">
        <w:t xml:space="preserve">Todas as orientações para o desenvolvimento desses serviços serão fornecidas pela </w:t>
      </w:r>
      <w:r w:rsidR="004F7936">
        <w:t>FISCALIZAÇÃO</w:t>
      </w:r>
      <w:r w:rsidRPr="00CE65BD">
        <w:t>.</w:t>
      </w:r>
    </w:p>
    <w:p w14:paraId="7EC7F7C8" w14:textId="6BC66859" w:rsidR="00A93523" w:rsidRPr="00CE65BD" w:rsidRDefault="00A93523" w:rsidP="009D0509">
      <w:pPr>
        <w:pStyle w:val="Ttulo3"/>
      </w:pPr>
      <w:bookmarkStart w:id="961" w:name="_Toc336506471"/>
      <w:bookmarkStart w:id="962" w:name="_Toc337470579"/>
      <w:bookmarkStart w:id="963" w:name="_Toc518056107"/>
      <w:r w:rsidRPr="00CE65BD">
        <w:t xml:space="preserve">Equipe Técnica para </w:t>
      </w:r>
      <w:r w:rsidR="00BF6710">
        <w:t>L</w:t>
      </w:r>
      <w:r w:rsidRPr="00CE65BD">
        <w:t xml:space="preserve">evantamento, </w:t>
      </w:r>
      <w:r w:rsidR="00BF6710">
        <w:t>E</w:t>
      </w:r>
      <w:r w:rsidRPr="00CE65BD">
        <w:t xml:space="preserve">quipamento e </w:t>
      </w:r>
      <w:r w:rsidR="00BF6710">
        <w:t>R</w:t>
      </w:r>
      <w:r w:rsidRPr="00CE65BD">
        <w:t xml:space="preserve">egistros </w:t>
      </w:r>
      <w:r w:rsidR="00BF6710">
        <w:t>G</w:t>
      </w:r>
      <w:r w:rsidRPr="00CE65BD">
        <w:t xml:space="preserve">ráfico-eletrônicos de </w:t>
      </w:r>
      <w:r w:rsidR="00BF6710">
        <w:rPr>
          <w:i/>
        </w:rPr>
        <w:t>A</w:t>
      </w:r>
      <w:r w:rsidRPr="00CE65BD">
        <w:rPr>
          <w:i/>
        </w:rPr>
        <w:t xml:space="preserve">s </w:t>
      </w:r>
      <w:r w:rsidR="00BF6710">
        <w:rPr>
          <w:i/>
        </w:rPr>
        <w:t>B</w:t>
      </w:r>
      <w:r w:rsidRPr="00CE65BD">
        <w:rPr>
          <w:i/>
        </w:rPr>
        <w:t>uilt</w:t>
      </w:r>
      <w:bookmarkEnd w:id="961"/>
      <w:bookmarkEnd w:id="962"/>
      <w:bookmarkEnd w:id="963"/>
    </w:p>
    <w:p w14:paraId="5879A10D" w14:textId="77FDBA30" w:rsidR="00A93523" w:rsidRPr="00CE65BD" w:rsidRDefault="00A93523" w:rsidP="007A2C83">
      <w:r w:rsidRPr="00CE65BD">
        <w:t xml:space="preserve">A CONTRATADA deverá, obrigatoriamente, fornecer e manter no escritório da obra, durante o período de execução dos serviços, ao menos 01 (um) computador e 01 (um) desenhista/ cadista/ projetista, que deverá, acompanhado do engenheiro residente, realizar o levantamento e registros gráficos de todas as alterações que ocorrerem em relação ao projeto executivo original, segundo os critérios relacionados neste documento e orientações da </w:t>
      </w:r>
      <w:r w:rsidR="004F7936">
        <w:t>FISCALIZAÇÃO</w:t>
      </w:r>
      <w:r w:rsidRPr="00CE65BD">
        <w:t>.</w:t>
      </w:r>
    </w:p>
    <w:p w14:paraId="4D24510E" w14:textId="0077F086" w:rsidR="00A93523" w:rsidRPr="00CE65BD" w:rsidRDefault="00A93523" w:rsidP="007A2C83">
      <w:r w:rsidRPr="00CE65BD">
        <w:t xml:space="preserve">Os desenhos decorrentes do </w:t>
      </w:r>
      <w:r w:rsidRPr="00CE65BD">
        <w:rPr>
          <w:i/>
        </w:rPr>
        <w:t>as</w:t>
      </w:r>
      <w:r w:rsidR="003C195D">
        <w:rPr>
          <w:i/>
        </w:rPr>
        <w:t xml:space="preserve"> </w:t>
      </w:r>
      <w:r w:rsidRPr="00CE65BD">
        <w:rPr>
          <w:i/>
        </w:rPr>
        <w:t>built</w:t>
      </w:r>
      <w:r w:rsidRPr="00CE65BD">
        <w:t xml:space="preserve"> deverão ser gravados em formato "DWG" e o formato seguirá os padrões definidos pela ABNT.</w:t>
      </w:r>
    </w:p>
    <w:p w14:paraId="05465E0E" w14:textId="67491C48" w:rsidR="00A93523" w:rsidRPr="00CE65BD" w:rsidRDefault="00A93523" w:rsidP="007A2C83">
      <w:r w:rsidRPr="00CE65BD">
        <w:rPr>
          <w:b/>
        </w:rPr>
        <w:t>Observação:</w:t>
      </w:r>
      <w:r w:rsidRPr="00CE65BD">
        <w:t xml:space="preserve"> A </w:t>
      </w:r>
      <w:r w:rsidR="006B0E9A">
        <w:t>CONTRATANTE</w:t>
      </w:r>
      <w:r w:rsidRPr="00CE65BD">
        <w:t xml:space="preserve"> utiliza como sistema CAD o programa AutoCAD 2007. Desse modo, todos os arquivos em DWG gerados pela CONTRATADA deverão ser compatíveis com este programa.</w:t>
      </w:r>
    </w:p>
    <w:p w14:paraId="7792FC00" w14:textId="1B19E980" w:rsidR="00A93523" w:rsidRPr="00CE65BD" w:rsidRDefault="00A93523" w:rsidP="007A2C83">
      <w:pPr>
        <w:pStyle w:val="Ttulo3"/>
      </w:pPr>
      <w:bookmarkStart w:id="964" w:name="_Toc336506472"/>
      <w:bookmarkStart w:id="965" w:name="_Toc337470580"/>
      <w:bookmarkStart w:id="966" w:name="_Toc518056108"/>
      <w:r w:rsidRPr="00CE65BD">
        <w:t xml:space="preserve">Memórias de </w:t>
      </w:r>
      <w:r w:rsidR="00BF6710">
        <w:t>L</w:t>
      </w:r>
      <w:r w:rsidRPr="00CE65BD">
        <w:t xml:space="preserve">evantamento do </w:t>
      </w:r>
      <w:r w:rsidR="00BF6710">
        <w:t>E</w:t>
      </w:r>
      <w:r w:rsidRPr="00CE65BD">
        <w:t xml:space="preserve">fetivamente </w:t>
      </w:r>
      <w:r w:rsidR="00BF6710">
        <w:t>E</w:t>
      </w:r>
      <w:r w:rsidRPr="00CE65BD">
        <w:t>dificado (</w:t>
      </w:r>
      <w:r w:rsidR="00BF6710">
        <w:t>A</w:t>
      </w:r>
      <w:r w:rsidRPr="00CE65BD">
        <w:t xml:space="preserve">lterações e </w:t>
      </w:r>
      <w:r w:rsidR="00BF6710">
        <w:t>M</w:t>
      </w:r>
      <w:r w:rsidRPr="00CE65BD">
        <w:t>odificações)</w:t>
      </w:r>
      <w:bookmarkEnd w:id="964"/>
      <w:bookmarkEnd w:id="965"/>
      <w:bookmarkEnd w:id="966"/>
    </w:p>
    <w:p w14:paraId="5CDA7FB0" w14:textId="43ECFB7B" w:rsidR="00A93523" w:rsidRPr="00CE65BD" w:rsidRDefault="00A93523" w:rsidP="007A2C83">
      <w:pPr>
        <w:pStyle w:val="Ttulo4"/>
      </w:pPr>
      <w:bookmarkStart w:id="967" w:name="_Toc337470581"/>
      <w:r w:rsidRPr="00CE65BD">
        <w:t xml:space="preserve">Procedimentos e </w:t>
      </w:r>
      <w:r w:rsidR="00BF6710">
        <w:t>E</w:t>
      </w:r>
      <w:r w:rsidRPr="00CE65BD">
        <w:t xml:space="preserve">tapas de </w:t>
      </w:r>
      <w:r w:rsidR="00BF6710">
        <w:t>T</w:t>
      </w:r>
      <w:r w:rsidRPr="00CE65BD">
        <w:t>rabalho</w:t>
      </w:r>
      <w:bookmarkEnd w:id="967"/>
    </w:p>
    <w:p w14:paraId="45616E29" w14:textId="77777777" w:rsidR="00A93523" w:rsidRPr="00CE65BD" w:rsidRDefault="00A93523" w:rsidP="007A2C83">
      <w:r w:rsidRPr="00CE65BD">
        <w:t>Os levantamentos deverão ser executados, obrigatoriamente, concomitantemente com o processo de obra, ou seja, todas as etapas diárias executadas (</w:t>
      </w:r>
      <w:r w:rsidRPr="00CE65BD">
        <w:rPr>
          <w:rFonts w:cs="Arial"/>
        </w:rPr>
        <w:t>alterações e modificações) de qualquer espécie deverão</w:t>
      </w:r>
      <w:r w:rsidRPr="00CE65BD">
        <w:t xml:space="preserve"> ser registradas nas plantas/ plotagens do projeto executivo original.</w:t>
      </w:r>
    </w:p>
    <w:p w14:paraId="45CBF1F6" w14:textId="77777777" w:rsidR="00A93523" w:rsidRPr="00CE65BD" w:rsidRDefault="00A93523" w:rsidP="007A2C83">
      <w:pPr>
        <w:rPr>
          <w:rFonts w:cs="Arial"/>
        </w:rPr>
      </w:pPr>
      <w:r w:rsidRPr="00CE65BD">
        <w:rPr>
          <w:rFonts w:cs="Arial"/>
        </w:rPr>
        <w:t>Estas plotagens serão de responsabilidade da CONTRATADA, que deverá disponibilizar quantas plotagens forem necessárias de cada planta do projeto executivo para que um profissional exclusivo (desenhista/ cadista/ projetista) realize o levantamento e o registro das memórias do efetivamente construído (alterações e modificações) de qualquer espécie.</w:t>
      </w:r>
    </w:p>
    <w:p w14:paraId="3C0E46C1" w14:textId="77777777" w:rsidR="00A93523" w:rsidRPr="00CE65BD" w:rsidRDefault="00A93523" w:rsidP="007A2C83">
      <w:pPr>
        <w:rPr>
          <w:rFonts w:cs="Arial"/>
        </w:rPr>
      </w:pPr>
      <w:r w:rsidRPr="00CE65BD">
        <w:rPr>
          <w:rFonts w:cs="Arial"/>
        </w:rPr>
        <w:t>O registro gráfico nas plantas/ plotagens do projeto executivo original deverá ser graficamente registrado a mão livre através de caneta na cor vermelha para o modificado/ construído e na cor amarela para o modificado/ suprimido ou relocado, todos com cotas/ dimensões respectivas.</w:t>
      </w:r>
    </w:p>
    <w:p w14:paraId="0ABD3288" w14:textId="3B8FE743" w:rsidR="00A93523" w:rsidRPr="00CE65BD" w:rsidRDefault="00A93523" w:rsidP="007A2C83">
      <w:pPr>
        <w:rPr>
          <w:rFonts w:cs="Arial"/>
        </w:rPr>
      </w:pPr>
      <w:r w:rsidRPr="00CE65BD">
        <w:rPr>
          <w:rFonts w:cs="Arial"/>
        </w:rPr>
        <w:t xml:space="preserve">Estes registros (memória de levantamento) deverão ser entregues </w:t>
      </w:r>
      <w:r w:rsidRPr="00CE65BD">
        <w:rPr>
          <w:rFonts w:cs="Arial"/>
          <w:bCs/>
        </w:rPr>
        <w:t>semanalmente</w:t>
      </w:r>
      <w:r w:rsidRPr="00CE65BD">
        <w:rPr>
          <w:rFonts w:cs="Arial"/>
        </w:rPr>
        <w:t xml:space="preserve"> à </w:t>
      </w:r>
      <w:r w:rsidR="004F7936">
        <w:t>FISCALIZAÇÃO</w:t>
      </w:r>
      <w:r w:rsidRPr="00CE65BD">
        <w:rPr>
          <w:rFonts w:cs="Arial"/>
        </w:rPr>
        <w:t xml:space="preserve">, que será responsável pela conferência, avaliação e aprovação dos mesmos através de assinatura nas plantas de registro de </w:t>
      </w:r>
      <w:r w:rsidRPr="00CE65BD">
        <w:rPr>
          <w:rFonts w:cs="Arial"/>
        </w:rPr>
        <w:lastRenderedPageBreak/>
        <w:t>memória datadas e registro no Diário de Obras para posterior faturamento, conforme cronograma físico-financeiro presente neste edital.</w:t>
      </w:r>
    </w:p>
    <w:p w14:paraId="17484BC6" w14:textId="31CF9460" w:rsidR="00A93523" w:rsidRPr="00CE65BD" w:rsidRDefault="00A93523" w:rsidP="007A2C83">
      <w:pPr>
        <w:rPr>
          <w:rFonts w:cs="Arial"/>
        </w:rPr>
      </w:pPr>
      <w:r w:rsidRPr="00CE65BD">
        <w:rPr>
          <w:rFonts w:cs="Arial"/>
        </w:rPr>
        <w:t xml:space="preserve">Caso a </w:t>
      </w:r>
      <w:r w:rsidR="004F7936">
        <w:t>FISCALIZAÇÃO</w:t>
      </w:r>
      <w:r w:rsidR="003C195D">
        <w:t xml:space="preserve"> </w:t>
      </w:r>
      <w:r w:rsidRPr="00CE65BD">
        <w:rPr>
          <w:rFonts w:cs="Arial"/>
        </w:rPr>
        <w:t>considere inexpressivos os documentos, ou ainda, que os mesmos contenham erros ou ausência de alguma informação, estes deverão ser recusados e a CONTRATADA deverá apresentar novos documentos (plotagens) para nova conferência e aprovação.</w:t>
      </w:r>
    </w:p>
    <w:p w14:paraId="4B8F9F87" w14:textId="77777777" w:rsidR="00A93523" w:rsidRPr="00CE65BD" w:rsidRDefault="00A93523" w:rsidP="007A2C83">
      <w:pPr>
        <w:rPr>
          <w:rFonts w:cs="Arial"/>
        </w:rPr>
      </w:pPr>
      <w:r w:rsidRPr="00CE65BD">
        <w:rPr>
          <w:rFonts w:cs="Arial"/>
        </w:rPr>
        <w:t>O levantamento do efetivamente edificado (alterações e modificações) diz respeito ao acompanhamento sistemático diário do engenheiro residente junto do profissional responsável (desenhista/ cadista/ projetista), que registrará todas as modificações na plotagem do projeto original, de modo a documentar fielmente o efetivamente executado, assim como os desenhos e informações complementares a estes projetos.</w:t>
      </w:r>
    </w:p>
    <w:p w14:paraId="5FE7EB83" w14:textId="77777777" w:rsidR="00A93523" w:rsidRPr="00CE65BD" w:rsidRDefault="00A93523" w:rsidP="007A2C83">
      <w:pPr>
        <w:rPr>
          <w:rFonts w:cs="Arial"/>
        </w:rPr>
      </w:pPr>
      <w:r w:rsidRPr="00CE65BD">
        <w:rPr>
          <w:rFonts w:cs="Arial"/>
        </w:rPr>
        <w:t>Estes registros referem-se, obrigatoriamente, a todas as disciplinas de projeto que compõem o objeto da licitação e deverão conter todas as informações conforme o descrito graficamente no projeto executivo, dentre outros dados necessários ao perfeito entendimento do que realmente sofreu alteração, se comparado ao projeto executivo original.</w:t>
      </w:r>
    </w:p>
    <w:p w14:paraId="5F42E8E3" w14:textId="77777777" w:rsidR="00A93523" w:rsidRPr="00CE65BD" w:rsidRDefault="00A93523" w:rsidP="007A2C83">
      <w:pPr>
        <w:rPr>
          <w:rFonts w:cs="Arial"/>
        </w:rPr>
      </w:pPr>
      <w:r w:rsidRPr="00CE65BD">
        <w:rPr>
          <w:rFonts w:cs="Arial"/>
        </w:rPr>
        <w:t>Para a etapa de levantamento deverá ser considerado que os registros serão feitos a mão livre através de caneta na cor vermelha para o modificado/ construído/ relocado e amarelo para o modificado/ suprimido/ transferido, todos com cotas e informações complementares respectivas.</w:t>
      </w:r>
    </w:p>
    <w:p w14:paraId="24ED46AD" w14:textId="47E39643" w:rsidR="00A93523" w:rsidRPr="00CE65BD" w:rsidRDefault="00A93523" w:rsidP="007A2C83">
      <w:pPr>
        <w:rPr>
          <w:rFonts w:cs="Arial"/>
        </w:rPr>
      </w:pPr>
      <w:r w:rsidRPr="00CE65BD">
        <w:rPr>
          <w:rFonts w:cs="Arial"/>
        </w:rPr>
        <w:t xml:space="preserve">Estes documentos (registros gráficos a mão livre sobre a plotagem do projeto original) deverão ser apresentados semanalmente à </w:t>
      </w:r>
      <w:r w:rsidR="004F7936">
        <w:t>FISCALIZAÇÃO</w:t>
      </w:r>
      <w:r w:rsidR="003C195D" w:rsidRPr="00CE65BD">
        <w:rPr>
          <w:rFonts w:cs="Arial"/>
        </w:rPr>
        <w:t xml:space="preserve"> para</w:t>
      </w:r>
      <w:r w:rsidRPr="00CE65BD">
        <w:rPr>
          <w:rFonts w:cs="Arial"/>
        </w:rPr>
        <w:t xml:space="preserve"> conferência e aprovação dos mesmos. Esta etapa é denominada de </w:t>
      </w:r>
      <w:r w:rsidRPr="00CE65BD">
        <w:rPr>
          <w:rFonts w:cs="Arial"/>
          <w:bCs/>
        </w:rPr>
        <w:t>“Memória de Levantamento</w:t>
      </w:r>
      <w:r w:rsidRPr="00CE65BD">
        <w:rPr>
          <w:rFonts w:cs="Arial"/>
        </w:rPr>
        <w:t>”.</w:t>
      </w:r>
    </w:p>
    <w:p w14:paraId="3DBD1824" w14:textId="3C2C538B" w:rsidR="00A93523" w:rsidRPr="00CE65BD" w:rsidRDefault="00A93523" w:rsidP="007A2C83">
      <w:r w:rsidRPr="00CE65BD">
        <w:rPr>
          <w:rFonts w:cs="Arial"/>
        </w:rPr>
        <w:t xml:space="preserve">Este conjunto de documentos semanais que compõem a “Memória de Levantamento” deverá, obrigatoriamente, ter suas informações transferidas para os arquivos digitais originais (em formato “DWG”) que deverão ser entregues à </w:t>
      </w:r>
      <w:r w:rsidR="004F7936">
        <w:t>FISCALIZAÇÃO</w:t>
      </w:r>
      <w:r w:rsidR="003C195D" w:rsidRPr="00CE65BD">
        <w:rPr>
          <w:rFonts w:cs="Arial"/>
        </w:rPr>
        <w:t xml:space="preserve"> a</w:t>
      </w:r>
      <w:r w:rsidRPr="00CE65BD">
        <w:rPr>
          <w:rFonts w:cs="Arial"/>
        </w:rPr>
        <w:t xml:space="preserve"> cada mês, correspondendo assim a uma etapa mensal de “</w:t>
      </w:r>
      <w:r w:rsidRPr="00CE65BD">
        <w:rPr>
          <w:bCs/>
        </w:rPr>
        <w:t xml:space="preserve">Levantamento e Registro Gráfico-Eletrônico de </w:t>
      </w:r>
      <w:r w:rsidRPr="000E1C28">
        <w:rPr>
          <w:bCs/>
          <w:i/>
        </w:rPr>
        <w:t>A</w:t>
      </w:r>
      <w:r w:rsidRPr="000E1C28">
        <w:rPr>
          <w:bCs/>
          <w:i/>
          <w:iCs/>
        </w:rPr>
        <w:t>s</w:t>
      </w:r>
      <w:r w:rsidRPr="00CE65BD">
        <w:rPr>
          <w:bCs/>
          <w:i/>
          <w:iCs/>
        </w:rPr>
        <w:t xml:space="preserve"> built</w:t>
      </w:r>
      <w:r w:rsidRPr="00CE65BD">
        <w:rPr>
          <w:bCs/>
        </w:rPr>
        <w:t>”, correspondente à</w:t>
      </w:r>
      <w:r w:rsidRPr="00CE65BD">
        <w:t>quele momento da obra.</w:t>
      </w:r>
    </w:p>
    <w:p w14:paraId="1A53E6E3" w14:textId="5CA632FF" w:rsidR="00A93523" w:rsidRPr="00CE65BD" w:rsidRDefault="00A93523" w:rsidP="007A2C83">
      <w:pPr>
        <w:rPr>
          <w:rFonts w:cs="Arial"/>
        </w:rPr>
      </w:pPr>
      <w:r w:rsidRPr="00CE65BD">
        <w:rPr>
          <w:rFonts w:cs="Arial"/>
        </w:rPr>
        <w:t xml:space="preserve">Os arquivos em formato “DWG” do projeto executivo original serão fornecidos à CONTRATADA pela </w:t>
      </w:r>
      <w:r w:rsidR="004F7936">
        <w:t>FISCALIZAÇÃO</w:t>
      </w:r>
      <w:r w:rsidR="003C195D" w:rsidRPr="00CE65BD">
        <w:rPr>
          <w:rFonts w:cs="Arial"/>
        </w:rPr>
        <w:t xml:space="preserve"> para</w:t>
      </w:r>
      <w:r w:rsidRPr="00CE65BD">
        <w:rPr>
          <w:rFonts w:cs="Arial"/>
        </w:rPr>
        <w:t xml:space="preserve"> o desenvolvimento dos registros eletrônicos/ digitais. Além dos arquivos eletrônicos do projeto executivo relativos ao objeto da licitação, a </w:t>
      </w:r>
      <w:r w:rsidR="004F7936">
        <w:t>FISCALIZAÇÃO</w:t>
      </w:r>
      <w:r w:rsidR="003C195D" w:rsidRPr="00CE65BD">
        <w:rPr>
          <w:rFonts w:cs="Arial"/>
        </w:rPr>
        <w:t xml:space="preserve"> fornecerá</w:t>
      </w:r>
      <w:r w:rsidRPr="00CE65BD">
        <w:rPr>
          <w:rFonts w:cs="Arial"/>
        </w:rPr>
        <w:t xml:space="preserve"> também, os arquivos em formato “DWG” de toda a edificação.</w:t>
      </w:r>
    </w:p>
    <w:p w14:paraId="1FCD42B9" w14:textId="77777777" w:rsidR="00A93523" w:rsidRPr="00CE65BD" w:rsidRDefault="00A93523" w:rsidP="007A2C83">
      <w:pPr>
        <w:rPr>
          <w:rFonts w:cs="Arial"/>
          <w:bCs/>
        </w:rPr>
      </w:pPr>
      <w:r w:rsidRPr="00CE65BD">
        <w:rPr>
          <w:rFonts w:cs="Arial"/>
          <w:bCs/>
        </w:rPr>
        <w:t xml:space="preserve">A medição mensal referente a este serviço contempla, obrigatoriamente: o conjunto de documentos denominados “Memória de Levantamento” semanais, somados aos arquivos digitais (em formato “DWG”) denominados “Levantamento e Registro Gráfico-Eletrônico de </w:t>
      </w:r>
      <w:r w:rsidRPr="00CE65BD">
        <w:rPr>
          <w:rFonts w:cs="Arial"/>
          <w:bCs/>
          <w:i/>
          <w:iCs/>
        </w:rPr>
        <w:t>As built</w:t>
      </w:r>
      <w:r w:rsidRPr="00CE65BD">
        <w:rPr>
          <w:rFonts w:cs="Arial"/>
          <w:bCs/>
        </w:rPr>
        <w:t>” daquele mês;</w:t>
      </w:r>
    </w:p>
    <w:p w14:paraId="208565C9" w14:textId="53B4C67D" w:rsidR="00A93523" w:rsidRPr="00CE65BD" w:rsidRDefault="00A93523" w:rsidP="007A2C83">
      <w:pPr>
        <w:jc w:val="left"/>
        <w:rPr>
          <w:rFonts w:cs="Arial"/>
          <w:bCs/>
        </w:rPr>
      </w:pPr>
      <w:r w:rsidRPr="00CE65BD">
        <w:rPr>
          <w:rFonts w:cs="Arial"/>
          <w:bCs/>
        </w:rPr>
        <w:t xml:space="preserve">O “Levantamento e Registro Gráfico – Eletrônico de </w:t>
      </w:r>
      <w:r w:rsidRPr="00CE65BD">
        <w:rPr>
          <w:rFonts w:cs="Arial"/>
          <w:bCs/>
          <w:i/>
          <w:iCs/>
        </w:rPr>
        <w:t>As built</w:t>
      </w:r>
      <w:r w:rsidRPr="00CE65BD">
        <w:rPr>
          <w:rFonts w:cs="Arial"/>
          <w:bCs/>
        </w:rPr>
        <w:t xml:space="preserve">” deverá ser entregue em duas vias plotadas e mais uma cópia digital em mídia </w:t>
      </w:r>
      <w:r w:rsidR="003C195D" w:rsidRPr="00CE65BD">
        <w:rPr>
          <w:rFonts w:cs="Arial"/>
          <w:bCs/>
        </w:rPr>
        <w:t>CD-ROM</w:t>
      </w:r>
      <w:r w:rsidRPr="00CE65BD">
        <w:rPr>
          <w:rFonts w:cs="Arial"/>
          <w:bCs/>
        </w:rPr>
        <w:t xml:space="preserve"> com os arquivos em formato “DWG”. Uma cópia plotada e assinada deverá ficar com a </w:t>
      </w:r>
      <w:r w:rsidR="004F7936">
        <w:t>FISCALIZAÇÃO</w:t>
      </w:r>
      <w:r w:rsidR="003C195D" w:rsidRPr="00CE65BD">
        <w:rPr>
          <w:rFonts w:cs="Arial"/>
          <w:bCs/>
        </w:rPr>
        <w:t xml:space="preserve"> e</w:t>
      </w:r>
      <w:r w:rsidRPr="00CE65BD">
        <w:rPr>
          <w:rFonts w:cs="Arial"/>
          <w:bCs/>
        </w:rPr>
        <w:t xml:space="preserve"> a outra cópia plotada e assinada deverá ficar com a CONTRATADA e deverá ser mantida no escritório da obra.</w:t>
      </w:r>
    </w:p>
    <w:p w14:paraId="389E9ACC" w14:textId="00B151EB" w:rsidR="00A93523" w:rsidRPr="00CE65BD" w:rsidRDefault="00A93523" w:rsidP="007A2C83">
      <w:pPr>
        <w:pStyle w:val="Ttulo5"/>
        <w:rPr>
          <w:rFonts w:cs="Arial"/>
        </w:rPr>
      </w:pPr>
      <w:bookmarkStart w:id="968" w:name="_Toc337470582"/>
      <w:r w:rsidRPr="00CE65BD">
        <w:t xml:space="preserve">Conferência e </w:t>
      </w:r>
      <w:r w:rsidR="00BF6710">
        <w:t>A</w:t>
      </w:r>
      <w:r w:rsidRPr="00CE65BD">
        <w:t xml:space="preserve">provação do </w:t>
      </w:r>
      <w:r w:rsidRPr="00CE65BD">
        <w:rPr>
          <w:i/>
        </w:rPr>
        <w:t>as</w:t>
      </w:r>
      <w:r w:rsidR="00BF6710">
        <w:rPr>
          <w:i/>
        </w:rPr>
        <w:t xml:space="preserve"> </w:t>
      </w:r>
      <w:r w:rsidRPr="00CE65BD">
        <w:rPr>
          <w:i/>
        </w:rPr>
        <w:t>built</w:t>
      </w:r>
      <w:r w:rsidRPr="00CE65BD">
        <w:t xml:space="preserve"> </w:t>
      </w:r>
      <w:r w:rsidR="00BF6710">
        <w:t>S</w:t>
      </w:r>
      <w:r w:rsidRPr="00CE65BD">
        <w:t xml:space="preserve">emanal </w:t>
      </w:r>
      <w:r w:rsidR="00BF6710">
        <w:t>V</w:t>
      </w:r>
      <w:r w:rsidRPr="00CE65BD">
        <w:t xml:space="preserve">inculada ao </w:t>
      </w:r>
      <w:r w:rsidR="00BF6710">
        <w:t>D</w:t>
      </w:r>
      <w:r w:rsidRPr="00CE65BD">
        <w:t xml:space="preserve">esenvolvimento da </w:t>
      </w:r>
      <w:r w:rsidR="00BF6710">
        <w:t>O</w:t>
      </w:r>
      <w:r w:rsidRPr="00CE65BD">
        <w:t>bra</w:t>
      </w:r>
      <w:bookmarkEnd w:id="968"/>
    </w:p>
    <w:p w14:paraId="37A56897" w14:textId="1E058C34" w:rsidR="00A93523" w:rsidRPr="00CE65BD" w:rsidRDefault="00A93523" w:rsidP="007A2C83">
      <w:pPr>
        <w:rPr>
          <w:rFonts w:cs="Arial"/>
        </w:rPr>
      </w:pPr>
      <w:r w:rsidRPr="00CE65BD">
        <w:rPr>
          <w:rFonts w:cs="Arial"/>
        </w:rPr>
        <w:t xml:space="preserve">Todo o desenvolvimento dos trabalhos deverá ser acompanhado por fiscal nomeado pela </w:t>
      </w:r>
      <w:r w:rsidR="006B0E9A">
        <w:rPr>
          <w:rFonts w:cs="Arial"/>
        </w:rPr>
        <w:t>CONTRATANTE</w:t>
      </w:r>
      <w:r w:rsidRPr="00CE65BD">
        <w:rPr>
          <w:rFonts w:cs="Arial"/>
        </w:rPr>
        <w:t xml:space="preserve"> que deverá conferir, na obra, todas as informações contidas na memória de levantamento semanal (registros sistemáticos da execução dos serviços de alteração, modificações etc.).</w:t>
      </w:r>
    </w:p>
    <w:p w14:paraId="5FAA3295" w14:textId="77777777" w:rsidR="00A93523" w:rsidRPr="00CE65BD" w:rsidRDefault="00A93523" w:rsidP="007A2C83">
      <w:pPr>
        <w:rPr>
          <w:rFonts w:cs="Arial"/>
        </w:rPr>
      </w:pPr>
      <w:r w:rsidRPr="00CE65BD">
        <w:rPr>
          <w:rFonts w:cs="Arial"/>
        </w:rPr>
        <w:t>Este material e documentos deverão estar disponíveis no escritório da CONTRATADA na obra junto ao desenhista/ cadista/ projetista que deverá ser contratado por esta.</w:t>
      </w:r>
    </w:p>
    <w:p w14:paraId="1F637425" w14:textId="0DD98ACA" w:rsidR="00A93523" w:rsidRPr="00CE65BD" w:rsidRDefault="00A93523" w:rsidP="007A2C83">
      <w:r w:rsidRPr="00CE65BD">
        <w:rPr>
          <w:b/>
        </w:rPr>
        <w:t>Observação:</w:t>
      </w:r>
      <w:r w:rsidRPr="00CE65BD">
        <w:t xml:space="preserve"> Fica estabelecido e considerado como obrigatório que para este serviço qualquer instalação enterrada somente poderá receber </w:t>
      </w:r>
      <w:r w:rsidR="003C195D" w:rsidRPr="00CE65BD">
        <w:t>fechamento após</w:t>
      </w:r>
      <w:r w:rsidRPr="00CE65BD">
        <w:t xml:space="preserve"> a aprovação da </w:t>
      </w:r>
      <w:r w:rsidR="004F7936">
        <w:t>FISCALIZAÇÃO</w:t>
      </w:r>
      <w:r w:rsidRPr="00CE65BD">
        <w:t>, mediante a conferência da memória de levantamento e registro a mão livre fornecidos pela CONTRATADA.</w:t>
      </w:r>
    </w:p>
    <w:p w14:paraId="456B6624" w14:textId="787CD25A" w:rsidR="00A93523" w:rsidRPr="00CE65BD" w:rsidRDefault="00A93523" w:rsidP="007A2C83">
      <w:pPr>
        <w:pStyle w:val="Ttulo5"/>
        <w:rPr>
          <w:rFonts w:cs="Arial"/>
        </w:rPr>
      </w:pPr>
      <w:bookmarkStart w:id="969" w:name="_Toc337470583"/>
      <w:r w:rsidRPr="00CE65BD">
        <w:t xml:space="preserve">Entrega </w:t>
      </w:r>
      <w:r w:rsidR="00BF6710">
        <w:t>F</w:t>
      </w:r>
      <w:r w:rsidRPr="00CE65BD">
        <w:t>inal</w:t>
      </w:r>
      <w:bookmarkEnd w:id="969"/>
    </w:p>
    <w:p w14:paraId="443A3D7B" w14:textId="77777777" w:rsidR="00A93523" w:rsidRPr="00CE65BD" w:rsidRDefault="00A93523" w:rsidP="00A93523">
      <w:pPr>
        <w:rPr>
          <w:rFonts w:cs="Arial"/>
        </w:rPr>
      </w:pPr>
      <w:r w:rsidRPr="00CE65BD">
        <w:rPr>
          <w:rFonts w:cs="Arial"/>
        </w:rPr>
        <w:t>No término dos serviços, ou seja, no término da obra (entrega final), a CONTRATADA deverá reunir todas as informações levantadas, registradas e contidas em todos os meses da obra, realizar conferências e compatibilizações pertinentes para posterior inserção das alterações (efetivamente construído/ reformado/ alterado) no arquivo em formato “DWG” do pavimento e/ou edificação o trecho contratado.</w:t>
      </w:r>
    </w:p>
    <w:p w14:paraId="09557FB0" w14:textId="4B5A7AD1" w:rsidR="00A93523" w:rsidRPr="00CE65BD" w:rsidRDefault="00A93523" w:rsidP="00A93523">
      <w:pPr>
        <w:rPr>
          <w:rFonts w:cs="Arial"/>
        </w:rPr>
      </w:pPr>
      <w:r w:rsidRPr="00CE65BD">
        <w:rPr>
          <w:rFonts w:cs="Arial"/>
        </w:rPr>
        <w:lastRenderedPageBreak/>
        <w:t xml:space="preserve">As pranchas e arquivos em formato “DWG” finais do </w:t>
      </w:r>
      <w:r w:rsidRPr="00CE65BD">
        <w:t xml:space="preserve">registro gráfico-eletrônico de </w:t>
      </w:r>
      <w:r w:rsidRPr="00CE65BD">
        <w:rPr>
          <w:i/>
        </w:rPr>
        <w:t>as built</w:t>
      </w:r>
      <w:r w:rsidR="003C195D">
        <w:rPr>
          <w:i/>
        </w:rPr>
        <w:t xml:space="preserve"> </w:t>
      </w:r>
      <w:r w:rsidRPr="00CE65BD">
        <w:rPr>
          <w:rFonts w:cs="Arial"/>
        </w:rPr>
        <w:t xml:space="preserve">deverão estar em total conformidade com todas as alterações e mudanças registradas nas pranchas assinadas pela </w:t>
      </w:r>
      <w:r w:rsidR="004F7936">
        <w:t>FISCALIZAÇÃO</w:t>
      </w:r>
      <w:r w:rsidR="003C195D">
        <w:t xml:space="preserve"> </w:t>
      </w:r>
      <w:r w:rsidRPr="00CE65BD">
        <w:rPr>
          <w:rFonts w:cs="Arial"/>
        </w:rPr>
        <w:t>semanalmente/ mensalmente durante o prazo da obra, a qual caberá a responsabilidade de conferência e aprovação.</w:t>
      </w:r>
    </w:p>
    <w:p w14:paraId="30103AE9" w14:textId="46C29C06" w:rsidR="00A93523" w:rsidRPr="00CE65BD" w:rsidRDefault="00A93523" w:rsidP="00A93523">
      <w:pPr>
        <w:rPr>
          <w:rFonts w:cs="Arial"/>
        </w:rPr>
      </w:pPr>
      <w:r w:rsidRPr="00CE65BD">
        <w:rPr>
          <w:rFonts w:cs="Arial"/>
        </w:rPr>
        <w:t xml:space="preserve">Neste momento, a CONTRATADA deverá fornecer somente o arquivo em formato “DWG” de todo o pavimento e/ou edificação com o trecho já inserido, conforme os padrões estabelecidos pela </w:t>
      </w:r>
      <w:r w:rsidR="006B0E9A">
        <w:rPr>
          <w:rFonts w:cs="Arial"/>
        </w:rPr>
        <w:t>CONTRATANTE</w:t>
      </w:r>
      <w:r w:rsidRPr="00CE65BD">
        <w:rPr>
          <w:rFonts w:cs="Arial"/>
        </w:rPr>
        <w:t xml:space="preserve"> através </w:t>
      </w:r>
      <w:r w:rsidRPr="00CE65BD">
        <w:t>"Caderno de Procedimentos para Desenvolvimento de Projetos em Sistema CAD" (revisão D, dezembro de 1997)</w:t>
      </w:r>
      <w:r w:rsidRPr="00CE65BD">
        <w:rPr>
          <w:rFonts w:cs="Arial"/>
        </w:rPr>
        <w:t>.</w:t>
      </w:r>
    </w:p>
    <w:p w14:paraId="79B0CA6B" w14:textId="06AD831E" w:rsidR="00A93523" w:rsidRPr="00CE65BD" w:rsidRDefault="00A93523" w:rsidP="00A93523">
      <w:pPr>
        <w:rPr>
          <w:rFonts w:cs="Arial"/>
        </w:rPr>
      </w:pPr>
      <w:r w:rsidRPr="00CE65BD">
        <w:rPr>
          <w:rFonts w:cs="Arial"/>
        </w:rPr>
        <w:t xml:space="preserve">Caso a </w:t>
      </w:r>
      <w:r w:rsidR="004F7936">
        <w:t>FISCALIZAÇÃO</w:t>
      </w:r>
      <w:r w:rsidR="003C195D">
        <w:t xml:space="preserve"> </w:t>
      </w:r>
      <w:r w:rsidRPr="00CE65BD">
        <w:rPr>
          <w:rFonts w:cs="Arial"/>
        </w:rPr>
        <w:t>considere inexpressivos os documentos, ou ainda, que os mesmos contenham erros ou ausência de alguma informação, estes deverão ser recusados e a CONTRATADA deverá apresentar novos arquivos em formato “DWG” para nova conferência e aprovação, reiniciando o processo conforme descrito anteriormente.</w:t>
      </w:r>
    </w:p>
    <w:p w14:paraId="0E52598B" w14:textId="1B36D9F6" w:rsidR="00A93523" w:rsidRPr="00CE65BD" w:rsidRDefault="00A93523" w:rsidP="00A93523">
      <w:pPr>
        <w:rPr>
          <w:rFonts w:cs="Arial"/>
        </w:rPr>
      </w:pPr>
      <w:r w:rsidRPr="00CE65BD">
        <w:rPr>
          <w:rFonts w:cs="Arial"/>
        </w:rPr>
        <w:t>O levantamento cadastral e registro gráfico-eletrônico (</w:t>
      </w:r>
      <w:r w:rsidRPr="00CE65BD">
        <w:rPr>
          <w:rFonts w:cs="Arial"/>
          <w:i/>
        </w:rPr>
        <w:t>as built</w:t>
      </w:r>
      <w:r w:rsidRPr="00CE65BD">
        <w:rPr>
          <w:rFonts w:cs="Arial"/>
        </w:rPr>
        <w:t xml:space="preserve">) somente será considerado como finalizado, mediante a conferência e aprovação pela </w:t>
      </w:r>
      <w:r w:rsidR="004F7936">
        <w:rPr>
          <w:rFonts w:cs="Arial"/>
        </w:rPr>
        <w:t>FISCALIZAÇÃO</w:t>
      </w:r>
      <w:r w:rsidRPr="00CE65BD">
        <w:rPr>
          <w:rFonts w:cs="Arial"/>
        </w:rPr>
        <w:t xml:space="preserve"> de todos os arquivos eletrônicos (em formato “DWG”) correspondentes ao efetivamente construído, a inserção correta do trecho, objeto da licitação, no arquivo do pavimento e/ou edificação e se o mesmo estiver em absoluta conformidade com os padrões de desenho da </w:t>
      </w:r>
      <w:r w:rsidR="006B0E9A">
        <w:rPr>
          <w:rFonts w:cs="Arial"/>
        </w:rPr>
        <w:t>CONTRATANTE</w:t>
      </w:r>
      <w:r w:rsidRPr="00CE65BD">
        <w:rPr>
          <w:rFonts w:cs="Arial"/>
        </w:rPr>
        <w:t>.</w:t>
      </w:r>
    </w:p>
    <w:p w14:paraId="0841E7EA" w14:textId="77777777" w:rsidR="00A93523" w:rsidRDefault="00A93523" w:rsidP="00A93523">
      <w:pPr>
        <w:rPr>
          <w:rFonts w:cs="Arial"/>
        </w:rPr>
      </w:pPr>
      <w:r w:rsidRPr="00CE65BD">
        <w:rPr>
          <w:rFonts w:cs="Arial"/>
        </w:rPr>
        <w:t>Após a aprovação do levantamento cadastral e registro gráfico-eletrônico (</w:t>
      </w:r>
      <w:r w:rsidRPr="00CE65BD">
        <w:rPr>
          <w:rFonts w:cs="Arial"/>
          <w:i/>
        </w:rPr>
        <w:t>as built</w:t>
      </w:r>
      <w:r w:rsidRPr="00CE65BD">
        <w:rPr>
          <w:rFonts w:cs="Arial"/>
        </w:rPr>
        <w:t xml:space="preserve">), a CONTRATADA deverá fornecer em mídia </w:t>
      </w:r>
      <w:r w:rsidR="003C195D" w:rsidRPr="00CE65BD">
        <w:rPr>
          <w:rFonts w:cs="Arial"/>
        </w:rPr>
        <w:t>CD-ROM</w:t>
      </w:r>
      <w:r w:rsidRPr="00CE65BD">
        <w:rPr>
          <w:rFonts w:cs="Arial"/>
        </w:rPr>
        <w:t xml:space="preserve"> todos os arquivos em formato “DWG”, já aprovados.</w:t>
      </w:r>
    </w:p>
    <w:p w14:paraId="4045367F" w14:textId="77777777" w:rsidR="00B44002" w:rsidRPr="00CE65BD" w:rsidRDefault="00B44002" w:rsidP="00B44002">
      <w:pPr>
        <w:pStyle w:val="Ttulo2"/>
      </w:pPr>
      <w:bookmarkStart w:id="970" w:name="_Toc518056109"/>
      <w:r w:rsidRPr="00CE65BD">
        <w:t>MANUAL DE MANUTENÇÃO PREDIAL</w:t>
      </w:r>
      <w:bookmarkEnd w:id="970"/>
    </w:p>
    <w:p w14:paraId="3A48744A" w14:textId="77777777" w:rsidR="00B44002" w:rsidRPr="00CE65BD" w:rsidRDefault="00B44002" w:rsidP="00B44002">
      <w:r w:rsidRPr="00CE65BD">
        <w:t>A empresa contratada deverá produzir um manual de manutenção preventiva contemplando os materiais e equipamentos instalados, apontando a periodicidade de manutenções necessárias, o quantitativo ou metragens de materiais ou peças a serem substituídas e os aspectos técnicos relevantes para execução de tais manutenções.</w:t>
      </w:r>
    </w:p>
    <w:p w14:paraId="205277C0" w14:textId="28C2C0B3" w:rsidR="004A6395" w:rsidRPr="00CE65BD" w:rsidRDefault="002A5506" w:rsidP="008A2CE6">
      <w:pPr>
        <w:pStyle w:val="Ttulo1"/>
      </w:pPr>
      <w:bookmarkStart w:id="971" w:name="_Toc518056110"/>
      <w:bookmarkStart w:id="972" w:name="_Toc62897696"/>
      <w:bookmarkStart w:id="973" w:name="_Toc88364820"/>
      <w:bookmarkStart w:id="974" w:name="_Toc114647022"/>
      <w:r>
        <w:t>INFORMAÇÕES TÉCNICAS</w:t>
      </w:r>
      <w:bookmarkEnd w:id="971"/>
    </w:p>
    <w:p w14:paraId="4827C337" w14:textId="4438E50D" w:rsidR="008A4A64" w:rsidRPr="00ED2ABA" w:rsidRDefault="0035716C" w:rsidP="004A6395">
      <w:pPr>
        <w:pStyle w:val="Ttulo2"/>
      </w:pPr>
      <w:bookmarkStart w:id="975" w:name="_Toc518056111"/>
      <w:bookmarkEnd w:id="972"/>
      <w:bookmarkEnd w:id="973"/>
      <w:bookmarkEnd w:id="974"/>
      <w:r w:rsidRPr="00ED2ABA">
        <w:t>JUSTIFICATIVAS TÉCNICAS</w:t>
      </w:r>
      <w:bookmarkEnd w:id="923"/>
      <w:bookmarkEnd w:id="924"/>
      <w:bookmarkEnd w:id="925"/>
      <w:bookmarkEnd w:id="975"/>
    </w:p>
    <w:p w14:paraId="3878EDFF" w14:textId="77777777" w:rsidR="008A4A64" w:rsidRPr="00CE65BD" w:rsidRDefault="008A4A64">
      <w:r w:rsidRPr="00CE65BD">
        <w:t>Este anexo tem o propósito de oferecer um indicativo das marcas apenas como parâmetro referencial, em conformidade com o “Manual de Orientações Básicas do Tribunal de Contas da União” (Brasília, 2003), que em suas páginas 59 a 61 esclarece o seguinte:</w:t>
      </w:r>
    </w:p>
    <w:p w14:paraId="124F2163" w14:textId="77777777" w:rsidR="008A4A64" w:rsidRPr="00CE65BD" w:rsidRDefault="008A4A64">
      <w:pPr>
        <w:ind w:left="312" w:right="301"/>
        <w:rPr>
          <w:i/>
          <w:iCs/>
        </w:rPr>
      </w:pPr>
      <w:r w:rsidRPr="00CE65BD">
        <w:rPr>
          <w:i/>
          <w:iCs/>
        </w:rPr>
        <w:t>“A indicação de marca como parâmetro de qualidade pode ser admitida para facilitar a descrição do objeto a ser licitado, desde que seguida das expressões ‘ou equivalente’, ‘ou similar’ e ‘ou de melhor qualidade’. Neste caso, o produto deve, de fato e sem restrições, ser aceito pela Administração [</w:t>
      </w:r>
      <w:r w:rsidR="0044580E" w:rsidRPr="00CE65BD">
        <w:rPr>
          <w:i/>
          <w:iCs/>
        </w:rPr>
        <w:t>.</w:t>
      </w:r>
      <w:r w:rsidRPr="00CE65BD">
        <w:rPr>
          <w:i/>
          <w:iCs/>
        </w:rPr>
        <w:t>]”.</w:t>
      </w:r>
    </w:p>
    <w:p w14:paraId="00C08CF7" w14:textId="77777777" w:rsidR="008A4A64" w:rsidRPr="00CE65BD" w:rsidRDefault="008A4A64">
      <w:r w:rsidRPr="00CE65BD">
        <w:t>Em consonância com a Lei n.º 8.666 de 1993, artigo 7, parágrafo 5º, afirma-se que não há vínculos a qualquer fabricante aqui citado, visto que, para todos os materiais existe equivalência e similaridade no mercado de construção civil, conforme definição do “Manual de Obras Públicas – Edificações: Práticas da Secretaria de Estado e Administração do Patrimônio” (Brasília):</w:t>
      </w:r>
    </w:p>
    <w:p w14:paraId="75EC8378" w14:textId="77777777" w:rsidR="008A4A64" w:rsidRPr="00CE65BD" w:rsidRDefault="008A4A64" w:rsidP="00686A02">
      <w:pPr>
        <w:numPr>
          <w:ilvl w:val="0"/>
          <w:numId w:val="11"/>
        </w:numPr>
        <w:spacing w:before="40"/>
        <w:ind w:left="357" w:hanging="357"/>
      </w:pPr>
      <w:r w:rsidRPr="00CE65BD">
        <w:rPr>
          <w:b/>
          <w:bCs/>
        </w:rPr>
        <w:t xml:space="preserve">Similaridade: </w:t>
      </w:r>
      <w:r w:rsidRPr="00CE65BD">
        <w:t>“componentes que têm a mesma função na edificação”;</w:t>
      </w:r>
    </w:p>
    <w:p w14:paraId="0D7C8517" w14:textId="77777777" w:rsidR="008A4A64" w:rsidRPr="00CE65BD" w:rsidRDefault="008A4A64" w:rsidP="00686A02">
      <w:pPr>
        <w:numPr>
          <w:ilvl w:val="0"/>
          <w:numId w:val="11"/>
        </w:numPr>
        <w:spacing w:before="40"/>
        <w:ind w:left="357" w:hanging="357"/>
      </w:pPr>
      <w:r w:rsidRPr="00CE65BD">
        <w:rPr>
          <w:b/>
          <w:bCs/>
        </w:rPr>
        <w:t xml:space="preserve">Equivalência: </w:t>
      </w:r>
      <w:r w:rsidRPr="00CE65BD">
        <w:t>“componentes que têm a mesma função e desempenho técnico na edificação”.</w:t>
      </w:r>
    </w:p>
    <w:p w14:paraId="149D6524" w14:textId="77777777" w:rsidR="008A4A64" w:rsidRPr="00CE65BD" w:rsidRDefault="008A4A64">
      <w:r w:rsidRPr="00CE65BD">
        <w:t>Os materiais e marcas especificados são indicados por sua notória qualidade e como referência para a normatização dos orçamentos desta instituição. Além disso, tornasse necessário utilizar os materiais definidos, citados os devidos fabricantes ou as marcas, para que haja correspondência com os materiais instalados no local, a fim de manter o padrão já existente e garantir a qualidade final do serviço, além de proporcionar uma manutenção mais adequada de tais materiais.</w:t>
      </w:r>
    </w:p>
    <w:p w14:paraId="753DD7A3" w14:textId="77777777" w:rsidR="008A4A64" w:rsidRPr="00580519" w:rsidRDefault="008A4A64">
      <w:pPr>
        <w:rPr>
          <w:bCs/>
        </w:rPr>
      </w:pPr>
      <w:r w:rsidRPr="00580519">
        <w:rPr>
          <w:bCs/>
        </w:rPr>
        <w:t>Desse modo, a descrição dos materiais construtivos segue critérios estritamente técnicos ou funcionais, e é necessária para atingirem-se parâmetros qualitativos e orçamentários orientativos que devem atender às características específicas de cada tipo de projeto.</w:t>
      </w:r>
    </w:p>
    <w:p w14:paraId="608685F1" w14:textId="77777777" w:rsidR="008A4A64" w:rsidRPr="00580519" w:rsidRDefault="008A4A64">
      <w:pPr>
        <w:rPr>
          <w:bCs/>
        </w:rPr>
      </w:pPr>
      <w:r w:rsidRPr="00580519">
        <w:rPr>
          <w:bCs/>
        </w:rPr>
        <w:t>A equipe técnica também procura conciliar a qualidade técnica dos materiais construtivos com a manutenção dos mesmos, conforme recomendação da Lei n.º 8.666/93, de acordo com o projeto, tipologia e uso da edificação.</w:t>
      </w:r>
    </w:p>
    <w:p w14:paraId="23CD66F6" w14:textId="77777777" w:rsidR="008A4A64" w:rsidRPr="00CE65BD" w:rsidRDefault="008A4A64">
      <w:r w:rsidRPr="00CE65BD">
        <w:t>Ressalta-se ainda que, com base na Lei n.º 8.666/93, para a escolha dos materiais construtivos são levados em conta os seguintes requisitos:</w:t>
      </w:r>
    </w:p>
    <w:p w14:paraId="19F3C13D" w14:textId="77777777" w:rsidR="008A4A64" w:rsidRPr="00CE65BD" w:rsidRDefault="008A4A64" w:rsidP="005560A7">
      <w:pPr>
        <w:numPr>
          <w:ilvl w:val="0"/>
          <w:numId w:val="2"/>
        </w:numPr>
        <w:spacing w:before="40"/>
      </w:pPr>
      <w:r w:rsidRPr="00CE65BD">
        <w:lastRenderedPageBreak/>
        <w:t>Funcionalidade e adequação ao interesse público; observando as possibilidades de mudanças de uso e reforma dos espaços.</w:t>
      </w:r>
    </w:p>
    <w:p w14:paraId="3748FAC8" w14:textId="77777777" w:rsidR="008A4A64" w:rsidRPr="00CE65BD" w:rsidRDefault="008A4A64" w:rsidP="005560A7">
      <w:pPr>
        <w:numPr>
          <w:ilvl w:val="0"/>
          <w:numId w:val="2"/>
        </w:numPr>
        <w:spacing w:before="40"/>
      </w:pPr>
      <w:r w:rsidRPr="00CE65BD">
        <w:t>Economia na execução, conservação e operação, adotando, sempre que possível, um sistema de modulação de componentes.</w:t>
      </w:r>
    </w:p>
    <w:p w14:paraId="05C99849" w14:textId="77777777" w:rsidR="008A4A64" w:rsidRPr="00CE65BD" w:rsidRDefault="008A4A64" w:rsidP="005560A7">
      <w:pPr>
        <w:numPr>
          <w:ilvl w:val="0"/>
          <w:numId w:val="2"/>
        </w:numPr>
        <w:spacing w:before="40"/>
      </w:pPr>
      <w:r w:rsidRPr="00CE65BD">
        <w:t>Utilização de materiais, componentes e soluções técnicas adequadas à realidade regional e ao objetivo da edificação.</w:t>
      </w:r>
    </w:p>
    <w:p w14:paraId="21E3E2E4" w14:textId="77777777" w:rsidR="008A4A64" w:rsidRPr="00CE65BD" w:rsidRDefault="008A4A64" w:rsidP="005560A7">
      <w:pPr>
        <w:numPr>
          <w:ilvl w:val="0"/>
          <w:numId w:val="2"/>
        </w:numPr>
        <w:spacing w:before="40"/>
      </w:pPr>
      <w:r w:rsidRPr="00CE65BD">
        <w:t>Facilidade na execução, conservação e operação sem prejuízo da durabilidade.</w:t>
      </w:r>
    </w:p>
    <w:p w14:paraId="3E840B69" w14:textId="77777777" w:rsidR="008A4A64" w:rsidRPr="00CE65BD" w:rsidRDefault="008A4A64" w:rsidP="005560A7">
      <w:pPr>
        <w:numPr>
          <w:ilvl w:val="0"/>
          <w:numId w:val="2"/>
        </w:numPr>
        <w:spacing w:before="40"/>
      </w:pPr>
      <w:r w:rsidRPr="00CE65BD">
        <w:t>Adoção de normas técnicas de saúde e de segurança do trabalho adequadas.</w:t>
      </w:r>
    </w:p>
    <w:p w14:paraId="6AB69907" w14:textId="77777777" w:rsidR="008A4A64" w:rsidRPr="00CE65BD" w:rsidRDefault="008A4A64">
      <w:r w:rsidRPr="00CE65BD">
        <w:t>No cumprimento à Lei n.º 8.666/93, poderão ser utilizados materiais equivalentes aos especificados, sendo a equivalência determinada pelos critérios comparativos de: Qualidade de padronização de medidas; Qualidade de resistência; Uniformidade de coloração; Uniformidade de textura; Composição química; e Propriedade dúctil do material.</w:t>
      </w:r>
    </w:p>
    <w:p w14:paraId="7A19923B" w14:textId="77777777" w:rsidR="008A4A64" w:rsidRPr="00CE65BD" w:rsidRDefault="008A4A64">
      <w:r w:rsidRPr="00CE65BD">
        <w:t>A substituição dos materiais descritos nesta especificação técnica poderá ser aceita, bastando que a CONTRATADA apresente comprovação, através do INMETRO ou órgão equivalente, das características técnicas dos produtos propostos. Tal parecer deverá ser encaminhado ao corpo técnico da DIRAC.</w:t>
      </w:r>
    </w:p>
    <w:p w14:paraId="420BE8D4" w14:textId="77777777" w:rsidR="008A4A64" w:rsidRDefault="008A4A64">
      <w:r w:rsidRPr="00CE65BD">
        <w:t>As marcas citadas são marcas comerciais ou marcas registradas de seus respe</w:t>
      </w:r>
      <w:r w:rsidR="00FB0DC5" w:rsidRPr="00CE65BD">
        <w:t>ctivos fabricantes no Brasil e/</w:t>
      </w:r>
      <w:r w:rsidRPr="00CE65BD">
        <w:t>ou em outros países.</w:t>
      </w:r>
    </w:p>
    <w:p w14:paraId="3D8C618B" w14:textId="77777777" w:rsidR="009A4AD1" w:rsidRPr="007B7623" w:rsidRDefault="009A4AD1" w:rsidP="009A4AD1">
      <w:pPr>
        <w:pStyle w:val="Ttulo2"/>
      </w:pPr>
      <w:bookmarkStart w:id="976" w:name="_Toc285442980"/>
      <w:bookmarkStart w:id="977" w:name="_Toc518056112"/>
      <w:r w:rsidRPr="007B7623">
        <w:t>LISTAGEM DE PROFISSIONAIS RESPONSÁVEIS POR CADA DISCIPLINA ENVOLVIDA NO PROJETO</w:t>
      </w:r>
      <w:bookmarkEnd w:id="976"/>
      <w:bookmarkEnd w:id="977"/>
    </w:p>
    <w:p w14:paraId="4D86EBDC" w14:textId="77777777" w:rsidR="009A4AD1" w:rsidRPr="007B7623" w:rsidRDefault="009A4AD1" w:rsidP="002B5F9F">
      <w:pPr>
        <w:pStyle w:val="PargrafodaLista"/>
        <w:rPr>
          <w:rStyle w:val="Forte"/>
          <w:rFonts w:ascii="Calibri" w:hAnsi="Calibri"/>
          <w:b w:val="0"/>
          <w:bCs w:val="0"/>
        </w:rPr>
      </w:pPr>
      <w:r w:rsidRPr="007B7623">
        <w:t>DISCIPLINA:</w:t>
      </w:r>
      <w:r w:rsidRPr="007B7623">
        <w:tab/>
      </w:r>
      <w:r w:rsidRPr="007B7623">
        <w:rPr>
          <w:rStyle w:val="Forte"/>
          <w:rFonts w:ascii="Calibri" w:hAnsi="Calibri"/>
          <w:b w:val="0"/>
          <w:bCs w:val="0"/>
        </w:rPr>
        <w:t>ARQUITETURA</w:t>
      </w:r>
    </w:p>
    <w:p w14:paraId="58A335B3" w14:textId="564645FD" w:rsidR="009A4AD1" w:rsidRPr="00623E17" w:rsidRDefault="009A4AD1" w:rsidP="00C73E8E">
      <w:pPr>
        <w:pStyle w:val="PargrafodaLista2"/>
        <w:rPr>
          <w:rStyle w:val="Forte"/>
          <w:rFonts w:ascii="Calibri" w:hAnsi="Calibri"/>
          <w:b w:val="0"/>
          <w:bCs w:val="0"/>
        </w:rPr>
      </w:pPr>
      <w:r w:rsidRPr="007B7623">
        <w:rPr>
          <w:rStyle w:val="Forte"/>
          <w:rFonts w:ascii="Calibri" w:hAnsi="Calibri"/>
          <w:b w:val="0"/>
          <w:bCs w:val="0"/>
        </w:rPr>
        <w:t>Arquiteto</w:t>
      </w:r>
      <w:r w:rsidRPr="007B7623">
        <w:rPr>
          <w:rStyle w:val="Forte"/>
          <w:rFonts w:ascii="Calibri" w:hAnsi="Calibri"/>
          <w:b w:val="0"/>
          <w:bCs w:val="0"/>
        </w:rPr>
        <w:tab/>
      </w:r>
      <w:r w:rsidR="00E565E6" w:rsidRPr="007B7623">
        <w:rPr>
          <w:rStyle w:val="Forte"/>
          <w:rFonts w:ascii="Calibri" w:hAnsi="Calibri"/>
          <w:b w:val="0"/>
          <w:bCs w:val="0"/>
        </w:rPr>
        <w:tab/>
      </w:r>
      <w:r w:rsidR="004529FF">
        <w:rPr>
          <w:rStyle w:val="Forte"/>
          <w:rFonts w:ascii="Calibri" w:hAnsi="Calibri"/>
          <w:b w:val="0"/>
          <w:bCs w:val="0"/>
        </w:rPr>
        <w:t>Mariana Furlani Landim</w:t>
      </w:r>
      <w:r w:rsidR="004529FF" w:rsidRPr="007B7623">
        <w:rPr>
          <w:rStyle w:val="Forte"/>
          <w:rFonts w:ascii="Calibri" w:hAnsi="Calibri"/>
          <w:b w:val="0"/>
          <w:bCs w:val="0"/>
        </w:rPr>
        <w:tab/>
      </w:r>
      <w:r w:rsidR="004529FF" w:rsidRPr="00623E17">
        <w:rPr>
          <w:rStyle w:val="Forte"/>
          <w:rFonts w:ascii="Calibri" w:hAnsi="Calibri"/>
          <w:b w:val="0"/>
          <w:bCs w:val="0"/>
        </w:rPr>
        <w:tab/>
      </w:r>
      <w:r w:rsidR="004529FF" w:rsidRPr="00623E17">
        <w:rPr>
          <w:rStyle w:val="Forte"/>
          <w:rFonts w:ascii="Calibri" w:hAnsi="Calibri"/>
          <w:b w:val="0"/>
          <w:bCs w:val="0"/>
        </w:rPr>
        <w:tab/>
        <w:t>CAU:</w:t>
      </w:r>
      <w:r w:rsidR="004529FF" w:rsidRPr="00623E17">
        <w:rPr>
          <w:rStyle w:val="Forte"/>
          <w:rFonts w:ascii="Calibri" w:hAnsi="Calibri"/>
          <w:b w:val="0"/>
          <w:bCs w:val="0"/>
        </w:rPr>
        <w:tab/>
      </w:r>
      <w:r w:rsidR="004529FF">
        <w:rPr>
          <w:rFonts w:cs="Arial"/>
        </w:rPr>
        <w:t>A26182-3</w:t>
      </w:r>
    </w:p>
    <w:p w14:paraId="31B13731" w14:textId="3474186C" w:rsidR="009A4AD1" w:rsidRPr="00966013" w:rsidRDefault="009A4AD1" w:rsidP="00E545A5">
      <w:pPr>
        <w:pStyle w:val="PargrafodaLista"/>
      </w:pPr>
      <w:r w:rsidRPr="00966013">
        <w:t>DISCIPLINA:</w:t>
      </w:r>
      <w:r w:rsidRPr="00966013">
        <w:tab/>
        <w:t>ESTRUTURA DE CONCRETO ARMADO</w:t>
      </w:r>
    </w:p>
    <w:p w14:paraId="6C1B8679" w14:textId="4EE814EB" w:rsidR="004935B0" w:rsidRPr="00966013" w:rsidRDefault="004935B0" w:rsidP="00C73E8E">
      <w:pPr>
        <w:pStyle w:val="PargrafodaLista2"/>
        <w:rPr>
          <w:rStyle w:val="Forte"/>
          <w:rFonts w:ascii="Calibri" w:hAnsi="Calibri"/>
          <w:b w:val="0"/>
          <w:bCs w:val="0"/>
        </w:rPr>
      </w:pPr>
      <w:r w:rsidRPr="00966013">
        <w:rPr>
          <w:rStyle w:val="Forte"/>
          <w:rFonts w:ascii="Calibri" w:hAnsi="Calibri"/>
          <w:b w:val="0"/>
          <w:bCs w:val="0"/>
        </w:rPr>
        <w:t>Engenheir</w:t>
      </w:r>
      <w:r w:rsidR="00C85111" w:rsidRPr="00966013">
        <w:rPr>
          <w:rStyle w:val="Forte"/>
          <w:rFonts w:ascii="Calibri" w:hAnsi="Calibri"/>
          <w:b w:val="0"/>
          <w:bCs w:val="0"/>
        </w:rPr>
        <w:t>a</w:t>
      </w:r>
      <w:r w:rsidRPr="00966013">
        <w:rPr>
          <w:rStyle w:val="Forte"/>
          <w:rFonts w:ascii="Calibri" w:hAnsi="Calibri"/>
          <w:b w:val="0"/>
          <w:bCs w:val="0"/>
        </w:rPr>
        <w:t xml:space="preserve"> Civil</w:t>
      </w:r>
      <w:r w:rsidRPr="00966013">
        <w:rPr>
          <w:rStyle w:val="Forte"/>
          <w:rFonts w:ascii="Calibri" w:hAnsi="Calibri"/>
          <w:b w:val="0"/>
          <w:bCs w:val="0"/>
        </w:rPr>
        <w:tab/>
      </w:r>
      <w:r w:rsidR="007B7623" w:rsidRPr="00966013">
        <w:rPr>
          <w:rStyle w:val="Forte"/>
          <w:rFonts w:ascii="Calibri" w:hAnsi="Calibri"/>
          <w:b w:val="0"/>
          <w:bCs w:val="0"/>
        </w:rPr>
        <w:t>Maria Elisa V. Germano</w:t>
      </w:r>
      <w:r w:rsidRPr="00966013">
        <w:rPr>
          <w:rStyle w:val="Forte"/>
          <w:rFonts w:ascii="Calibri" w:hAnsi="Calibri"/>
          <w:b w:val="0"/>
          <w:bCs w:val="0"/>
        </w:rPr>
        <w:tab/>
      </w:r>
      <w:r w:rsidRPr="00966013">
        <w:rPr>
          <w:rStyle w:val="Forte"/>
          <w:rFonts w:ascii="Calibri" w:hAnsi="Calibri"/>
          <w:b w:val="0"/>
          <w:bCs w:val="0"/>
        </w:rPr>
        <w:tab/>
      </w:r>
      <w:r w:rsidR="007B7623" w:rsidRPr="00966013">
        <w:rPr>
          <w:rStyle w:val="Forte"/>
          <w:rFonts w:ascii="Calibri" w:hAnsi="Calibri"/>
          <w:b w:val="0"/>
          <w:bCs w:val="0"/>
        </w:rPr>
        <w:t xml:space="preserve">              </w:t>
      </w:r>
      <w:r w:rsidRPr="00966013">
        <w:rPr>
          <w:rStyle w:val="Forte"/>
          <w:rFonts w:ascii="Calibri" w:hAnsi="Calibri"/>
          <w:b w:val="0"/>
          <w:bCs w:val="0"/>
        </w:rPr>
        <w:t>CREA:</w:t>
      </w:r>
      <w:r w:rsidRPr="00966013">
        <w:rPr>
          <w:rStyle w:val="Forte"/>
          <w:rFonts w:ascii="Calibri" w:hAnsi="Calibri"/>
          <w:b w:val="0"/>
          <w:bCs w:val="0"/>
        </w:rPr>
        <w:tab/>
        <w:t>RNP-</w:t>
      </w:r>
      <w:r w:rsidR="007B7623" w:rsidRPr="00966013">
        <w:rPr>
          <w:rStyle w:val="Forte"/>
          <w:rFonts w:ascii="Calibri" w:hAnsi="Calibri"/>
          <w:b w:val="0"/>
          <w:bCs w:val="0"/>
        </w:rPr>
        <w:t>601405075</w:t>
      </w:r>
    </w:p>
    <w:p w14:paraId="77B1FBCA" w14:textId="0FF0AD5C" w:rsidR="009A4AD1" w:rsidRPr="00966013" w:rsidRDefault="009A4AD1" w:rsidP="002B5F9F">
      <w:pPr>
        <w:pStyle w:val="PargrafodaLista"/>
      </w:pPr>
      <w:r w:rsidRPr="00966013">
        <w:t>DISCIPLINA:</w:t>
      </w:r>
      <w:r w:rsidRPr="00966013">
        <w:tab/>
        <w:t>INSTALAÇÕES HIDROSSANITÁRIAS</w:t>
      </w:r>
    </w:p>
    <w:p w14:paraId="6FC5858B" w14:textId="7F2B10AC" w:rsidR="00E565E6" w:rsidRPr="00966013" w:rsidRDefault="00E565E6" w:rsidP="00A01BDC">
      <w:pPr>
        <w:pStyle w:val="PargrafodaLista2"/>
        <w:rPr>
          <w:rStyle w:val="Forte"/>
          <w:rFonts w:ascii="Calibri" w:hAnsi="Calibri"/>
          <w:b w:val="0"/>
          <w:bCs w:val="0"/>
        </w:rPr>
      </w:pPr>
      <w:r w:rsidRPr="00966013">
        <w:rPr>
          <w:rStyle w:val="Forte"/>
          <w:rFonts w:ascii="Calibri" w:hAnsi="Calibri"/>
          <w:b w:val="0"/>
          <w:bCs w:val="0"/>
        </w:rPr>
        <w:t>Engenheir</w:t>
      </w:r>
      <w:r w:rsidR="00C85111" w:rsidRPr="00966013">
        <w:rPr>
          <w:rStyle w:val="Forte"/>
          <w:rFonts w:ascii="Calibri" w:hAnsi="Calibri"/>
          <w:b w:val="0"/>
          <w:bCs w:val="0"/>
        </w:rPr>
        <w:t>a</w:t>
      </w:r>
      <w:r w:rsidRPr="00966013">
        <w:rPr>
          <w:rStyle w:val="Forte"/>
          <w:rFonts w:ascii="Calibri" w:hAnsi="Calibri"/>
          <w:b w:val="0"/>
          <w:bCs w:val="0"/>
        </w:rPr>
        <w:t xml:space="preserve"> Civil</w:t>
      </w:r>
      <w:r w:rsidRPr="00966013">
        <w:rPr>
          <w:rStyle w:val="Forte"/>
          <w:rFonts w:ascii="Calibri" w:hAnsi="Calibri"/>
          <w:b w:val="0"/>
          <w:bCs w:val="0"/>
        </w:rPr>
        <w:tab/>
      </w:r>
      <w:r w:rsidR="00C85111" w:rsidRPr="00966013">
        <w:rPr>
          <w:rStyle w:val="Forte"/>
          <w:rFonts w:ascii="Calibri" w:hAnsi="Calibri"/>
          <w:b w:val="0"/>
          <w:bCs w:val="0"/>
        </w:rPr>
        <w:t>Soraya Trindade Marchioli</w:t>
      </w:r>
      <w:r w:rsidRPr="00966013">
        <w:rPr>
          <w:rStyle w:val="Forte"/>
          <w:rFonts w:ascii="Calibri" w:hAnsi="Calibri"/>
          <w:b w:val="0"/>
          <w:bCs w:val="0"/>
        </w:rPr>
        <w:tab/>
      </w:r>
      <w:r w:rsidR="00465500" w:rsidRPr="00966013">
        <w:rPr>
          <w:rStyle w:val="Forte"/>
          <w:rFonts w:ascii="Calibri" w:hAnsi="Calibri"/>
          <w:b w:val="0"/>
          <w:bCs w:val="0"/>
        </w:rPr>
        <w:tab/>
      </w:r>
      <w:r w:rsidRPr="00966013">
        <w:rPr>
          <w:rStyle w:val="Forte"/>
          <w:rFonts w:ascii="Calibri" w:hAnsi="Calibri"/>
          <w:b w:val="0"/>
          <w:bCs w:val="0"/>
        </w:rPr>
        <w:t>CREA:</w:t>
      </w:r>
      <w:r w:rsidRPr="00966013">
        <w:rPr>
          <w:rStyle w:val="Forte"/>
          <w:rFonts w:ascii="Calibri" w:hAnsi="Calibri"/>
          <w:b w:val="0"/>
          <w:bCs w:val="0"/>
        </w:rPr>
        <w:tab/>
        <w:t>RNP-</w:t>
      </w:r>
      <w:r w:rsidR="00C85111" w:rsidRPr="00966013">
        <w:rPr>
          <w:rStyle w:val="Forte"/>
          <w:rFonts w:ascii="Calibri" w:hAnsi="Calibri"/>
          <w:b w:val="0"/>
          <w:bCs w:val="0"/>
        </w:rPr>
        <w:t>5060253172</w:t>
      </w:r>
    </w:p>
    <w:p w14:paraId="553D6DBC" w14:textId="3F89C5BE" w:rsidR="009A4AD1" w:rsidRPr="00966013" w:rsidRDefault="009A4AD1" w:rsidP="002B5F9F">
      <w:pPr>
        <w:pStyle w:val="PargrafodaLista"/>
      </w:pPr>
      <w:r w:rsidRPr="00966013">
        <w:t>DISCIPLINA:</w:t>
      </w:r>
      <w:r w:rsidRPr="00966013">
        <w:tab/>
        <w:t>REDE DE ÁGUAS PLUVIAIS</w:t>
      </w:r>
    </w:p>
    <w:p w14:paraId="07A126D3" w14:textId="6D2F3C6E" w:rsidR="00E565E6" w:rsidRPr="00966013" w:rsidRDefault="0095469D" w:rsidP="00C73E8E">
      <w:pPr>
        <w:pStyle w:val="PargrafodaLista2"/>
        <w:rPr>
          <w:rStyle w:val="Forte"/>
          <w:rFonts w:ascii="Calibri" w:hAnsi="Calibri"/>
          <w:b w:val="0"/>
          <w:bCs w:val="0"/>
        </w:rPr>
      </w:pPr>
      <w:r w:rsidRPr="00966013">
        <w:rPr>
          <w:rStyle w:val="Forte"/>
          <w:rFonts w:ascii="Calibri" w:hAnsi="Calibri"/>
          <w:b w:val="0"/>
          <w:bCs w:val="0"/>
        </w:rPr>
        <w:t>Engenheira Civil</w:t>
      </w:r>
      <w:r w:rsidRPr="00966013">
        <w:rPr>
          <w:rStyle w:val="Forte"/>
          <w:rFonts w:ascii="Calibri" w:hAnsi="Calibri"/>
          <w:b w:val="0"/>
          <w:bCs w:val="0"/>
        </w:rPr>
        <w:tab/>
        <w:t>Soraya Trindade Marchioli</w:t>
      </w:r>
      <w:r w:rsidRPr="00966013">
        <w:rPr>
          <w:rStyle w:val="Forte"/>
          <w:rFonts w:ascii="Calibri" w:hAnsi="Calibri"/>
          <w:b w:val="0"/>
          <w:bCs w:val="0"/>
        </w:rPr>
        <w:tab/>
      </w:r>
      <w:r w:rsidRPr="00966013">
        <w:rPr>
          <w:rStyle w:val="Forte"/>
          <w:rFonts w:ascii="Calibri" w:hAnsi="Calibri"/>
          <w:b w:val="0"/>
          <w:bCs w:val="0"/>
        </w:rPr>
        <w:tab/>
        <w:t>CREA:</w:t>
      </w:r>
      <w:r w:rsidRPr="00966013">
        <w:rPr>
          <w:rStyle w:val="Forte"/>
          <w:rFonts w:ascii="Calibri" w:hAnsi="Calibri"/>
          <w:b w:val="0"/>
          <w:bCs w:val="0"/>
        </w:rPr>
        <w:tab/>
        <w:t>RNP-5060253172</w:t>
      </w:r>
    </w:p>
    <w:p w14:paraId="7FEB7F21" w14:textId="43753753" w:rsidR="009A4AD1" w:rsidRPr="00966013" w:rsidRDefault="009A4AD1" w:rsidP="002B5F9F">
      <w:pPr>
        <w:pStyle w:val="PargrafodaLista"/>
      </w:pPr>
      <w:r w:rsidRPr="00966013">
        <w:t>DISCIPLINA:</w:t>
      </w:r>
      <w:r w:rsidRPr="00966013">
        <w:tab/>
        <w:t>INSTALAÇÕES ELÉTRICAS</w:t>
      </w:r>
    </w:p>
    <w:p w14:paraId="2B5792F0" w14:textId="387155E3" w:rsidR="007B2150" w:rsidRPr="00966013" w:rsidRDefault="007B2150" w:rsidP="00A01BDC">
      <w:pPr>
        <w:pStyle w:val="PargrafodaLista2"/>
        <w:rPr>
          <w:rStyle w:val="Forte"/>
          <w:rFonts w:ascii="Calibri" w:hAnsi="Calibri"/>
          <w:b w:val="0"/>
          <w:bCs w:val="0"/>
        </w:rPr>
      </w:pPr>
      <w:r w:rsidRPr="00966013">
        <w:rPr>
          <w:rStyle w:val="Forte"/>
          <w:rFonts w:ascii="Calibri" w:hAnsi="Calibri"/>
          <w:b w:val="0"/>
          <w:bCs w:val="0"/>
        </w:rPr>
        <w:t xml:space="preserve">Engenheiro </w:t>
      </w:r>
      <w:r w:rsidR="004935B0" w:rsidRPr="00966013">
        <w:rPr>
          <w:rStyle w:val="Forte"/>
          <w:rFonts w:ascii="Calibri" w:hAnsi="Calibri"/>
          <w:b w:val="0"/>
          <w:bCs w:val="0"/>
        </w:rPr>
        <w:t>El</w:t>
      </w:r>
      <w:r w:rsidR="00C75D46" w:rsidRPr="00966013">
        <w:rPr>
          <w:rStyle w:val="Forte"/>
          <w:rFonts w:ascii="Calibri" w:hAnsi="Calibri"/>
          <w:b w:val="0"/>
          <w:bCs w:val="0"/>
        </w:rPr>
        <w:t>etricista</w:t>
      </w:r>
      <w:r w:rsidRPr="00966013">
        <w:rPr>
          <w:rStyle w:val="Forte"/>
          <w:rFonts w:ascii="Calibri" w:hAnsi="Calibri"/>
          <w:b w:val="0"/>
          <w:bCs w:val="0"/>
        </w:rPr>
        <w:tab/>
      </w:r>
      <w:r w:rsidR="00623E17" w:rsidRPr="00966013">
        <w:rPr>
          <w:rStyle w:val="Forte"/>
          <w:rFonts w:ascii="Calibri" w:hAnsi="Calibri"/>
          <w:b w:val="0"/>
          <w:bCs w:val="0"/>
        </w:rPr>
        <w:t>Carlos Alberto Centurion</w:t>
      </w:r>
      <w:r w:rsidRPr="00966013">
        <w:rPr>
          <w:rStyle w:val="Forte"/>
          <w:rFonts w:ascii="Calibri" w:hAnsi="Calibri"/>
          <w:b w:val="0"/>
          <w:bCs w:val="0"/>
        </w:rPr>
        <w:tab/>
      </w:r>
      <w:r w:rsidR="00465500" w:rsidRPr="00966013">
        <w:rPr>
          <w:rStyle w:val="Forte"/>
          <w:rFonts w:ascii="Calibri" w:hAnsi="Calibri"/>
          <w:b w:val="0"/>
          <w:bCs w:val="0"/>
        </w:rPr>
        <w:tab/>
      </w:r>
      <w:r w:rsidRPr="00966013">
        <w:rPr>
          <w:rStyle w:val="Forte"/>
          <w:rFonts w:ascii="Calibri" w:hAnsi="Calibri"/>
          <w:b w:val="0"/>
          <w:bCs w:val="0"/>
        </w:rPr>
        <w:t>CREA:</w:t>
      </w:r>
      <w:r w:rsidRPr="00966013">
        <w:rPr>
          <w:rStyle w:val="Forte"/>
          <w:rFonts w:ascii="Calibri" w:hAnsi="Calibri"/>
          <w:b w:val="0"/>
          <w:bCs w:val="0"/>
        </w:rPr>
        <w:tab/>
        <w:t>RNP-</w:t>
      </w:r>
      <w:r w:rsidR="00623E17" w:rsidRPr="00966013">
        <w:rPr>
          <w:rStyle w:val="Forte"/>
          <w:rFonts w:ascii="Calibri" w:hAnsi="Calibri"/>
          <w:b w:val="0"/>
          <w:bCs w:val="0"/>
        </w:rPr>
        <w:t>601782300</w:t>
      </w:r>
    </w:p>
    <w:p w14:paraId="4D7AFA04" w14:textId="1059CF4F" w:rsidR="009A4AD1" w:rsidRPr="00966013" w:rsidRDefault="009A4AD1" w:rsidP="002B5F9F">
      <w:pPr>
        <w:pStyle w:val="PargrafodaLista"/>
      </w:pPr>
      <w:r w:rsidRPr="00966013">
        <w:t>DISCIPLINA:</w:t>
      </w:r>
      <w:r w:rsidRPr="00966013">
        <w:tab/>
        <w:t>COMBATE A INCÊNDIO</w:t>
      </w:r>
    </w:p>
    <w:p w14:paraId="12F0EE26" w14:textId="79263816" w:rsidR="009A4AD1" w:rsidRPr="00966013" w:rsidRDefault="009A4AD1" w:rsidP="009C6300">
      <w:pPr>
        <w:pStyle w:val="PargrafodaLista2"/>
        <w:rPr>
          <w:rStyle w:val="Forte"/>
          <w:rFonts w:ascii="Calibri" w:hAnsi="Calibri"/>
          <w:b w:val="0"/>
          <w:bCs w:val="0"/>
        </w:rPr>
      </w:pPr>
      <w:r w:rsidRPr="00966013">
        <w:rPr>
          <w:rStyle w:val="Forte"/>
          <w:rFonts w:ascii="Calibri" w:hAnsi="Calibri"/>
          <w:b w:val="0"/>
          <w:bCs w:val="0"/>
        </w:rPr>
        <w:t>Engenheiro Civil</w:t>
      </w:r>
      <w:r w:rsidRPr="00966013">
        <w:rPr>
          <w:rStyle w:val="Forte"/>
          <w:rFonts w:ascii="Calibri" w:hAnsi="Calibri"/>
          <w:b w:val="0"/>
          <w:bCs w:val="0"/>
        </w:rPr>
        <w:tab/>
      </w:r>
      <w:r w:rsidR="009C6300" w:rsidRPr="00966013">
        <w:rPr>
          <w:rStyle w:val="Forte"/>
          <w:rFonts w:ascii="Calibri" w:hAnsi="Calibri"/>
          <w:b w:val="0"/>
          <w:bCs w:val="0"/>
        </w:rPr>
        <w:t>Ana Maria Pineiro Taboada</w:t>
      </w:r>
      <w:r w:rsidR="007B2150" w:rsidRPr="00966013">
        <w:rPr>
          <w:rStyle w:val="Forte"/>
          <w:rFonts w:ascii="Calibri" w:hAnsi="Calibri"/>
          <w:b w:val="0"/>
          <w:bCs w:val="0"/>
        </w:rPr>
        <w:tab/>
      </w:r>
      <w:r w:rsidR="00465500" w:rsidRPr="00966013">
        <w:rPr>
          <w:rStyle w:val="Forte"/>
          <w:rFonts w:ascii="Calibri" w:hAnsi="Calibri"/>
          <w:b w:val="0"/>
          <w:bCs w:val="0"/>
        </w:rPr>
        <w:tab/>
      </w:r>
      <w:r w:rsidR="007B2150" w:rsidRPr="00966013">
        <w:rPr>
          <w:rStyle w:val="Forte"/>
          <w:rFonts w:ascii="Calibri" w:hAnsi="Calibri"/>
          <w:b w:val="0"/>
          <w:bCs w:val="0"/>
        </w:rPr>
        <w:t>CREA:</w:t>
      </w:r>
      <w:r w:rsidR="007B2150" w:rsidRPr="00966013">
        <w:rPr>
          <w:rStyle w:val="Forte"/>
          <w:rFonts w:ascii="Calibri" w:hAnsi="Calibri"/>
          <w:b w:val="0"/>
          <w:bCs w:val="0"/>
        </w:rPr>
        <w:tab/>
        <w:t>RNP-</w:t>
      </w:r>
      <w:r w:rsidR="009C6300" w:rsidRPr="00966013">
        <w:t xml:space="preserve"> </w:t>
      </w:r>
      <w:r w:rsidR="009C6300" w:rsidRPr="00966013">
        <w:rPr>
          <w:rStyle w:val="Forte"/>
          <w:rFonts w:ascii="Calibri" w:hAnsi="Calibri"/>
          <w:b w:val="0"/>
          <w:bCs w:val="0"/>
        </w:rPr>
        <w:t>682438438</w:t>
      </w:r>
    </w:p>
    <w:p w14:paraId="0D531FD6" w14:textId="77777777" w:rsidR="009A4AD1" w:rsidRPr="007B7623" w:rsidRDefault="009A4AD1" w:rsidP="009A4AD1"/>
    <w:p w14:paraId="067318CB" w14:textId="5B817485" w:rsidR="001C5773" w:rsidRPr="001C5773" w:rsidRDefault="009A4AD1" w:rsidP="00F81B1D">
      <w:pPr>
        <w:rPr>
          <w:rStyle w:val="Forte"/>
          <w:b w:val="0"/>
        </w:rPr>
      </w:pPr>
      <w:r w:rsidRPr="007B7623">
        <w:t>[FIM DESTE DOCUMENTO]</w:t>
      </w:r>
    </w:p>
    <w:sectPr w:rsidR="001C5773" w:rsidRPr="001C5773" w:rsidSect="00835FCD">
      <w:headerReference w:type="even" r:id="rId17"/>
      <w:pgSz w:w="11907" w:h="16840" w:code="9"/>
      <w:pgMar w:top="1418" w:right="1134" w:bottom="1021"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833CF" w14:textId="77777777" w:rsidR="00F16DC0" w:rsidRDefault="00F16DC0">
      <w:r>
        <w:separator/>
      </w:r>
    </w:p>
  </w:endnote>
  <w:endnote w:type="continuationSeparator" w:id="0">
    <w:p w14:paraId="108ABDC2" w14:textId="77777777" w:rsidR="00F16DC0" w:rsidRDefault="00F16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tarSymbol">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Serif">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RomanS">
    <w:panose1 w:val="02000400000000000000"/>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23B10" w14:textId="77777777" w:rsidR="00302771" w:rsidRPr="00CE1BD2" w:rsidRDefault="00302771" w:rsidP="00CE1BD2">
    <w:pPr>
      <w:pStyle w:val="Rodap"/>
      <w:spacing w:before="0"/>
      <w:jc w:val="center"/>
      <w:rPr>
        <w:rFonts w:ascii="Arial" w:hAnsi="Arial" w:cs="Arial"/>
        <w:noProof/>
        <w:szCs w:val="16"/>
      </w:rPr>
    </w:pPr>
    <w:r w:rsidRPr="00CE1BD2">
      <w:rPr>
        <w:rFonts w:ascii="Arial" w:hAnsi="Arial" w:cs="Arial"/>
        <w:noProof/>
        <w:szCs w:val="16"/>
      </w:rPr>
      <mc:AlternateContent>
        <mc:Choice Requires="wps">
          <w:drawing>
            <wp:anchor distT="0" distB="0" distL="114300" distR="114300" simplePos="0" relativeHeight="251660288" behindDoc="0" locked="0" layoutInCell="1" allowOverlap="1" wp14:anchorId="6ECB5A59" wp14:editId="0A55F6B4">
              <wp:simplePos x="0" y="0"/>
              <wp:positionH relativeFrom="margin">
                <wp:align>center</wp:align>
              </wp:positionH>
              <wp:positionV relativeFrom="paragraph">
                <wp:posOffset>39370</wp:posOffset>
              </wp:positionV>
              <wp:extent cx="5760085" cy="0"/>
              <wp:effectExtent l="9525" t="10795" r="12065" b="8255"/>
              <wp:wrapNone/>
              <wp:docPr id="5"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1FB9DD" id="Line 15" o:spid="_x0000_s1026" style="position:absolute;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1pt" to="453.5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zMa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">
              <w10:wrap anchorx="margin"/>
            </v:line>
          </w:pict>
        </mc:Fallback>
      </mc:AlternateContent>
    </w:r>
  </w:p>
  <w:p w14:paraId="08750F71" w14:textId="55813728" w:rsidR="00302771" w:rsidRPr="00CC50D8" w:rsidRDefault="00302771" w:rsidP="00CC50D8">
    <w:pPr>
      <w:pStyle w:val="Rodap"/>
      <w:jc w:val="center"/>
      <w:rPr>
        <w:rFonts w:ascii="Arial" w:hAnsi="Arial" w:cs="Arial"/>
        <w:noProof/>
        <w:szCs w:val="16"/>
      </w:rPr>
    </w:pPr>
    <w:r w:rsidRPr="004C62AD">
      <w:rPr>
        <w:rFonts w:ascii="Arial" w:hAnsi="Arial" w:cs="Arial"/>
        <w:noProof/>
        <w:szCs w:val="16"/>
      </w:rPr>
      <w:t>Alameda Araguaia, 2104, 2º Andar  –  Barueri – São Paulo – São Paulo – Brasil – Cep. 06.455-000</w:t>
    </w:r>
    <w:r>
      <w:rPr>
        <w:rFonts w:ascii="Arial" w:hAnsi="Arial" w:cs="Arial"/>
        <w:noProof/>
        <w:szCs w:val="16"/>
      </w:rPr>
      <w:t xml:space="preserve"> – </w:t>
    </w:r>
    <w:r w:rsidRPr="00CC50D8">
      <w:rPr>
        <w:rFonts w:ascii="Arial" w:hAnsi="Arial" w:cs="Arial"/>
        <w:szCs w:val="16"/>
      </w:rPr>
      <w:t>TEL:</w:t>
    </w:r>
    <w:r>
      <w:rPr>
        <w:rFonts w:ascii="Arial" w:hAnsi="Arial" w:cs="Arial"/>
        <w:szCs w:val="16"/>
      </w:rPr>
      <w:t xml:space="preserve"> +55 85 3456-5000</w:t>
    </w:r>
  </w:p>
  <w:p w14:paraId="5A52AFD8" w14:textId="0DDE0798" w:rsidR="00302771" w:rsidRPr="00835FCD" w:rsidRDefault="00302771" w:rsidP="00CC50D8">
    <w:pPr>
      <w:pStyle w:val="Rodap"/>
      <w:spacing w:before="0"/>
      <w:jc w:val="center"/>
      <w:rPr>
        <w:rFonts w:ascii="Arial" w:hAnsi="Arial" w:cs="Arial"/>
        <w:szCs w:val="18"/>
      </w:rPr>
    </w:pPr>
    <w:r w:rsidRPr="004C62AD">
      <w:rPr>
        <w:rFonts w:ascii="Arial" w:hAnsi="Arial" w:cs="Arial"/>
        <w:color w:val="000000"/>
        <w:szCs w:val="16"/>
      </w:rPr>
      <w:t>CNPJ: 26.322.078/0001-16</w:t>
    </w:r>
    <w:r w:rsidRPr="00CE1BD2">
      <w:rPr>
        <w:rFonts w:ascii="Arial" w:hAnsi="Arial" w:cs="Arial"/>
        <w:color w:val="000000"/>
        <w:szCs w:val="16"/>
      </w:rPr>
      <w:t xml:space="preserve">              e-mail: </w:t>
    </w:r>
    <w:r w:rsidRPr="00CE1BD2">
      <w:rPr>
        <w:rFonts w:ascii="Arial" w:hAnsi="Arial" w:cs="Arial"/>
        <w:b/>
        <w:color w:val="000000"/>
        <w:szCs w:val="16"/>
      </w:rPr>
      <w:t>architectusbr@gmail.com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2186D" w14:textId="77777777" w:rsidR="00F16DC0" w:rsidRDefault="00F16DC0">
      <w:r>
        <w:separator/>
      </w:r>
    </w:p>
  </w:footnote>
  <w:footnote w:type="continuationSeparator" w:id="0">
    <w:p w14:paraId="1B668DA4" w14:textId="77777777" w:rsidR="00F16DC0" w:rsidRDefault="00F16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40190" w14:textId="641A0081" w:rsidR="00302771" w:rsidRPr="004629C8" w:rsidRDefault="00302771" w:rsidP="001077DC">
    <w:pPr>
      <w:pStyle w:val="Cabealho"/>
      <w:tabs>
        <w:tab w:val="clear" w:pos="4419"/>
        <w:tab w:val="clear" w:pos="8838"/>
      </w:tabs>
      <w:rPr>
        <w:sz w:val="16"/>
        <w:szCs w:val="16"/>
      </w:rPr>
    </w:pPr>
    <w:r>
      <w:rPr>
        <w:noProof/>
      </w:rPr>
      <w:drawing>
        <wp:anchor distT="0" distB="0" distL="114300" distR="114300" simplePos="0" relativeHeight="251662336" behindDoc="1" locked="0" layoutInCell="1" allowOverlap="1" wp14:anchorId="4DBE5D72" wp14:editId="5932A8B2">
          <wp:simplePos x="0" y="0"/>
          <wp:positionH relativeFrom="column">
            <wp:posOffset>-205105</wp:posOffset>
          </wp:positionH>
          <wp:positionV relativeFrom="paragraph">
            <wp:posOffset>-316230</wp:posOffset>
          </wp:positionV>
          <wp:extent cx="1280160" cy="669290"/>
          <wp:effectExtent l="0" t="0" r="0" b="0"/>
          <wp:wrapNone/>
          <wp:docPr id="2" name="Imagem 1" descr="Descrição: Z:\01 PROJETOS\029_PROSUS BAHIA\02_BD_BASE DE DADOS\BD_05_PADRONIZAÇÃO\LOGO SECRETÁRIA DE SAÚDE BAH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Descrição: Z:\01 PROJETOS\029_PROSUS BAHIA\02_BD_BASE DE DADOS\BD_05_PADRONIZAÇÃO\LOGO SECRETÁRIA DE SAÚDE BAHI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66929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noProof/>
      </w:rPr>
      <w:drawing>
        <wp:anchor distT="0" distB="0" distL="114300" distR="114300" simplePos="0" relativeHeight="251656192" behindDoc="1" locked="0" layoutInCell="1" allowOverlap="1" wp14:anchorId="1E9FF0DB" wp14:editId="7E40D64A">
          <wp:simplePos x="0" y="0"/>
          <wp:positionH relativeFrom="column">
            <wp:posOffset>5109210</wp:posOffset>
          </wp:positionH>
          <wp:positionV relativeFrom="paragraph">
            <wp:posOffset>-335280</wp:posOffset>
          </wp:positionV>
          <wp:extent cx="857250" cy="664162"/>
          <wp:effectExtent l="114300" t="114300" r="114300" b="117475"/>
          <wp:wrapNone/>
          <wp:docPr id="4" name="Imagem 14" descr="Descrição: mh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m 14" descr="Descrição: mha.jpg"/>
                  <pic:cNvPicPr>
                    <a:picLocks noChangeAspect="1" noChangeArrowheads="1"/>
                  </pic:cNvPicPr>
                </pic:nvPicPr>
                <pic:blipFill>
                  <a:blip r:embed="rId2" cstate="print">
                    <a:extLst>
                      <a:ext uri="{28A0092B-C50C-407E-A947-70E740481C1C}">
                        <a14:useLocalDpi xmlns:a14="http://schemas.microsoft.com/office/drawing/2010/main" val="0"/>
                      </a:ext>
                    </a:extLst>
                  </a:blip>
                  <a:srcRect l="2377" t="14127" r="14882" b="12552"/>
                  <a:stretch>
                    <a:fillRect/>
                  </a:stretch>
                </pic:blipFill>
                <pic:spPr bwMode="auto">
                  <a:xfrm>
                    <a:off x="0" y="0"/>
                    <a:ext cx="857250" cy="664162"/>
                  </a:xfrm>
                  <a:prstGeom prst="rect">
                    <a:avLst/>
                  </a:prstGeom>
                  <a:solidFill>
                    <a:srgbClr val="EDEDED"/>
                  </a:solidFill>
                  <a:ln w="107950">
                    <a:solidFill>
                      <a:srgbClr val="FFFFFF"/>
                    </a:solidFill>
                    <a:miter lim="800000"/>
                    <a:headEnd/>
                    <a:tailEnd/>
                  </a:ln>
                </pic:spPr>
              </pic:pic>
            </a:graphicData>
          </a:graphic>
          <wp14:sizeRelH relativeFrom="margin">
            <wp14:pctWidth>0</wp14:pctWidth>
          </wp14:sizeRelH>
          <wp14:sizeRelV relativeFrom="margin">
            <wp14:pctHeight>0</wp14:pctHeight>
          </wp14:sizeRelV>
        </wp:anchor>
      </w:drawing>
    </w:r>
    <w:r>
      <w:rPr>
        <w:b/>
        <w:bCs/>
        <w:noProof/>
        <w:color w:val="FF0000"/>
        <w:sz w:val="28"/>
      </w:rPr>
      <w:drawing>
        <wp:anchor distT="0" distB="0" distL="114300" distR="114300" simplePos="0" relativeHeight="251652096" behindDoc="0" locked="0" layoutInCell="1" allowOverlap="1" wp14:anchorId="7B38923A" wp14:editId="354E041A">
          <wp:simplePos x="0" y="0"/>
          <wp:positionH relativeFrom="column">
            <wp:posOffset>3987165</wp:posOffset>
          </wp:positionH>
          <wp:positionV relativeFrom="paragraph">
            <wp:posOffset>-268605</wp:posOffset>
          </wp:positionV>
          <wp:extent cx="923925" cy="485775"/>
          <wp:effectExtent l="0" t="0" r="9525" b="9525"/>
          <wp:wrapSquare wrapText="bothSides"/>
          <wp:docPr id="6" name="Imagem 1" descr="logomarca architectus imagem"/>
          <wp:cNvGraphicFramePr/>
          <a:graphic xmlns:a="http://schemas.openxmlformats.org/drawingml/2006/main">
            <a:graphicData uri="http://schemas.openxmlformats.org/drawingml/2006/picture">
              <pic:pic xmlns:pic="http://schemas.openxmlformats.org/drawingml/2006/picture">
                <pic:nvPicPr>
                  <pic:cNvPr id="0" name="Picture 15" descr="logomarca architectus imagem"/>
                  <pic:cNvPicPr>
                    <a:picLocks noChangeAspect="1" noChangeArrowheads="1"/>
                  </pic:cNvPicPr>
                </pic:nvPicPr>
                <pic:blipFill>
                  <a:blip r:embed="rId3"/>
                  <a:srcRect/>
                  <a:stretch>
                    <a:fillRect/>
                  </a:stretch>
                </pic:blipFill>
                <pic:spPr bwMode="auto">
                  <a:xfrm>
                    <a:off x="0" y="0"/>
                    <a:ext cx="923925" cy="48577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63D05" w14:textId="77777777" w:rsidR="00302771" w:rsidRDefault="003027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CCF0BE"/>
    <w:lvl w:ilvl="0">
      <w:start w:val="1"/>
      <w:numFmt w:val="decimal"/>
      <w:pStyle w:val="Numerada5"/>
      <w:lvlText w:val="%1."/>
      <w:lvlJc w:val="left"/>
      <w:pPr>
        <w:tabs>
          <w:tab w:val="num" w:pos="1800"/>
        </w:tabs>
        <w:ind w:left="1800" w:hanging="360"/>
      </w:pPr>
    </w:lvl>
  </w:abstractNum>
  <w:abstractNum w:abstractNumId="1" w15:restartNumberingAfterBreak="0">
    <w:nsid w:val="FFFFFF81"/>
    <w:multiLevelType w:val="singleLevel"/>
    <w:tmpl w:val="F7621CC0"/>
    <w:lvl w:ilvl="0">
      <w:start w:val="1"/>
      <w:numFmt w:val="bullet"/>
      <w:pStyle w:val="Texto"/>
      <w:lvlText w:val=""/>
      <w:lvlJc w:val="left"/>
      <w:pPr>
        <w:tabs>
          <w:tab w:val="num" w:pos="1209"/>
        </w:tabs>
        <w:ind w:left="1209" w:hanging="360"/>
      </w:pPr>
      <w:rPr>
        <w:rFonts w:ascii="Symbol" w:hAnsi="Symbol" w:hint="default"/>
      </w:rPr>
    </w:lvl>
  </w:abstractNum>
  <w:abstractNum w:abstractNumId="2" w15:restartNumberingAfterBreak="0">
    <w:nsid w:val="FFFFFF89"/>
    <w:multiLevelType w:val="singleLevel"/>
    <w:tmpl w:val="374CADE2"/>
    <w:lvl w:ilvl="0">
      <w:start w:val="1"/>
      <w:numFmt w:val="bullet"/>
      <w:pStyle w:val="Commarcadores4"/>
      <w:lvlText w:val=""/>
      <w:lvlJc w:val="left"/>
      <w:pPr>
        <w:tabs>
          <w:tab w:val="num" w:pos="360"/>
        </w:tabs>
        <w:ind w:left="360" w:hanging="360"/>
      </w:pPr>
      <w:rPr>
        <w:rFonts w:ascii="Symbol" w:hAnsi="Symbol" w:hint="default"/>
      </w:rPr>
    </w:lvl>
  </w:abstractNum>
  <w:abstractNum w:abstractNumId="3" w15:restartNumberingAfterBreak="0">
    <w:nsid w:val="00000002"/>
    <w:multiLevelType w:val="singleLevel"/>
    <w:tmpl w:val="00000002"/>
    <w:name w:val="WW8Num1"/>
    <w:lvl w:ilvl="0">
      <w:start w:val="1"/>
      <w:numFmt w:val="decimal"/>
      <w:lvlText w:val="%1)"/>
      <w:lvlJc w:val="left"/>
      <w:pPr>
        <w:tabs>
          <w:tab w:val="num" w:pos="360"/>
        </w:tabs>
        <w:ind w:left="360" w:hanging="360"/>
      </w:pPr>
    </w:lvl>
  </w:abstractNum>
  <w:abstractNum w:abstractNumId="4" w15:restartNumberingAfterBreak="0">
    <w:nsid w:val="00000004"/>
    <w:multiLevelType w:val="singleLevel"/>
    <w:tmpl w:val="00000004"/>
    <w:name w:val="WW8Num3"/>
    <w:lvl w:ilvl="0">
      <w:start w:val="1500"/>
      <w:numFmt w:val="bullet"/>
      <w:lvlText w:val="-"/>
      <w:lvlJc w:val="left"/>
      <w:pPr>
        <w:tabs>
          <w:tab w:val="num" w:pos="360"/>
        </w:tabs>
        <w:ind w:left="360" w:hanging="360"/>
      </w:pPr>
      <w:rPr>
        <w:rFonts w:ascii="StarSymbol" w:hAnsi="StarSymbol"/>
      </w:rPr>
    </w:lvl>
  </w:abstractNum>
  <w:abstractNum w:abstractNumId="5" w15:restartNumberingAfterBreak="0">
    <w:nsid w:val="00000006"/>
    <w:multiLevelType w:val="multilevel"/>
    <w:tmpl w:val="00000006"/>
    <w:name w:val="WW8Num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0000008"/>
    <w:multiLevelType w:val="multilevel"/>
    <w:tmpl w:val="00000008"/>
    <w:name w:val="WW8Num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0000000E"/>
    <w:multiLevelType w:val="multilevel"/>
    <w:tmpl w:val="DCAAFF76"/>
    <w:name w:val="WW8Num1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03980BBB"/>
    <w:multiLevelType w:val="hybridMultilevel"/>
    <w:tmpl w:val="9BC8D056"/>
    <w:lvl w:ilvl="0" w:tplc="04160005">
      <w:start w:val="1"/>
      <w:numFmt w:val="bullet"/>
      <w:lvlText w:val=""/>
      <w:lvlJc w:val="left"/>
      <w:pPr>
        <w:tabs>
          <w:tab w:val="num" w:pos="360"/>
        </w:tabs>
        <w:ind w:left="36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7306CA"/>
    <w:multiLevelType w:val="hybridMultilevel"/>
    <w:tmpl w:val="49D2920C"/>
    <w:lvl w:ilvl="0" w:tplc="04160005">
      <w:start w:val="1"/>
      <w:numFmt w:val="bullet"/>
      <w:lvlText w:val=""/>
      <w:lvlJc w:val="left"/>
      <w:pPr>
        <w:tabs>
          <w:tab w:val="num" w:pos="360"/>
        </w:tabs>
        <w:ind w:left="360" w:hanging="360"/>
      </w:pPr>
      <w:rPr>
        <w:rFonts w:ascii="Wingdings" w:hAnsi="Wingdings" w:hint="default"/>
      </w:rPr>
    </w:lvl>
    <w:lvl w:ilvl="1" w:tplc="04160003" w:tentative="1">
      <w:start w:val="1"/>
      <w:numFmt w:val="bullet"/>
      <w:lvlText w:val="o"/>
      <w:lvlJc w:val="left"/>
      <w:pPr>
        <w:tabs>
          <w:tab w:val="num" w:pos="1080"/>
        </w:tabs>
        <w:ind w:left="1080" w:hanging="360"/>
      </w:pPr>
      <w:rPr>
        <w:rFonts w:ascii="Courier New" w:hAnsi="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9A07B69"/>
    <w:multiLevelType w:val="hybridMultilevel"/>
    <w:tmpl w:val="6A3AC7D0"/>
    <w:lvl w:ilvl="0" w:tplc="04160005">
      <w:start w:val="1"/>
      <w:numFmt w:val="bullet"/>
      <w:lvlText w:val=""/>
      <w:lvlJc w:val="left"/>
      <w:pPr>
        <w:tabs>
          <w:tab w:val="num" w:pos="360"/>
        </w:tabs>
        <w:ind w:left="360" w:hanging="360"/>
      </w:pPr>
      <w:rPr>
        <w:rFonts w:ascii="Wingdings" w:hAnsi="Wingdings" w:hint="default"/>
      </w:rPr>
    </w:lvl>
    <w:lvl w:ilvl="1" w:tplc="04160003" w:tentative="1">
      <w:start w:val="1"/>
      <w:numFmt w:val="bullet"/>
      <w:lvlText w:val="o"/>
      <w:lvlJc w:val="left"/>
      <w:pPr>
        <w:tabs>
          <w:tab w:val="num" w:pos="1080"/>
        </w:tabs>
        <w:ind w:left="1080" w:hanging="360"/>
      </w:pPr>
      <w:rPr>
        <w:rFonts w:ascii="Courier New" w:hAnsi="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EB14F9D"/>
    <w:multiLevelType w:val="hybridMultilevel"/>
    <w:tmpl w:val="03366AB2"/>
    <w:lvl w:ilvl="0" w:tplc="04160005">
      <w:start w:val="1"/>
      <w:numFmt w:val="bullet"/>
      <w:lvlText w:val=""/>
      <w:lvlJc w:val="left"/>
      <w:pPr>
        <w:tabs>
          <w:tab w:val="num" w:pos="360"/>
        </w:tabs>
        <w:ind w:left="360" w:hanging="360"/>
      </w:pPr>
      <w:rPr>
        <w:rFonts w:ascii="Wingdings" w:hAnsi="Wingdings" w:hint="default"/>
      </w:rPr>
    </w:lvl>
    <w:lvl w:ilvl="1" w:tplc="04160003" w:tentative="1">
      <w:start w:val="1"/>
      <w:numFmt w:val="bullet"/>
      <w:lvlText w:val="o"/>
      <w:lvlJc w:val="left"/>
      <w:pPr>
        <w:tabs>
          <w:tab w:val="num" w:pos="1080"/>
        </w:tabs>
        <w:ind w:left="1080" w:hanging="360"/>
      </w:pPr>
      <w:rPr>
        <w:rFonts w:ascii="Courier New" w:hAnsi="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08918CD"/>
    <w:multiLevelType w:val="hybridMultilevel"/>
    <w:tmpl w:val="B90C8D5E"/>
    <w:lvl w:ilvl="0" w:tplc="BC0A71CC">
      <w:start w:val="1"/>
      <w:numFmt w:val="bullet"/>
      <w:pStyle w:val="ITENS"/>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10F77B0B"/>
    <w:multiLevelType w:val="hybridMultilevel"/>
    <w:tmpl w:val="6B923F18"/>
    <w:lvl w:ilvl="0" w:tplc="04160005">
      <w:start w:val="1"/>
      <w:numFmt w:val="bullet"/>
      <w:lvlText w:val=""/>
      <w:lvlJc w:val="left"/>
      <w:pPr>
        <w:tabs>
          <w:tab w:val="num" w:pos="360"/>
        </w:tabs>
        <w:ind w:left="360" w:hanging="360"/>
      </w:pPr>
      <w:rPr>
        <w:rFonts w:ascii="Wingdings" w:hAnsi="Wingdings" w:hint="default"/>
      </w:rPr>
    </w:lvl>
    <w:lvl w:ilvl="1" w:tplc="04160003" w:tentative="1">
      <w:start w:val="1"/>
      <w:numFmt w:val="bullet"/>
      <w:lvlText w:val="o"/>
      <w:lvlJc w:val="left"/>
      <w:pPr>
        <w:tabs>
          <w:tab w:val="num" w:pos="1080"/>
        </w:tabs>
        <w:ind w:left="1080" w:hanging="360"/>
      </w:pPr>
      <w:rPr>
        <w:rFonts w:ascii="Courier New" w:hAnsi="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1883AFB"/>
    <w:multiLevelType w:val="hybridMultilevel"/>
    <w:tmpl w:val="BCA0CA6E"/>
    <w:lvl w:ilvl="0" w:tplc="F4D2D614">
      <w:start w:val="22"/>
      <w:numFmt w:val="bullet"/>
      <w:lvlText w:val="-"/>
      <w:lvlJc w:val="left"/>
      <w:pPr>
        <w:ind w:left="1004" w:hanging="360"/>
      </w:pPr>
      <w:rPr>
        <w:rFonts w:ascii="Times New Roman" w:hAnsi="Times New Roman"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5" w15:restartNumberingAfterBreak="0">
    <w:nsid w:val="1322284C"/>
    <w:multiLevelType w:val="singleLevel"/>
    <w:tmpl w:val="EFAAD170"/>
    <w:lvl w:ilvl="0">
      <w:start w:val="1"/>
      <w:numFmt w:val="bullet"/>
      <w:pStyle w:val="INT-ESP"/>
      <w:lvlText w:val=""/>
      <w:lvlJc w:val="left"/>
      <w:pPr>
        <w:tabs>
          <w:tab w:val="num" w:pos="360"/>
        </w:tabs>
        <w:ind w:left="360" w:hanging="360"/>
      </w:pPr>
      <w:rPr>
        <w:rFonts w:ascii="Symbol" w:hAnsi="Symbol" w:hint="default"/>
      </w:rPr>
    </w:lvl>
  </w:abstractNum>
  <w:abstractNum w:abstractNumId="16" w15:restartNumberingAfterBreak="0">
    <w:nsid w:val="13375694"/>
    <w:multiLevelType w:val="hybridMultilevel"/>
    <w:tmpl w:val="8618CFE6"/>
    <w:lvl w:ilvl="0" w:tplc="3E0E326A">
      <w:start w:val="1"/>
      <w:numFmt w:val="bullet"/>
      <w:lvlText w:val=""/>
      <w:lvlJc w:val="left"/>
      <w:pPr>
        <w:ind w:left="720" w:hanging="360"/>
      </w:pPr>
      <w:rPr>
        <w:rFonts w:ascii="Wingdings" w:hAnsi="Wingdings" w:hint="default"/>
      </w:rPr>
    </w:lvl>
    <w:lvl w:ilvl="1" w:tplc="0416000D">
      <w:start w:val="1"/>
      <w:numFmt w:val="bullet"/>
      <w:lvlText w:val=""/>
      <w:lvlJc w:val="left"/>
      <w:pPr>
        <w:ind w:left="1440" w:hanging="360"/>
      </w:pPr>
      <w:rPr>
        <w:rFonts w:ascii="Wingdings" w:hAnsi="Wingding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1BAF35B2"/>
    <w:multiLevelType w:val="multilevel"/>
    <w:tmpl w:val="0416001D"/>
    <w:styleLink w:val="MHA"/>
    <w:lvl w:ilvl="0">
      <w:start w:val="1"/>
      <w:numFmt w:val="upperLetter"/>
      <w:lvlText w:val="%1"/>
      <w:lvlJc w:val="left"/>
      <w:pPr>
        <w:ind w:left="360" w:hanging="360"/>
      </w:pPr>
      <w:rPr>
        <w:rFonts w:ascii="Arial" w:hAnsi="Arial" w:hint="default"/>
        <w:b/>
        <w:color w:val="auto"/>
        <w:sz w:val="3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E6B2E93"/>
    <w:multiLevelType w:val="hybridMultilevel"/>
    <w:tmpl w:val="7E5CEECA"/>
    <w:lvl w:ilvl="0" w:tplc="04160005">
      <w:start w:val="1"/>
      <w:numFmt w:val="bullet"/>
      <w:lvlText w:val=""/>
      <w:lvlJc w:val="left"/>
      <w:pPr>
        <w:tabs>
          <w:tab w:val="num" w:pos="360"/>
        </w:tabs>
        <w:ind w:left="360" w:hanging="360"/>
      </w:pPr>
      <w:rPr>
        <w:rFonts w:ascii="Wingdings" w:hAnsi="Wingdings" w:hint="default"/>
      </w:rPr>
    </w:lvl>
    <w:lvl w:ilvl="1" w:tplc="04160017">
      <w:start w:val="1"/>
      <w:numFmt w:val="lowerLetter"/>
      <w:lvlText w:val="%2)"/>
      <w:lvlJc w:val="left"/>
      <w:pPr>
        <w:tabs>
          <w:tab w:val="num" w:pos="1080"/>
        </w:tabs>
        <w:ind w:left="1080" w:hanging="360"/>
      </w:pPr>
    </w:lvl>
    <w:lvl w:ilvl="2" w:tplc="3C46C098">
      <w:start w:val="5"/>
      <w:numFmt w:val="bullet"/>
      <w:lvlText w:val="-"/>
      <w:lvlJc w:val="left"/>
      <w:pPr>
        <w:tabs>
          <w:tab w:val="num" w:pos="1800"/>
        </w:tabs>
        <w:ind w:left="1800" w:hanging="360"/>
      </w:pPr>
      <w:rPr>
        <w:rFonts w:ascii="Arial" w:eastAsia="Times New Roman" w:hAnsi="Arial" w:cs="Arial"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24F60EA"/>
    <w:multiLevelType w:val="hybridMultilevel"/>
    <w:tmpl w:val="7CF68168"/>
    <w:lvl w:ilvl="0" w:tplc="04160005">
      <w:start w:val="1"/>
      <w:numFmt w:val="bullet"/>
      <w:lvlText w:val=""/>
      <w:lvlJc w:val="left"/>
      <w:pPr>
        <w:tabs>
          <w:tab w:val="num" w:pos="360"/>
        </w:tabs>
        <w:ind w:left="360" w:hanging="360"/>
      </w:pPr>
      <w:rPr>
        <w:rFonts w:ascii="Wingdings" w:hAnsi="Wingdings" w:hint="default"/>
      </w:rPr>
    </w:lvl>
    <w:lvl w:ilvl="1" w:tplc="04160003" w:tentative="1">
      <w:start w:val="1"/>
      <w:numFmt w:val="bullet"/>
      <w:lvlText w:val="o"/>
      <w:lvlJc w:val="left"/>
      <w:pPr>
        <w:tabs>
          <w:tab w:val="num" w:pos="1080"/>
        </w:tabs>
        <w:ind w:left="1080" w:hanging="360"/>
      </w:pPr>
      <w:rPr>
        <w:rFonts w:ascii="Courier New" w:hAnsi="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28E63F2"/>
    <w:multiLevelType w:val="hybridMultilevel"/>
    <w:tmpl w:val="FFC83DFA"/>
    <w:lvl w:ilvl="0" w:tplc="00000005">
      <w:start w:val="5"/>
      <w:numFmt w:val="bullet"/>
      <w:lvlText w:val="-"/>
      <w:lvlJc w:val="left"/>
      <w:pPr>
        <w:ind w:left="1004" w:hanging="360"/>
      </w:pPr>
      <w:rPr>
        <w:rFonts w:ascii="Times New Roman" w:hAnsi="Times New Roman"/>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1" w15:restartNumberingAfterBreak="0">
    <w:nsid w:val="244F174E"/>
    <w:multiLevelType w:val="hybridMultilevel"/>
    <w:tmpl w:val="2A009A9A"/>
    <w:lvl w:ilvl="0" w:tplc="94EA4DBA">
      <w:start w:val="5"/>
      <w:numFmt w:val="bullet"/>
      <w:pStyle w:val="itemb"/>
      <w:lvlText w:val="-"/>
      <w:lvlJc w:val="left"/>
      <w:pPr>
        <w:ind w:left="360" w:hanging="360"/>
      </w:pPr>
      <w:rPr>
        <w:rFonts w:ascii="Times New Roman" w:hAnsi="Times New Roman"/>
      </w:rPr>
    </w:lvl>
    <w:lvl w:ilvl="1" w:tplc="04160003" w:tentative="1">
      <w:start w:val="1"/>
      <w:numFmt w:val="bullet"/>
      <w:lvlText w:val="o"/>
      <w:lvlJc w:val="left"/>
      <w:pPr>
        <w:ind w:left="1364" w:hanging="360"/>
      </w:pPr>
      <w:rPr>
        <w:rFonts w:ascii="Courier New" w:hAnsi="Courier New" w:cs="Courier New" w:hint="default"/>
      </w:rPr>
    </w:lvl>
    <w:lvl w:ilvl="2" w:tplc="04160005" w:tentative="1">
      <w:start w:val="1"/>
      <w:numFmt w:val="bullet"/>
      <w:lvlText w:val=""/>
      <w:lvlJc w:val="left"/>
      <w:pPr>
        <w:ind w:left="2084" w:hanging="360"/>
      </w:pPr>
      <w:rPr>
        <w:rFonts w:ascii="Wingdings" w:hAnsi="Wingdings" w:hint="default"/>
      </w:rPr>
    </w:lvl>
    <w:lvl w:ilvl="3" w:tplc="04160001" w:tentative="1">
      <w:start w:val="1"/>
      <w:numFmt w:val="bullet"/>
      <w:lvlText w:val=""/>
      <w:lvlJc w:val="left"/>
      <w:pPr>
        <w:ind w:left="2804" w:hanging="360"/>
      </w:pPr>
      <w:rPr>
        <w:rFonts w:ascii="Symbol" w:hAnsi="Symbol" w:hint="default"/>
      </w:rPr>
    </w:lvl>
    <w:lvl w:ilvl="4" w:tplc="04160003" w:tentative="1">
      <w:start w:val="1"/>
      <w:numFmt w:val="bullet"/>
      <w:lvlText w:val="o"/>
      <w:lvlJc w:val="left"/>
      <w:pPr>
        <w:ind w:left="3524" w:hanging="360"/>
      </w:pPr>
      <w:rPr>
        <w:rFonts w:ascii="Courier New" w:hAnsi="Courier New" w:cs="Courier New" w:hint="default"/>
      </w:rPr>
    </w:lvl>
    <w:lvl w:ilvl="5" w:tplc="04160005" w:tentative="1">
      <w:start w:val="1"/>
      <w:numFmt w:val="bullet"/>
      <w:lvlText w:val=""/>
      <w:lvlJc w:val="left"/>
      <w:pPr>
        <w:ind w:left="4244" w:hanging="360"/>
      </w:pPr>
      <w:rPr>
        <w:rFonts w:ascii="Wingdings" w:hAnsi="Wingdings" w:hint="default"/>
      </w:rPr>
    </w:lvl>
    <w:lvl w:ilvl="6" w:tplc="04160001" w:tentative="1">
      <w:start w:val="1"/>
      <w:numFmt w:val="bullet"/>
      <w:lvlText w:val=""/>
      <w:lvlJc w:val="left"/>
      <w:pPr>
        <w:ind w:left="4964" w:hanging="360"/>
      </w:pPr>
      <w:rPr>
        <w:rFonts w:ascii="Symbol" w:hAnsi="Symbol" w:hint="default"/>
      </w:rPr>
    </w:lvl>
    <w:lvl w:ilvl="7" w:tplc="04160003" w:tentative="1">
      <w:start w:val="1"/>
      <w:numFmt w:val="bullet"/>
      <w:lvlText w:val="o"/>
      <w:lvlJc w:val="left"/>
      <w:pPr>
        <w:ind w:left="5684" w:hanging="360"/>
      </w:pPr>
      <w:rPr>
        <w:rFonts w:ascii="Courier New" w:hAnsi="Courier New" w:cs="Courier New" w:hint="default"/>
      </w:rPr>
    </w:lvl>
    <w:lvl w:ilvl="8" w:tplc="04160005" w:tentative="1">
      <w:start w:val="1"/>
      <w:numFmt w:val="bullet"/>
      <w:lvlText w:val=""/>
      <w:lvlJc w:val="left"/>
      <w:pPr>
        <w:ind w:left="6404" w:hanging="360"/>
      </w:pPr>
      <w:rPr>
        <w:rFonts w:ascii="Wingdings" w:hAnsi="Wingdings" w:hint="default"/>
      </w:rPr>
    </w:lvl>
  </w:abstractNum>
  <w:abstractNum w:abstractNumId="22" w15:restartNumberingAfterBreak="0">
    <w:nsid w:val="26DA3E14"/>
    <w:multiLevelType w:val="hybridMultilevel"/>
    <w:tmpl w:val="40349F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2A85702B"/>
    <w:multiLevelType w:val="hybridMultilevel"/>
    <w:tmpl w:val="50A64CB0"/>
    <w:lvl w:ilvl="0" w:tplc="04160001">
      <w:start w:val="1"/>
      <w:numFmt w:val="bullet"/>
      <w:lvlText w:val=""/>
      <w:lvlJc w:val="left"/>
      <w:pPr>
        <w:ind w:left="360" w:hanging="360"/>
      </w:pPr>
      <w:rPr>
        <w:rFonts w:ascii="Symbol" w:hAnsi="Symbol" w:hint="default"/>
      </w:rPr>
    </w:lvl>
    <w:lvl w:ilvl="1" w:tplc="04160001">
      <w:start w:val="1"/>
      <w:numFmt w:val="bullet"/>
      <w:lvlText w:val=""/>
      <w:lvlJc w:val="left"/>
      <w:pPr>
        <w:ind w:left="1080" w:hanging="360"/>
      </w:pPr>
      <w:rPr>
        <w:rFonts w:ascii="Symbol" w:hAnsi="Symbol" w:hint="default"/>
      </w:rPr>
    </w:lvl>
    <w:lvl w:ilvl="2" w:tplc="0416000B">
      <w:start w:val="1"/>
      <w:numFmt w:val="bullet"/>
      <w:lvlText w:val=""/>
      <w:lvlJc w:val="left"/>
      <w:pPr>
        <w:ind w:left="1800" w:hanging="360"/>
      </w:pPr>
      <w:rPr>
        <w:rFonts w:ascii="Wingdings" w:hAnsi="Wingdings" w:hint="default"/>
      </w:rPr>
    </w:lvl>
    <w:lvl w:ilvl="3" w:tplc="0416000D">
      <w:start w:val="1"/>
      <w:numFmt w:val="bullet"/>
      <w:lvlText w:val=""/>
      <w:lvlJc w:val="left"/>
      <w:pPr>
        <w:ind w:left="2520" w:hanging="360"/>
      </w:pPr>
      <w:rPr>
        <w:rFonts w:ascii="Wingdings" w:hAnsi="Wingdings"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4" w15:restartNumberingAfterBreak="0">
    <w:nsid w:val="2BAE75F4"/>
    <w:multiLevelType w:val="hybridMultilevel"/>
    <w:tmpl w:val="EB84E3DC"/>
    <w:lvl w:ilvl="0" w:tplc="F4D2D614">
      <w:start w:val="22"/>
      <w:numFmt w:val="bullet"/>
      <w:lvlText w:val="-"/>
      <w:lvlJc w:val="left"/>
      <w:pPr>
        <w:ind w:left="720" w:hanging="360"/>
      </w:pPr>
      <w:rPr>
        <w:rFonts w:ascii="Times New Roman" w:hAnsi="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0DF04CD"/>
    <w:multiLevelType w:val="multilevel"/>
    <w:tmpl w:val="AEE410FE"/>
    <w:lvl w:ilvl="0">
      <w:start w:val="5"/>
      <w:numFmt w:val="bullet"/>
      <w:lvlText w:val="-"/>
      <w:lvlJc w:val="left"/>
      <w:pPr>
        <w:tabs>
          <w:tab w:val="num" w:pos="-1644"/>
        </w:tabs>
      </w:pPr>
      <w:rPr>
        <w:rFonts w:ascii="Times New Roman" w:hAnsi="Times New Roman"/>
      </w:rPr>
    </w:lvl>
    <w:lvl w:ilvl="1">
      <w:start w:val="1"/>
      <w:numFmt w:val="decimal"/>
      <w:lvlText w:val="%2."/>
      <w:lvlJc w:val="left"/>
      <w:pPr>
        <w:tabs>
          <w:tab w:val="num" w:pos="-1078"/>
        </w:tabs>
      </w:pPr>
    </w:lvl>
    <w:lvl w:ilvl="2">
      <w:start w:val="1"/>
      <w:numFmt w:val="decimal"/>
      <w:lvlText w:val="%3."/>
      <w:lvlJc w:val="left"/>
      <w:pPr>
        <w:tabs>
          <w:tab w:val="num" w:pos="-795"/>
        </w:tabs>
      </w:pPr>
    </w:lvl>
    <w:lvl w:ilvl="3">
      <w:start w:val="1"/>
      <w:numFmt w:val="decimal"/>
      <w:lvlText w:val="%4."/>
      <w:lvlJc w:val="left"/>
      <w:pPr>
        <w:tabs>
          <w:tab w:val="num" w:pos="-512"/>
        </w:tabs>
      </w:pPr>
    </w:lvl>
    <w:lvl w:ilvl="4">
      <w:start w:val="1"/>
      <w:numFmt w:val="decimal"/>
      <w:lvlText w:val="%5."/>
      <w:lvlJc w:val="left"/>
      <w:pPr>
        <w:tabs>
          <w:tab w:val="num" w:pos="-229"/>
        </w:tabs>
      </w:pPr>
    </w:lvl>
    <w:lvl w:ilvl="5">
      <w:start w:val="1"/>
      <w:numFmt w:val="decimal"/>
      <w:lvlText w:val="%6."/>
      <w:lvlJc w:val="left"/>
      <w:pPr>
        <w:tabs>
          <w:tab w:val="num" w:pos="54"/>
        </w:tabs>
      </w:pPr>
    </w:lvl>
    <w:lvl w:ilvl="6">
      <w:start w:val="1"/>
      <w:numFmt w:val="decimal"/>
      <w:lvlText w:val="%7."/>
      <w:lvlJc w:val="left"/>
      <w:pPr>
        <w:tabs>
          <w:tab w:val="num" w:pos="337"/>
        </w:tabs>
      </w:pPr>
    </w:lvl>
    <w:lvl w:ilvl="7">
      <w:start w:val="1"/>
      <w:numFmt w:val="decimal"/>
      <w:lvlText w:val="%8."/>
      <w:lvlJc w:val="left"/>
      <w:pPr>
        <w:tabs>
          <w:tab w:val="num" w:pos="620"/>
        </w:tabs>
      </w:pPr>
    </w:lvl>
    <w:lvl w:ilvl="8">
      <w:start w:val="1"/>
      <w:numFmt w:val="decimal"/>
      <w:lvlText w:val="%9."/>
      <w:lvlJc w:val="left"/>
      <w:pPr>
        <w:tabs>
          <w:tab w:val="num" w:pos="903"/>
        </w:tabs>
      </w:pPr>
    </w:lvl>
  </w:abstractNum>
  <w:abstractNum w:abstractNumId="26" w15:restartNumberingAfterBreak="0">
    <w:nsid w:val="31055616"/>
    <w:multiLevelType w:val="hybridMultilevel"/>
    <w:tmpl w:val="9740E3D4"/>
    <w:lvl w:ilvl="0" w:tplc="04160005">
      <w:start w:val="1"/>
      <w:numFmt w:val="bullet"/>
      <w:lvlText w:val=""/>
      <w:lvlJc w:val="left"/>
      <w:pPr>
        <w:tabs>
          <w:tab w:val="num" w:pos="360"/>
        </w:tabs>
        <w:ind w:left="360" w:hanging="360"/>
      </w:pPr>
      <w:rPr>
        <w:rFonts w:ascii="Wingdings" w:hAnsi="Wingdings" w:hint="default"/>
      </w:rPr>
    </w:lvl>
    <w:lvl w:ilvl="1" w:tplc="04160003" w:tentative="1">
      <w:start w:val="1"/>
      <w:numFmt w:val="bullet"/>
      <w:lvlText w:val="o"/>
      <w:lvlJc w:val="left"/>
      <w:pPr>
        <w:tabs>
          <w:tab w:val="num" w:pos="1080"/>
        </w:tabs>
        <w:ind w:left="1080" w:hanging="360"/>
      </w:pPr>
      <w:rPr>
        <w:rFonts w:ascii="Courier New" w:hAnsi="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2EB0FC6"/>
    <w:multiLevelType w:val="hybridMultilevel"/>
    <w:tmpl w:val="03CE30A2"/>
    <w:lvl w:ilvl="0" w:tplc="3E0E326A">
      <w:start w:val="1"/>
      <w:numFmt w:val="bullet"/>
      <w:pStyle w:val="PargrafodaLista"/>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42003A0F"/>
    <w:multiLevelType w:val="hybridMultilevel"/>
    <w:tmpl w:val="42AE58DC"/>
    <w:lvl w:ilvl="0" w:tplc="F4D2D614">
      <w:start w:val="22"/>
      <w:numFmt w:val="bullet"/>
      <w:lvlText w:val="-"/>
      <w:lvlJc w:val="left"/>
      <w:pPr>
        <w:ind w:left="1004" w:hanging="360"/>
      </w:pPr>
      <w:rPr>
        <w:rFonts w:ascii="Times New Roman" w:hAnsi="Times New Roman"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9" w15:restartNumberingAfterBreak="0">
    <w:nsid w:val="42340E66"/>
    <w:multiLevelType w:val="multilevel"/>
    <w:tmpl w:val="DE4ED67E"/>
    <w:lvl w:ilvl="0">
      <w:start w:val="3"/>
      <w:numFmt w:val="decimal"/>
      <w:pStyle w:val="NormalArial"/>
      <w:isLgl/>
      <w:suff w:val="space"/>
      <w:lvlText w:val="%1.1 -"/>
      <w:lvlJc w:val="left"/>
      <w:pPr>
        <w:ind w:left="432" w:hanging="432"/>
      </w:pPr>
      <w:rPr>
        <w:rFonts w:hint="default"/>
        <w:b/>
        <w:i w:val="0"/>
      </w:rPr>
    </w:lvl>
    <w:lvl w:ilvl="1">
      <w:start w:val="2"/>
      <w:numFmt w:val="decimal"/>
      <w:suff w:val="space"/>
      <w:lvlText w:val="%1.%2 -"/>
      <w:lvlJc w:val="left"/>
      <w:pPr>
        <w:ind w:left="576" w:hanging="576"/>
      </w:pPr>
      <w:rPr>
        <w:rFonts w:hint="default"/>
        <w:b/>
        <w:i w:val="0"/>
      </w:rPr>
    </w:lvl>
    <w:lvl w:ilvl="2">
      <w:start w:val="1"/>
      <w:numFmt w:val="decimal"/>
      <w:suff w:val="space"/>
      <w:lvlText w:val="%1.%2.%3 -"/>
      <w:lvlJc w:val="left"/>
      <w:pPr>
        <w:ind w:left="720" w:hanging="720"/>
      </w:pPr>
      <w:rPr>
        <w:rFonts w:hint="default"/>
        <w:b/>
        <w:i w:val="0"/>
        <w:effect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27B1F7B"/>
    <w:multiLevelType w:val="singleLevel"/>
    <w:tmpl w:val="16DC5444"/>
    <w:name w:val="WW8Num22222222"/>
    <w:lvl w:ilvl="0">
      <w:numFmt w:val="bullet"/>
      <w:lvlText w:val="-"/>
      <w:lvlJc w:val="left"/>
      <w:pPr>
        <w:tabs>
          <w:tab w:val="num" w:pos="360"/>
        </w:tabs>
        <w:ind w:left="360" w:hanging="360"/>
      </w:pPr>
    </w:lvl>
  </w:abstractNum>
  <w:abstractNum w:abstractNumId="31" w15:restartNumberingAfterBreak="0">
    <w:nsid w:val="45C267F5"/>
    <w:multiLevelType w:val="hybridMultilevel"/>
    <w:tmpl w:val="F1108B26"/>
    <w:lvl w:ilvl="0" w:tplc="04160005">
      <w:start w:val="1"/>
      <w:numFmt w:val="bullet"/>
      <w:lvlText w:val=""/>
      <w:lvlJc w:val="left"/>
      <w:pPr>
        <w:tabs>
          <w:tab w:val="num" w:pos="360"/>
        </w:tabs>
        <w:ind w:left="360" w:hanging="360"/>
      </w:pPr>
      <w:rPr>
        <w:rFonts w:ascii="Wingdings" w:hAnsi="Wingdings" w:hint="default"/>
      </w:rPr>
    </w:lvl>
    <w:lvl w:ilvl="1" w:tplc="04160003" w:tentative="1">
      <w:start w:val="1"/>
      <w:numFmt w:val="bullet"/>
      <w:lvlText w:val="o"/>
      <w:lvlJc w:val="left"/>
      <w:pPr>
        <w:tabs>
          <w:tab w:val="num" w:pos="1080"/>
        </w:tabs>
        <w:ind w:left="1080" w:hanging="360"/>
      </w:pPr>
      <w:rPr>
        <w:rFonts w:ascii="Courier New" w:hAnsi="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45CF4797"/>
    <w:multiLevelType w:val="hybridMultilevel"/>
    <w:tmpl w:val="5FEA10F8"/>
    <w:lvl w:ilvl="0" w:tplc="04160005">
      <w:start w:val="1"/>
      <w:numFmt w:val="bullet"/>
      <w:lvlText w:val=""/>
      <w:lvlJc w:val="left"/>
      <w:pPr>
        <w:tabs>
          <w:tab w:val="num" w:pos="360"/>
        </w:tabs>
        <w:ind w:left="360" w:hanging="360"/>
      </w:pPr>
      <w:rPr>
        <w:rFonts w:ascii="Wingdings" w:hAnsi="Wingdings" w:hint="default"/>
      </w:rPr>
    </w:lvl>
    <w:lvl w:ilvl="1" w:tplc="04160003" w:tentative="1">
      <w:start w:val="1"/>
      <w:numFmt w:val="bullet"/>
      <w:lvlText w:val="o"/>
      <w:lvlJc w:val="left"/>
      <w:pPr>
        <w:tabs>
          <w:tab w:val="num" w:pos="1080"/>
        </w:tabs>
        <w:ind w:left="1080" w:hanging="360"/>
      </w:pPr>
      <w:rPr>
        <w:rFonts w:ascii="Courier New" w:hAnsi="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489A7466"/>
    <w:multiLevelType w:val="multilevel"/>
    <w:tmpl w:val="4932863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A8E7741"/>
    <w:multiLevelType w:val="multilevel"/>
    <w:tmpl w:val="E0D61AAC"/>
    <w:lvl w:ilvl="0">
      <w:start w:val="1"/>
      <w:numFmt w:val="decimal"/>
      <w:lvlText w:val="%1"/>
      <w:lvlJc w:val="left"/>
      <w:pPr>
        <w:tabs>
          <w:tab w:val="num" w:pos="360"/>
        </w:tabs>
        <w:ind w:left="0" w:firstLine="0"/>
      </w:pPr>
      <w:rPr>
        <w:rFonts w:ascii="Arial" w:hAnsi="Arial" w:hint="default"/>
        <w:b/>
        <w:i w:val="0"/>
        <w:sz w:val="18"/>
      </w:rPr>
    </w:lvl>
    <w:lvl w:ilvl="1">
      <w:start w:val="1"/>
      <w:numFmt w:val="decimal"/>
      <w:lvlText w:val="%1.%2  "/>
      <w:lvlJc w:val="left"/>
      <w:pPr>
        <w:tabs>
          <w:tab w:val="num" w:pos="720"/>
        </w:tabs>
        <w:ind w:left="0" w:firstLine="0"/>
      </w:pPr>
      <w:rPr>
        <w:rFonts w:ascii="Arial" w:hAnsi="Arial" w:hint="default"/>
        <w:b/>
        <w:i w:val="0"/>
        <w:sz w:val="18"/>
      </w:rPr>
    </w:lvl>
    <w:lvl w:ilvl="2">
      <w:start w:val="1"/>
      <w:numFmt w:val="decimal"/>
      <w:lvlText w:val="%1.%2.%3  "/>
      <w:lvlJc w:val="left"/>
      <w:pPr>
        <w:tabs>
          <w:tab w:val="num" w:pos="720"/>
        </w:tabs>
        <w:ind w:left="0" w:firstLine="0"/>
      </w:pPr>
      <w:rPr>
        <w:rFonts w:ascii="Arial" w:hAnsi="Arial" w:hint="default"/>
        <w:b/>
        <w:i w:val="0"/>
        <w:sz w:val="18"/>
      </w:rPr>
    </w:lvl>
    <w:lvl w:ilvl="3">
      <w:start w:val="1"/>
      <w:numFmt w:val="decimal"/>
      <w:lvlText w:val="%1.%2.%3.%4  "/>
      <w:lvlJc w:val="left"/>
      <w:pPr>
        <w:tabs>
          <w:tab w:val="num" w:pos="1080"/>
        </w:tabs>
        <w:ind w:left="0" w:firstLine="0"/>
      </w:pPr>
      <w:rPr>
        <w:rFonts w:ascii="Arial" w:hAnsi="Arial" w:hint="default"/>
        <w:b/>
        <w:i w:val="0"/>
        <w:sz w:val="18"/>
      </w:rPr>
    </w:lvl>
    <w:lvl w:ilvl="4">
      <w:start w:val="1"/>
      <w:numFmt w:val="decimal"/>
      <w:pStyle w:val="Normal6"/>
      <w:lvlText w:val="%1.%2.%3.%4.%5  "/>
      <w:lvlJc w:val="left"/>
      <w:pPr>
        <w:tabs>
          <w:tab w:val="num" w:pos="1080"/>
        </w:tabs>
        <w:ind w:left="0" w:firstLine="0"/>
      </w:pPr>
      <w:rPr>
        <w:rFonts w:ascii="Arial" w:hAnsi="Arial" w:hint="default"/>
        <w:b/>
        <w:i w:val="0"/>
        <w:sz w:val="18"/>
      </w:rPr>
    </w:lvl>
    <w:lvl w:ilvl="5">
      <w:start w:val="1"/>
      <w:numFmt w:val="decimal"/>
      <w:pStyle w:val="Normal6"/>
      <w:lvlText w:val="%1.%2.%3.%4.%5.%6  "/>
      <w:lvlJc w:val="left"/>
      <w:pPr>
        <w:tabs>
          <w:tab w:val="num" w:pos="1080"/>
        </w:tabs>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586D27F3"/>
    <w:multiLevelType w:val="multilevel"/>
    <w:tmpl w:val="4932863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EC31C45"/>
    <w:multiLevelType w:val="hybridMultilevel"/>
    <w:tmpl w:val="209A0E60"/>
    <w:lvl w:ilvl="0" w:tplc="ED3EECC6">
      <w:start w:val="1"/>
      <w:numFmt w:val="upperLetter"/>
      <w:pStyle w:val="Ttulo1"/>
      <w:lvlText w:val="%1."/>
      <w:lvlJc w:val="left"/>
      <w:pPr>
        <w:tabs>
          <w:tab w:val="num" w:pos="360"/>
        </w:tabs>
        <w:ind w:left="360" w:hanging="360"/>
      </w:pPr>
    </w:lvl>
    <w:lvl w:ilvl="1" w:tplc="04160005">
      <w:start w:val="1"/>
      <w:numFmt w:val="bullet"/>
      <w:lvlText w:val=""/>
      <w:lvlJc w:val="left"/>
      <w:pPr>
        <w:tabs>
          <w:tab w:val="num" w:pos="1080"/>
        </w:tabs>
        <w:ind w:left="1080" w:hanging="360"/>
      </w:pPr>
      <w:rPr>
        <w:rFonts w:ascii="Wingdings" w:hAnsi="Wingdings" w:hint="default"/>
      </w:rPr>
    </w:lvl>
    <w:lvl w:ilvl="2" w:tplc="3998D4C6">
      <w:start w:val="1"/>
      <w:numFmt w:val="lowerLetter"/>
      <w:lvlText w:val="%3)"/>
      <w:lvlJc w:val="left"/>
      <w:pPr>
        <w:tabs>
          <w:tab w:val="num" w:pos="1980"/>
        </w:tabs>
        <w:ind w:left="1980" w:hanging="360"/>
      </w:pPr>
      <w:rPr>
        <w:rFonts w:hint="default"/>
      </w:r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37" w15:restartNumberingAfterBreak="0">
    <w:nsid w:val="608F14AD"/>
    <w:multiLevelType w:val="multilevel"/>
    <w:tmpl w:val="2C90E48E"/>
    <w:lvl w:ilvl="0">
      <w:start w:val="1"/>
      <w:numFmt w:val="decimal"/>
      <w:pStyle w:val="EstiloTtulo1Direita-005cm"/>
      <w:lvlText w:val="%1."/>
      <w:lvlJc w:val="left"/>
      <w:pPr>
        <w:ind w:left="1353"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38" w15:restartNumberingAfterBreak="0">
    <w:nsid w:val="611F1D0F"/>
    <w:multiLevelType w:val="hybridMultilevel"/>
    <w:tmpl w:val="68C6EA6A"/>
    <w:lvl w:ilvl="0" w:tplc="04160005">
      <w:start w:val="1"/>
      <w:numFmt w:val="bullet"/>
      <w:lvlText w:val=""/>
      <w:lvlJc w:val="left"/>
      <w:pPr>
        <w:tabs>
          <w:tab w:val="num" w:pos="360"/>
        </w:tabs>
        <w:ind w:left="360" w:hanging="360"/>
      </w:pPr>
      <w:rPr>
        <w:rFonts w:ascii="Wingdings" w:hAnsi="Wingdings" w:hint="default"/>
      </w:rPr>
    </w:lvl>
    <w:lvl w:ilvl="1" w:tplc="04160001">
      <w:start w:val="1"/>
      <w:numFmt w:val="bullet"/>
      <w:lvlText w:val=""/>
      <w:lvlJc w:val="left"/>
      <w:pPr>
        <w:tabs>
          <w:tab w:val="num" w:pos="1080"/>
        </w:tabs>
        <w:ind w:left="1080" w:hanging="360"/>
      </w:pPr>
      <w:rPr>
        <w:rFonts w:ascii="Symbol" w:hAnsi="Symbol"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38F1E48"/>
    <w:multiLevelType w:val="hybridMultilevel"/>
    <w:tmpl w:val="D4B81D28"/>
    <w:lvl w:ilvl="0" w:tplc="04160005">
      <w:start w:val="1"/>
      <w:numFmt w:val="bullet"/>
      <w:lvlText w:val=""/>
      <w:lvlJc w:val="left"/>
      <w:pPr>
        <w:tabs>
          <w:tab w:val="num" w:pos="360"/>
        </w:tabs>
        <w:ind w:left="360" w:hanging="360"/>
      </w:pPr>
      <w:rPr>
        <w:rFonts w:ascii="Wingdings" w:hAnsi="Wingdings" w:hint="default"/>
      </w:rPr>
    </w:lvl>
    <w:lvl w:ilvl="1" w:tplc="04160003" w:tentative="1">
      <w:start w:val="1"/>
      <w:numFmt w:val="bullet"/>
      <w:lvlText w:val="o"/>
      <w:lvlJc w:val="left"/>
      <w:pPr>
        <w:tabs>
          <w:tab w:val="num" w:pos="1080"/>
        </w:tabs>
        <w:ind w:left="1080" w:hanging="360"/>
      </w:pPr>
      <w:rPr>
        <w:rFonts w:ascii="Courier New" w:hAnsi="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51E0BA6"/>
    <w:multiLevelType w:val="hybridMultilevel"/>
    <w:tmpl w:val="B85657B0"/>
    <w:lvl w:ilvl="0" w:tplc="04160005">
      <w:start w:val="1"/>
      <w:numFmt w:val="bullet"/>
      <w:lvlText w:val=""/>
      <w:lvlJc w:val="left"/>
      <w:pPr>
        <w:tabs>
          <w:tab w:val="num" w:pos="360"/>
        </w:tabs>
        <w:ind w:left="360" w:hanging="360"/>
      </w:pPr>
      <w:rPr>
        <w:rFonts w:ascii="Wingdings" w:hAnsi="Wingdings" w:hint="default"/>
      </w:rPr>
    </w:lvl>
    <w:lvl w:ilvl="1" w:tplc="50C4F0E6">
      <w:start w:val="5"/>
      <w:numFmt w:val="bullet"/>
      <w:pStyle w:val="PargrafodaLista2"/>
      <w:lvlText w:val="-"/>
      <w:lvlJc w:val="left"/>
      <w:pPr>
        <w:tabs>
          <w:tab w:val="num" w:pos="1080"/>
        </w:tabs>
        <w:ind w:left="1080" w:hanging="360"/>
      </w:pPr>
      <w:rPr>
        <w:rFonts w:ascii="Arial" w:eastAsia="Times New Roman" w:hAnsi="Arial" w:cs="Arial"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5DE317F"/>
    <w:multiLevelType w:val="multilevel"/>
    <w:tmpl w:val="79A2AD60"/>
    <w:lvl w:ilvl="0">
      <w:start w:val="1"/>
      <w:numFmt w:val="decimal"/>
      <w:pStyle w:val="Ttulo2"/>
      <w:lvlText w:val="%1."/>
      <w:lvlJc w:val="left"/>
      <w:pPr>
        <w:ind w:left="1069" w:hanging="360"/>
      </w:pPr>
      <w:rPr>
        <w:rFonts w:hint="default"/>
      </w:rPr>
    </w:lvl>
    <w:lvl w:ilvl="1">
      <w:start w:val="1"/>
      <w:numFmt w:val="decimal"/>
      <w:pStyle w:val="Ttulo3"/>
      <w:lvlText w:val="%1.%2."/>
      <w:lvlJc w:val="left"/>
      <w:pPr>
        <w:tabs>
          <w:tab w:val="num" w:pos="576"/>
        </w:tabs>
        <w:ind w:left="0" w:firstLine="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4"/>
      <w:lvlText w:val="%1.%2.%3."/>
      <w:lvlJc w:val="left"/>
      <w:pPr>
        <w:tabs>
          <w:tab w:val="num" w:pos="1080"/>
        </w:tabs>
        <w:ind w:left="720" w:hanging="720"/>
      </w:pPr>
      <w:rPr>
        <w:rFonts w:hint="default"/>
        <w:b/>
      </w:rPr>
    </w:lvl>
    <w:lvl w:ilvl="3">
      <w:start w:val="1"/>
      <w:numFmt w:val="decimal"/>
      <w:pStyle w:val="Ttulo5"/>
      <w:lvlText w:val="%1.%2.%3.%4."/>
      <w:lvlJc w:val="left"/>
      <w:pPr>
        <w:tabs>
          <w:tab w:val="num" w:pos="864"/>
        </w:tabs>
        <w:ind w:left="864" w:hanging="86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TULO50"/>
      <w:lvlText w:val="%1.%2.%3.%4.%5"/>
      <w:lvlJc w:val="left"/>
      <w:pPr>
        <w:tabs>
          <w:tab w:val="num" w:pos="1008"/>
        </w:tabs>
        <w:ind w:left="1008" w:hanging="1008"/>
      </w:pPr>
      <w:rPr>
        <w:rFonts w:hint="default"/>
      </w:rPr>
    </w:lvl>
    <w:lvl w:ilvl="5">
      <w:start w:val="1"/>
      <w:numFmt w:val="decimal"/>
      <w:pStyle w:val="Ttulo6"/>
      <w:lvlText w:val="%1.%2.%3.%4.%6"/>
      <w:lvlJc w:val="left"/>
      <w:pPr>
        <w:tabs>
          <w:tab w:val="num" w:pos="1720"/>
        </w:tabs>
        <w:ind w:left="1720" w:hanging="1152"/>
      </w:pPr>
      <w:rPr>
        <w:rFonts w:hint="default"/>
        <w:b w:val="0"/>
      </w:rPr>
    </w:lvl>
    <w:lvl w:ilvl="6">
      <w:start w:val="1"/>
      <w:numFmt w:val="decimal"/>
      <w:pStyle w:val="Ttulo7"/>
      <w:lvlText w:val="%1.%2.%3.%4.%5.%7"/>
      <w:lvlJc w:val="left"/>
      <w:pPr>
        <w:tabs>
          <w:tab w:val="num" w:pos="1296"/>
        </w:tabs>
        <w:ind w:left="1296" w:hanging="1296"/>
      </w:pPr>
      <w:rPr>
        <w:rFonts w:hint="default"/>
      </w:rPr>
    </w:lvl>
    <w:lvl w:ilvl="7">
      <w:start w:val="1"/>
      <w:numFmt w:val="decimal"/>
      <w:pStyle w:val="Titulo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19527DB"/>
    <w:multiLevelType w:val="multilevel"/>
    <w:tmpl w:val="5B98338A"/>
    <w:lvl w:ilvl="0">
      <w:start w:val="5"/>
      <w:numFmt w:val="bullet"/>
      <w:lvlText w:val="-"/>
      <w:lvlJc w:val="left"/>
      <w:pPr>
        <w:tabs>
          <w:tab w:val="num" w:pos="0"/>
        </w:tabs>
      </w:pPr>
      <w:rPr>
        <w:rFonts w:ascii="Times New Roman" w:hAnsi="Times New Roman"/>
      </w:rPr>
    </w:lvl>
    <w:lvl w:ilvl="1">
      <w:start w:val="1"/>
      <w:numFmt w:val="decimal"/>
      <w:lvlText w:val="%2."/>
      <w:lvlJc w:val="left"/>
      <w:pPr>
        <w:tabs>
          <w:tab w:val="num" w:pos="566"/>
        </w:tabs>
      </w:pPr>
    </w:lvl>
    <w:lvl w:ilvl="2">
      <w:start w:val="1"/>
      <w:numFmt w:val="decimal"/>
      <w:lvlText w:val="%3."/>
      <w:lvlJc w:val="left"/>
      <w:pPr>
        <w:tabs>
          <w:tab w:val="num" w:pos="849"/>
        </w:tabs>
      </w:pPr>
    </w:lvl>
    <w:lvl w:ilvl="3">
      <w:start w:val="1"/>
      <w:numFmt w:val="decimal"/>
      <w:lvlText w:val="%4."/>
      <w:lvlJc w:val="left"/>
      <w:pPr>
        <w:tabs>
          <w:tab w:val="num" w:pos="1132"/>
        </w:tabs>
      </w:pPr>
    </w:lvl>
    <w:lvl w:ilvl="4">
      <w:start w:val="1"/>
      <w:numFmt w:val="decimal"/>
      <w:lvlText w:val="%5."/>
      <w:lvlJc w:val="left"/>
      <w:pPr>
        <w:tabs>
          <w:tab w:val="num" w:pos="1415"/>
        </w:tabs>
      </w:pPr>
    </w:lvl>
    <w:lvl w:ilvl="5">
      <w:start w:val="1"/>
      <w:numFmt w:val="decimal"/>
      <w:lvlText w:val="%6."/>
      <w:lvlJc w:val="left"/>
      <w:pPr>
        <w:tabs>
          <w:tab w:val="num" w:pos="1698"/>
        </w:tabs>
      </w:pPr>
    </w:lvl>
    <w:lvl w:ilvl="6">
      <w:start w:val="1"/>
      <w:numFmt w:val="decimal"/>
      <w:lvlText w:val="%7."/>
      <w:lvlJc w:val="left"/>
      <w:pPr>
        <w:tabs>
          <w:tab w:val="num" w:pos="1981"/>
        </w:tabs>
      </w:pPr>
    </w:lvl>
    <w:lvl w:ilvl="7">
      <w:start w:val="1"/>
      <w:numFmt w:val="decimal"/>
      <w:lvlText w:val="%8."/>
      <w:lvlJc w:val="left"/>
      <w:pPr>
        <w:tabs>
          <w:tab w:val="num" w:pos="2264"/>
        </w:tabs>
      </w:pPr>
    </w:lvl>
    <w:lvl w:ilvl="8">
      <w:start w:val="1"/>
      <w:numFmt w:val="decimal"/>
      <w:lvlText w:val="%9."/>
      <w:lvlJc w:val="left"/>
      <w:pPr>
        <w:tabs>
          <w:tab w:val="num" w:pos="2547"/>
        </w:tabs>
      </w:pPr>
    </w:lvl>
  </w:abstractNum>
  <w:abstractNum w:abstractNumId="43" w15:restartNumberingAfterBreak="0">
    <w:nsid w:val="765868D6"/>
    <w:multiLevelType w:val="multilevel"/>
    <w:tmpl w:val="8BCA5E5C"/>
    <w:lvl w:ilvl="0">
      <w:start w:val="5"/>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pStyle w:val="Estilo1"/>
      <w:lvlText w:val="%1.%2.%3"/>
      <w:lvlJc w:val="left"/>
      <w:pPr>
        <w:ind w:left="720" w:hanging="720"/>
      </w:pPr>
      <w:rPr>
        <w:rFonts w:hint="default"/>
      </w:rPr>
    </w:lvl>
    <w:lvl w:ilvl="3">
      <w:start w:val="1"/>
      <w:numFmt w:val="decimal"/>
      <w:pStyle w:val="Estilo2"/>
      <w:lvlText w:val="%1.%2.%3.%4"/>
      <w:lvlJc w:val="left"/>
      <w:pPr>
        <w:ind w:left="1080" w:hanging="1080"/>
      </w:pPr>
      <w:rPr>
        <w:rFonts w:hint="default"/>
      </w:rPr>
    </w:lvl>
    <w:lvl w:ilvl="4">
      <w:start w:val="1"/>
      <w:numFmt w:val="decimal"/>
      <w:pStyle w:val="Estilo3"/>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6"/>
  </w:num>
  <w:num w:numId="2">
    <w:abstractNumId w:val="32"/>
  </w:num>
  <w:num w:numId="3">
    <w:abstractNumId w:val="18"/>
  </w:num>
  <w:num w:numId="4">
    <w:abstractNumId w:val="9"/>
  </w:num>
  <w:num w:numId="5">
    <w:abstractNumId w:val="11"/>
  </w:num>
  <w:num w:numId="6">
    <w:abstractNumId w:val="26"/>
  </w:num>
  <w:num w:numId="7">
    <w:abstractNumId w:val="10"/>
  </w:num>
  <w:num w:numId="8">
    <w:abstractNumId w:val="13"/>
  </w:num>
  <w:num w:numId="9">
    <w:abstractNumId w:val="39"/>
  </w:num>
  <w:num w:numId="10">
    <w:abstractNumId w:val="19"/>
  </w:num>
  <w:num w:numId="11">
    <w:abstractNumId w:val="8"/>
  </w:num>
  <w:num w:numId="12">
    <w:abstractNumId w:val="38"/>
  </w:num>
  <w:num w:numId="13">
    <w:abstractNumId w:val="40"/>
  </w:num>
  <w:num w:numId="14">
    <w:abstractNumId w:val="1"/>
  </w:num>
  <w:num w:numId="15">
    <w:abstractNumId w:val="2"/>
  </w:num>
  <w:num w:numId="16">
    <w:abstractNumId w:val="29"/>
  </w:num>
  <w:num w:numId="17">
    <w:abstractNumId w:val="34"/>
  </w:num>
  <w:num w:numId="18">
    <w:abstractNumId w:val="41"/>
  </w:num>
  <w:num w:numId="19">
    <w:abstractNumId w:val="15"/>
  </w:num>
  <w:num w:numId="20">
    <w:abstractNumId w:val="43"/>
  </w:num>
  <w:num w:numId="21">
    <w:abstractNumId w:val="0"/>
  </w:num>
  <w:num w:numId="22">
    <w:abstractNumId w:val="27"/>
  </w:num>
  <w:num w:numId="23">
    <w:abstractNumId w:val="16"/>
  </w:num>
  <w:num w:numId="24">
    <w:abstractNumId w:val="14"/>
  </w:num>
  <w:num w:numId="25">
    <w:abstractNumId w:val="42"/>
  </w:num>
  <w:num w:numId="26">
    <w:abstractNumId w:val="25"/>
  </w:num>
  <w:num w:numId="27">
    <w:abstractNumId w:val="28"/>
  </w:num>
  <w:num w:numId="28">
    <w:abstractNumId w:val="24"/>
  </w:num>
  <w:num w:numId="29">
    <w:abstractNumId w:val="20"/>
  </w:num>
  <w:num w:numId="30">
    <w:abstractNumId w:val="21"/>
  </w:num>
  <w:num w:numId="31">
    <w:abstractNumId w:val="35"/>
  </w:num>
  <w:num w:numId="32">
    <w:abstractNumId w:val="33"/>
  </w:num>
  <w:num w:numId="33">
    <w:abstractNumId w:val="22"/>
  </w:num>
  <w:num w:numId="34">
    <w:abstractNumId w:val="17"/>
  </w:num>
  <w:num w:numId="35">
    <w:abstractNumId w:val="23"/>
  </w:num>
  <w:num w:numId="36">
    <w:abstractNumId w:val="30"/>
  </w:num>
  <w:num w:numId="37">
    <w:abstractNumId w:val="37"/>
  </w:num>
  <w:num w:numId="38">
    <w:abstractNumId w:val="12"/>
  </w:num>
  <w:num w:numId="39">
    <w:abstractNumId w:val="31"/>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1228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C4B"/>
    <w:rsid w:val="00000223"/>
    <w:rsid w:val="00000780"/>
    <w:rsid w:val="00000F48"/>
    <w:rsid w:val="00001AF7"/>
    <w:rsid w:val="00001CC6"/>
    <w:rsid w:val="00001E4C"/>
    <w:rsid w:val="00002447"/>
    <w:rsid w:val="00002CF1"/>
    <w:rsid w:val="000059F6"/>
    <w:rsid w:val="00006856"/>
    <w:rsid w:val="0000748A"/>
    <w:rsid w:val="00010376"/>
    <w:rsid w:val="00013076"/>
    <w:rsid w:val="00013C3C"/>
    <w:rsid w:val="00013F22"/>
    <w:rsid w:val="000146BD"/>
    <w:rsid w:val="00015045"/>
    <w:rsid w:val="00016EDB"/>
    <w:rsid w:val="000178BA"/>
    <w:rsid w:val="00017B9B"/>
    <w:rsid w:val="00020B46"/>
    <w:rsid w:val="00020E62"/>
    <w:rsid w:val="00021AB5"/>
    <w:rsid w:val="000235A6"/>
    <w:rsid w:val="00027DDE"/>
    <w:rsid w:val="00031009"/>
    <w:rsid w:val="0003625F"/>
    <w:rsid w:val="00037145"/>
    <w:rsid w:val="00042116"/>
    <w:rsid w:val="00043A23"/>
    <w:rsid w:val="000477C8"/>
    <w:rsid w:val="00051CCA"/>
    <w:rsid w:val="000548D4"/>
    <w:rsid w:val="00056687"/>
    <w:rsid w:val="00057279"/>
    <w:rsid w:val="00057841"/>
    <w:rsid w:val="00060F32"/>
    <w:rsid w:val="0006251F"/>
    <w:rsid w:val="000625E0"/>
    <w:rsid w:val="00062F7A"/>
    <w:rsid w:val="00064577"/>
    <w:rsid w:val="000668C2"/>
    <w:rsid w:val="00067E0A"/>
    <w:rsid w:val="00070B96"/>
    <w:rsid w:val="00070C4D"/>
    <w:rsid w:val="00075578"/>
    <w:rsid w:val="00075900"/>
    <w:rsid w:val="00076A7B"/>
    <w:rsid w:val="00077D64"/>
    <w:rsid w:val="00082C4B"/>
    <w:rsid w:val="00082DF4"/>
    <w:rsid w:val="000852A3"/>
    <w:rsid w:val="00085B68"/>
    <w:rsid w:val="000879E1"/>
    <w:rsid w:val="00087AEA"/>
    <w:rsid w:val="000909C7"/>
    <w:rsid w:val="00091C54"/>
    <w:rsid w:val="00091F10"/>
    <w:rsid w:val="0009256A"/>
    <w:rsid w:val="00092BE9"/>
    <w:rsid w:val="00092DC6"/>
    <w:rsid w:val="00092F53"/>
    <w:rsid w:val="000930AF"/>
    <w:rsid w:val="000930EA"/>
    <w:rsid w:val="0009397C"/>
    <w:rsid w:val="00093D54"/>
    <w:rsid w:val="000940A5"/>
    <w:rsid w:val="000970D5"/>
    <w:rsid w:val="000A09E9"/>
    <w:rsid w:val="000A39D8"/>
    <w:rsid w:val="000A3DE0"/>
    <w:rsid w:val="000A3F68"/>
    <w:rsid w:val="000A4985"/>
    <w:rsid w:val="000A590C"/>
    <w:rsid w:val="000A6F7A"/>
    <w:rsid w:val="000A79A1"/>
    <w:rsid w:val="000B01ED"/>
    <w:rsid w:val="000B161B"/>
    <w:rsid w:val="000B1A7F"/>
    <w:rsid w:val="000B3192"/>
    <w:rsid w:val="000B3830"/>
    <w:rsid w:val="000B6F75"/>
    <w:rsid w:val="000C0341"/>
    <w:rsid w:val="000C0AE8"/>
    <w:rsid w:val="000C14D2"/>
    <w:rsid w:val="000C307D"/>
    <w:rsid w:val="000C6271"/>
    <w:rsid w:val="000C63B8"/>
    <w:rsid w:val="000C6A6E"/>
    <w:rsid w:val="000C7F13"/>
    <w:rsid w:val="000D0444"/>
    <w:rsid w:val="000D23F9"/>
    <w:rsid w:val="000D28A8"/>
    <w:rsid w:val="000D368C"/>
    <w:rsid w:val="000D4A45"/>
    <w:rsid w:val="000D4C0A"/>
    <w:rsid w:val="000D52B1"/>
    <w:rsid w:val="000D67BC"/>
    <w:rsid w:val="000D7C7E"/>
    <w:rsid w:val="000E00CE"/>
    <w:rsid w:val="000E04EE"/>
    <w:rsid w:val="000E1C28"/>
    <w:rsid w:val="000E4B1D"/>
    <w:rsid w:val="000E5BA6"/>
    <w:rsid w:val="000F2521"/>
    <w:rsid w:val="000F2653"/>
    <w:rsid w:val="000F4B3D"/>
    <w:rsid w:val="00101124"/>
    <w:rsid w:val="00103051"/>
    <w:rsid w:val="00103702"/>
    <w:rsid w:val="001042AD"/>
    <w:rsid w:val="0010518D"/>
    <w:rsid w:val="001061A6"/>
    <w:rsid w:val="0010648F"/>
    <w:rsid w:val="00107369"/>
    <w:rsid w:val="001077DC"/>
    <w:rsid w:val="001108B9"/>
    <w:rsid w:val="00111FE5"/>
    <w:rsid w:val="00112355"/>
    <w:rsid w:val="00112425"/>
    <w:rsid w:val="00112949"/>
    <w:rsid w:val="001138B3"/>
    <w:rsid w:val="001160BD"/>
    <w:rsid w:val="00116A25"/>
    <w:rsid w:val="00116B41"/>
    <w:rsid w:val="00117166"/>
    <w:rsid w:val="001177CE"/>
    <w:rsid w:val="00120E44"/>
    <w:rsid w:val="001219A6"/>
    <w:rsid w:val="001232FC"/>
    <w:rsid w:val="00123CB1"/>
    <w:rsid w:val="00127F38"/>
    <w:rsid w:val="0013019A"/>
    <w:rsid w:val="00131157"/>
    <w:rsid w:val="00132EC7"/>
    <w:rsid w:val="00133E83"/>
    <w:rsid w:val="00134E39"/>
    <w:rsid w:val="00135604"/>
    <w:rsid w:val="00136E97"/>
    <w:rsid w:val="0013793E"/>
    <w:rsid w:val="00140BDD"/>
    <w:rsid w:val="00141CE6"/>
    <w:rsid w:val="00142011"/>
    <w:rsid w:val="0014260D"/>
    <w:rsid w:val="00142782"/>
    <w:rsid w:val="00143ED5"/>
    <w:rsid w:val="00147208"/>
    <w:rsid w:val="0015026B"/>
    <w:rsid w:val="00150820"/>
    <w:rsid w:val="00150B06"/>
    <w:rsid w:val="00150B25"/>
    <w:rsid w:val="0015448B"/>
    <w:rsid w:val="0015582C"/>
    <w:rsid w:val="00155A86"/>
    <w:rsid w:val="001560BB"/>
    <w:rsid w:val="00156646"/>
    <w:rsid w:val="00157103"/>
    <w:rsid w:val="00157CBE"/>
    <w:rsid w:val="0016264E"/>
    <w:rsid w:val="001626AE"/>
    <w:rsid w:val="00163829"/>
    <w:rsid w:val="0016469D"/>
    <w:rsid w:val="00164967"/>
    <w:rsid w:val="00166BC4"/>
    <w:rsid w:val="00166DAA"/>
    <w:rsid w:val="00166E34"/>
    <w:rsid w:val="00167489"/>
    <w:rsid w:val="001716F7"/>
    <w:rsid w:val="00171C32"/>
    <w:rsid w:val="00172C67"/>
    <w:rsid w:val="00173344"/>
    <w:rsid w:val="001747F4"/>
    <w:rsid w:val="00174BD5"/>
    <w:rsid w:val="00175211"/>
    <w:rsid w:val="00175792"/>
    <w:rsid w:val="00175B53"/>
    <w:rsid w:val="00180164"/>
    <w:rsid w:val="00180C63"/>
    <w:rsid w:val="00181433"/>
    <w:rsid w:val="00182741"/>
    <w:rsid w:val="00182B94"/>
    <w:rsid w:val="001837A2"/>
    <w:rsid w:val="00183C5B"/>
    <w:rsid w:val="001841EB"/>
    <w:rsid w:val="0018489C"/>
    <w:rsid w:val="00190DE7"/>
    <w:rsid w:val="00195A63"/>
    <w:rsid w:val="0019643B"/>
    <w:rsid w:val="00197660"/>
    <w:rsid w:val="001A0F65"/>
    <w:rsid w:val="001A262B"/>
    <w:rsid w:val="001A33D2"/>
    <w:rsid w:val="001A3AF0"/>
    <w:rsid w:val="001A4D72"/>
    <w:rsid w:val="001A7499"/>
    <w:rsid w:val="001A74E0"/>
    <w:rsid w:val="001B0670"/>
    <w:rsid w:val="001B210C"/>
    <w:rsid w:val="001B6AF1"/>
    <w:rsid w:val="001C0D15"/>
    <w:rsid w:val="001C5773"/>
    <w:rsid w:val="001C5D92"/>
    <w:rsid w:val="001C777C"/>
    <w:rsid w:val="001D231D"/>
    <w:rsid w:val="001D2D3F"/>
    <w:rsid w:val="001D2FD5"/>
    <w:rsid w:val="001D45BF"/>
    <w:rsid w:val="001D5C2B"/>
    <w:rsid w:val="001D6518"/>
    <w:rsid w:val="001D7C24"/>
    <w:rsid w:val="001E10DA"/>
    <w:rsid w:val="001E194D"/>
    <w:rsid w:val="001E2C81"/>
    <w:rsid w:val="001E3AC9"/>
    <w:rsid w:val="001E41D6"/>
    <w:rsid w:val="001E4EA9"/>
    <w:rsid w:val="001E5099"/>
    <w:rsid w:val="001E5551"/>
    <w:rsid w:val="001E5D11"/>
    <w:rsid w:val="001E6262"/>
    <w:rsid w:val="001E74BE"/>
    <w:rsid w:val="001F098C"/>
    <w:rsid w:val="001F1099"/>
    <w:rsid w:val="001F177E"/>
    <w:rsid w:val="001F2615"/>
    <w:rsid w:val="001F28C0"/>
    <w:rsid w:val="001F4918"/>
    <w:rsid w:val="001F599F"/>
    <w:rsid w:val="00202A45"/>
    <w:rsid w:val="00203C59"/>
    <w:rsid w:val="002104FB"/>
    <w:rsid w:val="00211FCB"/>
    <w:rsid w:val="002129C2"/>
    <w:rsid w:val="00212DEE"/>
    <w:rsid w:val="002138B9"/>
    <w:rsid w:val="00214256"/>
    <w:rsid w:val="00215F4B"/>
    <w:rsid w:val="00217318"/>
    <w:rsid w:val="002177C9"/>
    <w:rsid w:val="0021789A"/>
    <w:rsid w:val="00221968"/>
    <w:rsid w:val="00222296"/>
    <w:rsid w:val="00223EF6"/>
    <w:rsid w:val="00223F18"/>
    <w:rsid w:val="0022450B"/>
    <w:rsid w:val="00226BD9"/>
    <w:rsid w:val="0023038D"/>
    <w:rsid w:val="00231164"/>
    <w:rsid w:val="002311F2"/>
    <w:rsid w:val="00231469"/>
    <w:rsid w:val="00231592"/>
    <w:rsid w:val="00234E3C"/>
    <w:rsid w:val="0023636F"/>
    <w:rsid w:val="00237078"/>
    <w:rsid w:val="002375E9"/>
    <w:rsid w:val="00240572"/>
    <w:rsid w:val="00241ABB"/>
    <w:rsid w:val="002439B6"/>
    <w:rsid w:val="00243B77"/>
    <w:rsid w:val="00243DA7"/>
    <w:rsid w:val="002451F3"/>
    <w:rsid w:val="002511C8"/>
    <w:rsid w:val="002511DE"/>
    <w:rsid w:val="0025160B"/>
    <w:rsid w:val="00255301"/>
    <w:rsid w:val="002555C2"/>
    <w:rsid w:val="00257500"/>
    <w:rsid w:val="002605C3"/>
    <w:rsid w:val="00261308"/>
    <w:rsid w:val="00262EBF"/>
    <w:rsid w:val="00263334"/>
    <w:rsid w:val="00264908"/>
    <w:rsid w:val="00264B84"/>
    <w:rsid w:val="00264E07"/>
    <w:rsid w:val="00264E46"/>
    <w:rsid w:val="00265BFC"/>
    <w:rsid w:val="0026651E"/>
    <w:rsid w:val="00267CC4"/>
    <w:rsid w:val="002708EC"/>
    <w:rsid w:val="0027115F"/>
    <w:rsid w:val="0027214D"/>
    <w:rsid w:val="00272ABB"/>
    <w:rsid w:val="002751D1"/>
    <w:rsid w:val="00280787"/>
    <w:rsid w:val="002807D8"/>
    <w:rsid w:val="00280C5D"/>
    <w:rsid w:val="0028161E"/>
    <w:rsid w:val="002818E1"/>
    <w:rsid w:val="00281BF9"/>
    <w:rsid w:val="00281D44"/>
    <w:rsid w:val="00281DA3"/>
    <w:rsid w:val="0028264D"/>
    <w:rsid w:val="002833E6"/>
    <w:rsid w:val="002840B7"/>
    <w:rsid w:val="0028726C"/>
    <w:rsid w:val="0029171F"/>
    <w:rsid w:val="00292204"/>
    <w:rsid w:val="00292228"/>
    <w:rsid w:val="00294410"/>
    <w:rsid w:val="00295886"/>
    <w:rsid w:val="00295AE8"/>
    <w:rsid w:val="0029783C"/>
    <w:rsid w:val="002A0D7B"/>
    <w:rsid w:val="002A3304"/>
    <w:rsid w:val="002A4720"/>
    <w:rsid w:val="002A5506"/>
    <w:rsid w:val="002A7871"/>
    <w:rsid w:val="002B03A9"/>
    <w:rsid w:val="002B071B"/>
    <w:rsid w:val="002B08C8"/>
    <w:rsid w:val="002B3D64"/>
    <w:rsid w:val="002B468F"/>
    <w:rsid w:val="002B5337"/>
    <w:rsid w:val="002B537D"/>
    <w:rsid w:val="002B5F1D"/>
    <w:rsid w:val="002B5F9F"/>
    <w:rsid w:val="002B7C7B"/>
    <w:rsid w:val="002C0842"/>
    <w:rsid w:val="002C22D7"/>
    <w:rsid w:val="002C35D1"/>
    <w:rsid w:val="002C3E1A"/>
    <w:rsid w:val="002C4DD6"/>
    <w:rsid w:val="002C5EFE"/>
    <w:rsid w:val="002C6B61"/>
    <w:rsid w:val="002C7318"/>
    <w:rsid w:val="002C7AD2"/>
    <w:rsid w:val="002D04AC"/>
    <w:rsid w:val="002D0B67"/>
    <w:rsid w:val="002D17AF"/>
    <w:rsid w:val="002D23B4"/>
    <w:rsid w:val="002E0DE8"/>
    <w:rsid w:val="002E1751"/>
    <w:rsid w:val="002E466E"/>
    <w:rsid w:val="002E68F4"/>
    <w:rsid w:val="002E6F9A"/>
    <w:rsid w:val="002F1CD0"/>
    <w:rsid w:val="002F3796"/>
    <w:rsid w:val="002F3FA8"/>
    <w:rsid w:val="002F5111"/>
    <w:rsid w:val="002F7609"/>
    <w:rsid w:val="002F7B6E"/>
    <w:rsid w:val="00300BE8"/>
    <w:rsid w:val="00301711"/>
    <w:rsid w:val="00301825"/>
    <w:rsid w:val="00302771"/>
    <w:rsid w:val="0030347C"/>
    <w:rsid w:val="00303E89"/>
    <w:rsid w:val="00305161"/>
    <w:rsid w:val="00305485"/>
    <w:rsid w:val="0030576C"/>
    <w:rsid w:val="00305B18"/>
    <w:rsid w:val="00305CF8"/>
    <w:rsid w:val="00307515"/>
    <w:rsid w:val="00314F2F"/>
    <w:rsid w:val="003156E2"/>
    <w:rsid w:val="003209F0"/>
    <w:rsid w:val="0032288A"/>
    <w:rsid w:val="00323B71"/>
    <w:rsid w:val="00323C5C"/>
    <w:rsid w:val="00325BE3"/>
    <w:rsid w:val="00332EE5"/>
    <w:rsid w:val="00333CDB"/>
    <w:rsid w:val="00335A64"/>
    <w:rsid w:val="00336254"/>
    <w:rsid w:val="00336C0A"/>
    <w:rsid w:val="00345441"/>
    <w:rsid w:val="00346733"/>
    <w:rsid w:val="00346DC2"/>
    <w:rsid w:val="003474D1"/>
    <w:rsid w:val="003520A5"/>
    <w:rsid w:val="0035221F"/>
    <w:rsid w:val="00352932"/>
    <w:rsid w:val="0035644B"/>
    <w:rsid w:val="003566F4"/>
    <w:rsid w:val="00356816"/>
    <w:rsid w:val="003570DF"/>
    <w:rsid w:val="0035716C"/>
    <w:rsid w:val="003574C8"/>
    <w:rsid w:val="00357604"/>
    <w:rsid w:val="0036372B"/>
    <w:rsid w:val="00363F4E"/>
    <w:rsid w:val="003648F0"/>
    <w:rsid w:val="00364AAE"/>
    <w:rsid w:val="00364E32"/>
    <w:rsid w:val="0036556B"/>
    <w:rsid w:val="00365A61"/>
    <w:rsid w:val="00366132"/>
    <w:rsid w:val="003662A1"/>
    <w:rsid w:val="00367A34"/>
    <w:rsid w:val="00367C3A"/>
    <w:rsid w:val="003701A2"/>
    <w:rsid w:val="00370D68"/>
    <w:rsid w:val="00373DF1"/>
    <w:rsid w:val="00374503"/>
    <w:rsid w:val="00375239"/>
    <w:rsid w:val="0037563D"/>
    <w:rsid w:val="00375EBB"/>
    <w:rsid w:val="00375F8E"/>
    <w:rsid w:val="0037671D"/>
    <w:rsid w:val="00376724"/>
    <w:rsid w:val="00376A9F"/>
    <w:rsid w:val="00377C65"/>
    <w:rsid w:val="00380383"/>
    <w:rsid w:val="00381C45"/>
    <w:rsid w:val="003831B0"/>
    <w:rsid w:val="00383903"/>
    <w:rsid w:val="00385A01"/>
    <w:rsid w:val="00387051"/>
    <w:rsid w:val="00387BB7"/>
    <w:rsid w:val="00390050"/>
    <w:rsid w:val="0039480B"/>
    <w:rsid w:val="003965DA"/>
    <w:rsid w:val="003970E8"/>
    <w:rsid w:val="00397153"/>
    <w:rsid w:val="00397270"/>
    <w:rsid w:val="003A0C72"/>
    <w:rsid w:val="003A19DF"/>
    <w:rsid w:val="003A1C77"/>
    <w:rsid w:val="003A2EC6"/>
    <w:rsid w:val="003A495B"/>
    <w:rsid w:val="003A4F24"/>
    <w:rsid w:val="003A623E"/>
    <w:rsid w:val="003B3752"/>
    <w:rsid w:val="003B3997"/>
    <w:rsid w:val="003B3CC8"/>
    <w:rsid w:val="003B4B44"/>
    <w:rsid w:val="003B5BFD"/>
    <w:rsid w:val="003B77AD"/>
    <w:rsid w:val="003B7D1C"/>
    <w:rsid w:val="003C195D"/>
    <w:rsid w:val="003C327F"/>
    <w:rsid w:val="003C37C2"/>
    <w:rsid w:val="003C3AD5"/>
    <w:rsid w:val="003C46EC"/>
    <w:rsid w:val="003C650E"/>
    <w:rsid w:val="003C6542"/>
    <w:rsid w:val="003C6567"/>
    <w:rsid w:val="003D0327"/>
    <w:rsid w:val="003D061C"/>
    <w:rsid w:val="003D1E1F"/>
    <w:rsid w:val="003D2089"/>
    <w:rsid w:val="003D2BA3"/>
    <w:rsid w:val="003D2CAC"/>
    <w:rsid w:val="003D4E42"/>
    <w:rsid w:val="003D5880"/>
    <w:rsid w:val="003D6F47"/>
    <w:rsid w:val="003D73AD"/>
    <w:rsid w:val="003D7C62"/>
    <w:rsid w:val="003E1AFF"/>
    <w:rsid w:val="003E1E33"/>
    <w:rsid w:val="003E217D"/>
    <w:rsid w:val="003E2963"/>
    <w:rsid w:val="003E41D9"/>
    <w:rsid w:val="003E4EAE"/>
    <w:rsid w:val="003E69E3"/>
    <w:rsid w:val="003F078E"/>
    <w:rsid w:val="003F27EC"/>
    <w:rsid w:val="003F32CD"/>
    <w:rsid w:val="003F3BC7"/>
    <w:rsid w:val="003F49F6"/>
    <w:rsid w:val="003F4A16"/>
    <w:rsid w:val="003F7C79"/>
    <w:rsid w:val="00403772"/>
    <w:rsid w:val="00403F0E"/>
    <w:rsid w:val="0040486E"/>
    <w:rsid w:val="00404908"/>
    <w:rsid w:val="00404955"/>
    <w:rsid w:val="00405E05"/>
    <w:rsid w:val="00406761"/>
    <w:rsid w:val="00406D09"/>
    <w:rsid w:val="0040769A"/>
    <w:rsid w:val="0041004C"/>
    <w:rsid w:val="004131B8"/>
    <w:rsid w:val="00414E93"/>
    <w:rsid w:val="00415E41"/>
    <w:rsid w:val="00417F3E"/>
    <w:rsid w:val="004201F3"/>
    <w:rsid w:val="00420724"/>
    <w:rsid w:val="00420D50"/>
    <w:rsid w:val="00421022"/>
    <w:rsid w:val="00421813"/>
    <w:rsid w:val="00421975"/>
    <w:rsid w:val="004226F4"/>
    <w:rsid w:val="0042290B"/>
    <w:rsid w:val="00422AD1"/>
    <w:rsid w:val="00423283"/>
    <w:rsid w:val="00423D9C"/>
    <w:rsid w:val="00427AA3"/>
    <w:rsid w:val="00430AC6"/>
    <w:rsid w:val="0043152C"/>
    <w:rsid w:val="00432B2E"/>
    <w:rsid w:val="004340E8"/>
    <w:rsid w:val="00434F04"/>
    <w:rsid w:val="00436784"/>
    <w:rsid w:val="004367C5"/>
    <w:rsid w:val="0044014B"/>
    <w:rsid w:val="0044580E"/>
    <w:rsid w:val="0045096B"/>
    <w:rsid w:val="00451DB4"/>
    <w:rsid w:val="0045283E"/>
    <w:rsid w:val="004529FF"/>
    <w:rsid w:val="004549E1"/>
    <w:rsid w:val="00454D66"/>
    <w:rsid w:val="00456193"/>
    <w:rsid w:val="00456728"/>
    <w:rsid w:val="004567BF"/>
    <w:rsid w:val="00457B3D"/>
    <w:rsid w:val="00460313"/>
    <w:rsid w:val="004629C8"/>
    <w:rsid w:val="00463FD9"/>
    <w:rsid w:val="004654F8"/>
    <w:rsid w:val="00465500"/>
    <w:rsid w:val="0046565E"/>
    <w:rsid w:val="00466239"/>
    <w:rsid w:val="004662F6"/>
    <w:rsid w:val="004664ED"/>
    <w:rsid w:val="004675C1"/>
    <w:rsid w:val="00467DD8"/>
    <w:rsid w:val="00471139"/>
    <w:rsid w:val="00471E55"/>
    <w:rsid w:val="00473186"/>
    <w:rsid w:val="00473D28"/>
    <w:rsid w:val="00473F7F"/>
    <w:rsid w:val="00477070"/>
    <w:rsid w:val="0047712D"/>
    <w:rsid w:val="00477812"/>
    <w:rsid w:val="0048162E"/>
    <w:rsid w:val="00481A0B"/>
    <w:rsid w:val="0048266E"/>
    <w:rsid w:val="00482F25"/>
    <w:rsid w:val="00485179"/>
    <w:rsid w:val="004855E2"/>
    <w:rsid w:val="004856B2"/>
    <w:rsid w:val="00485AB2"/>
    <w:rsid w:val="00487E97"/>
    <w:rsid w:val="00491690"/>
    <w:rsid w:val="00491F15"/>
    <w:rsid w:val="004922CF"/>
    <w:rsid w:val="00492857"/>
    <w:rsid w:val="00492BC8"/>
    <w:rsid w:val="004935B0"/>
    <w:rsid w:val="00495427"/>
    <w:rsid w:val="004960A1"/>
    <w:rsid w:val="004973A0"/>
    <w:rsid w:val="004A07C7"/>
    <w:rsid w:val="004A1476"/>
    <w:rsid w:val="004A6395"/>
    <w:rsid w:val="004A7FE5"/>
    <w:rsid w:val="004B3C18"/>
    <w:rsid w:val="004B4146"/>
    <w:rsid w:val="004B63A6"/>
    <w:rsid w:val="004B6866"/>
    <w:rsid w:val="004B6E43"/>
    <w:rsid w:val="004B6F3B"/>
    <w:rsid w:val="004C6A15"/>
    <w:rsid w:val="004D0469"/>
    <w:rsid w:val="004D1F2A"/>
    <w:rsid w:val="004D3695"/>
    <w:rsid w:val="004D36C9"/>
    <w:rsid w:val="004D4789"/>
    <w:rsid w:val="004D635D"/>
    <w:rsid w:val="004D67D3"/>
    <w:rsid w:val="004D75A3"/>
    <w:rsid w:val="004D7A37"/>
    <w:rsid w:val="004D7FE3"/>
    <w:rsid w:val="004E2265"/>
    <w:rsid w:val="004E4938"/>
    <w:rsid w:val="004E5A72"/>
    <w:rsid w:val="004F0322"/>
    <w:rsid w:val="004F1052"/>
    <w:rsid w:val="004F3A73"/>
    <w:rsid w:val="004F76BB"/>
    <w:rsid w:val="004F7936"/>
    <w:rsid w:val="004F7E4E"/>
    <w:rsid w:val="00501A9D"/>
    <w:rsid w:val="00501EFA"/>
    <w:rsid w:val="005042C3"/>
    <w:rsid w:val="005042E5"/>
    <w:rsid w:val="00504322"/>
    <w:rsid w:val="005079D8"/>
    <w:rsid w:val="00507BE1"/>
    <w:rsid w:val="00510472"/>
    <w:rsid w:val="005137BA"/>
    <w:rsid w:val="00514B2F"/>
    <w:rsid w:val="005164C8"/>
    <w:rsid w:val="0052082A"/>
    <w:rsid w:val="00520D7E"/>
    <w:rsid w:val="005220EE"/>
    <w:rsid w:val="0052341C"/>
    <w:rsid w:val="005321D8"/>
    <w:rsid w:val="00532388"/>
    <w:rsid w:val="0053355D"/>
    <w:rsid w:val="00533604"/>
    <w:rsid w:val="005338C4"/>
    <w:rsid w:val="005340C4"/>
    <w:rsid w:val="00534644"/>
    <w:rsid w:val="00534A65"/>
    <w:rsid w:val="005369AD"/>
    <w:rsid w:val="005374E7"/>
    <w:rsid w:val="00537AF0"/>
    <w:rsid w:val="00537E30"/>
    <w:rsid w:val="005407A9"/>
    <w:rsid w:val="00541061"/>
    <w:rsid w:val="0054195B"/>
    <w:rsid w:val="00541EB0"/>
    <w:rsid w:val="00541FC8"/>
    <w:rsid w:val="00543C77"/>
    <w:rsid w:val="005448F7"/>
    <w:rsid w:val="00544944"/>
    <w:rsid w:val="0054685D"/>
    <w:rsid w:val="0055006A"/>
    <w:rsid w:val="00551606"/>
    <w:rsid w:val="00552367"/>
    <w:rsid w:val="00553309"/>
    <w:rsid w:val="005543FD"/>
    <w:rsid w:val="0055567C"/>
    <w:rsid w:val="00555A39"/>
    <w:rsid w:val="005560A7"/>
    <w:rsid w:val="00556711"/>
    <w:rsid w:val="00556770"/>
    <w:rsid w:val="0055720A"/>
    <w:rsid w:val="00557677"/>
    <w:rsid w:val="0056016B"/>
    <w:rsid w:val="00560B92"/>
    <w:rsid w:val="00563D88"/>
    <w:rsid w:val="00565CD6"/>
    <w:rsid w:val="005660C7"/>
    <w:rsid w:val="0056765F"/>
    <w:rsid w:val="00571722"/>
    <w:rsid w:val="00571F4F"/>
    <w:rsid w:val="005731D8"/>
    <w:rsid w:val="005739F7"/>
    <w:rsid w:val="00573E47"/>
    <w:rsid w:val="00575020"/>
    <w:rsid w:val="00575782"/>
    <w:rsid w:val="005762D1"/>
    <w:rsid w:val="00576AD1"/>
    <w:rsid w:val="00576EA9"/>
    <w:rsid w:val="00577859"/>
    <w:rsid w:val="0058031C"/>
    <w:rsid w:val="00580519"/>
    <w:rsid w:val="00580BEC"/>
    <w:rsid w:val="0058113A"/>
    <w:rsid w:val="00581D35"/>
    <w:rsid w:val="00583549"/>
    <w:rsid w:val="00584199"/>
    <w:rsid w:val="005846E0"/>
    <w:rsid w:val="005847CB"/>
    <w:rsid w:val="00584944"/>
    <w:rsid w:val="00585767"/>
    <w:rsid w:val="00586173"/>
    <w:rsid w:val="00587800"/>
    <w:rsid w:val="00587C5D"/>
    <w:rsid w:val="00590CD0"/>
    <w:rsid w:val="00591A6E"/>
    <w:rsid w:val="00592429"/>
    <w:rsid w:val="0059364A"/>
    <w:rsid w:val="005937EE"/>
    <w:rsid w:val="00594306"/>
    <w:rsid w:val="0059630A"/>
    <w:rsid w:val="00596BC5"/>
    <w:rsid w:val="00597CD5"/>
    <w:rsid w:val="005A0E5C"/>
    <w:rsid w:val="005A1474"/>
    <w:rsid w:val="005A15A8"/>
    <w:rsid w:val="005A1C83"/>
    <w:rsid w:val="005A4403"/>
    <w:rsid w:val="005A611E"/>
    <w:rsid w:val="005A613C"/>
    <w:rsid w:val="005B01C4"/>
    <w:rsid w:val="005B0EA7"/>
    <w:rsid w:val="005B12A1"/>
    <w:rsid w:val="005C09C6"/>
    <w:rsid w:val="005C0FEC"/>
    <w:rsid w:val="005C2D95"/>
    <w:rsid w:val="005C447B"/>
    <w:rsid w:val="005C53D1"/>
    <w:rsid w:val="005C71D4"/>
    <w:rsid w:val="005D0CC4"/>
    <w:rsid w:val="005D0F97"/>
    <w:rsid w:val="005D26C3"/>
    <w:rsid w:val="005D4022"/>
    <w:rsid w:val="005D7816"/>
    <w:rsid w:val="005E1035"/>
    <w:rsid w:val="005E18CE"/>
    <w:rsid w:val="005E1DDF"/>
    <w:rsid w:val="005E1F3E"/>
    <w:rsid w:val="005E224F"/>
    <w:rsid w:val="005E38F7"/>
    <w:rsid w:val="005E7AC0"/>
    <w:rsid w:val="005E7BFF"/>
    <w:rsid w:val="005F1402"/>
    <w:rsid w:val="005F2253"/>
    <w:rsid w:val="005F2790"/>
    <w:rsid w:val="005F5534"/>
    <w:rsid w:val="005F6EFF"/>
    <w:rsid w:val="005F6F44"/>
    <w:rsid w:val="00600CC4"/>
    <w:rsid w:val="0060216A"/>
    <w:rsid w:val="00602176"/>
    <w:rsid w:val="00604526"/>
    <w:rsid w:val="00604E00"/>
    <w:rsid w:val="006057A8"/>
    <w:rsid w:val="00605DA5"/>
    <w:rsid w:val="00606349"/>
    <w:rsid w:val="00607685"/>
    <w:rsid w:val="00610639"/>
    <w:rsid w:val="00610EBA"/>
    <w:rsid w:val="006119D7"/>
    <w:rsid w:val="00611C67"/>
    <w:rsid w:val="00613D0C"/>
    <w:rsid w:val="00614002"/>
    <w:rsid w:val="00614466"/>
    <w:rsid w:val="00615891"/>
    <w:rsid w:val="00615B3F"/>
    <w:rsid w:val="00617329"/>
    <w:rsid w:val="006203DC"/>
    <w:rsid w:val="00621713"/>
    <w:rsid w:val="00622B14"/>
    <w:rsid w:val="006238A1"/>
    <w:rsid w:val="00623E17"/>
    <w:rsid w:val="00623E92"/>
    <w:rsid w:val="00626150"/>
    <w:rsid w:val="006264CA"/>
    <w:rsid w:val="00627052"/>
    <w:rsid w:val="00627301"/>
    <w:rsid w:val="0062778D"/>
    <w:rsid w:val="00627DB0"/>
    <w:rsid w:val="00630490"/>
    <w:rsid w:val="006317CE"/>
    <w:rsid w:val="00632218"/>
    <w:rsid w:val="00632848"/>
    <w:rsid w:val="00633C06"/>
    <w:rsid w:val="00634105"/>
    <w:rsid w:val="00634856"/>
    <w:rsid w:val="006357B1"/>
    <w:rsid w:val="00636B0E"/>
    <w:rsid w:val="00636C43"/>
    <w:rsid w:val="00640F89"/>
    <w:rsid w:val="0064108D"/>
    <w:rsid w:val="00643AB3"/>
    <w:rsid w:val="00646006"/>
    <w:rsid w:val="0064642D"/>
    <w:rsid w:val="006479D9"/>
    <w:rsid w:val="00652E3F"/>
    <w:rsid w:val="00654955"/>
    <w:rsid w:val="00654B0B"/>
    <w:rsid w:val="0065771B"/>
    <w:rsid w:val="006606AA"/>
    <w:rsid w:val="00660921"/>
    <w:rsid w:val="006617CD"/>
    <w:rsid w:val="00661DBB"/>
    <w:rsid w:val="00663475"/>
    <w:rsid w:val="00665AD4"/>
    <w:rsid w:val="00665DCC"/>
    <w:rsid w:val="0066742D"/>
    <w:rsid w:val="006679FB"/>
    <w:rsid w:val="00667F67"/>
    <w:rsid w:val="0067012C"/>
    <w:rsid w:val="00672348"/>
    <w:rsid w:val="00672574"/>
    <w:rsid w:val="006737E9"/>
    <w:rsid w:val="00674EB9"/>
    <w:rsid w:val="006762F8"/>
    <w:rsid w:val="0067695D"/>
    <w:rsid w:val="00676C7A"/>
    <w:rsid w:val="006805FF"/>
    <w:rsid w:val="006807CE"/>
    <w:rsid w:val="006825F8"/>
    <w:rsid w:val="00684B3B"/>
    <w:rsid w:val="0068508D"/>
    <w:rsid w:val="006850EB"/>
    <w:rsid w:val="00685D01"/>
    <w:rsid w:val="00686A02"/>
    <w:rsid w:val="00687913"/>
    <w:rsid w:val="00687BBB"/>
    <w:rsid w:val="00687C3B"/>
    <w:rsid w:val="0069043E"/>
    <w:rsid w:val="0069075C"/>
    <w:rsid w:val="00691F1C"/>
    <w:rsid w:val="00692158"/>
    <w:rsid w:val="0069284D"/>
    <w:rsid w:val="006933F2"/>
    <w:rsid w:val="006946CE"/>
    <w:rsid w:val="00694EDB"/>
    <w:rsid w:val="006A02E4"/>
    <w:rsid w:val="006A19CD"/>
    <w:rsid w:val="006A21EE"/>
    <w:rsid w:val="006A2A04"/>
    <w:rsid w:val="006A4244"/>
    <w:rsid w:val="006B0E9A"/>
    <w:rsid w:val="006B0EDA"/>
    <w:rsid w:val="006B145B"/>
    <w:rsid w:val="006B2449"/>
    <w:rsid w:val="006B3CDF"/>
    <w:rsid w:val="006B3FBC"/>
    <w:rsid w:val="006B46F1"/>
    <w:rsid w:val="006B51C6"/>
    <w:rsid w:val="006B7D22"/>
    <w:rsid w:val="006C09BD"/>
    <w:rsid w:val="006C28FC"/>
    <w:rsid w:val="006C3E45"/>
    <w:rsid w:val="006C4DDA"/>
    <w:rsid w:val="006C4DFC"/>
    <w:rsid w:val="006C51DB"/>
    <w:rsid w:val="006C5357"/>
    <w:rsid w:val="006C609A"/>
    <w:rsid w:val="006D04B4"/>
    <w:rsid w:val="006D129C"/>
    <w:rsid w:val="006D3354"/>
    <w:rsid w:val="006D4934"/>
    <w:rsid w:val="006D4A0D"/>
    <w:rsid w:val="006D59EB"/>
    <w:rsid w:val="006D5B9F"/>
    <w:rsid w:val="006D6C65"/>
    <w:rsid w:val="006D6E09"/>
    <w:rsid w:val="006D7DC0"/>
    <w:rsid w:val="006D7F91"/>
    <w:rsid w:val="006E1F75"/>
    <w:rsid w:val="006E3FFB"/>
    <w:rsid w:val="006E4EE3"/>
    <w:rsid w:val="006E6A81"/>
    <w:rsid w:val="006F073E"/>
    <w:rsid w:val="006F0EEC"/>
    <w:rsid w:val="006F2E67"/>
    <w:rsid w:val="006F39A3"/>
    <w:rsid w:val="006F451B"/>
    <w:rsid w:val="006F787D"/>
    <w:rsid w:val="006F7DD6"/>
    <w:rsid w:val="00701D7E"/>
    <w:rsid w:val="007023E3"/>
    <w:rsid w:val="00702DB2"/>
    <w:rsid w:val="00703094"/>
    <w:rsid w:val="007039DC"/>
    <w:rsid w:val="007047E2"/>
    <w:rsid w:val="00705351"/>
    <w:rsid w:val="007053B0"/>
    <w:rsid w:val="0070650F"/>
    <w:rsid w:val="0070766A"/>
    <w:rsid w:val="00710391"/>
    <w:rsid w:val="00710A21"/>
    <w:rsid w:val="0071128C"/>
    <w:rsid w:val="00711CBF"/>
    <w:rsid w:val="00712B3B"/>
    <w:rsid w:val="00713242"/>
    <w:rsid w:val="0071680F"/>
    <w:rsid w:val="007168A4"/>
    <w:rsid w:val="0071778F"/>
    <w:rsid w:val="00723A51"/>
    <w:rsid w:val="00724691"/>
    <w:rsid w:val="00724B8F"/>
    <w:rsid w:val="00725083"/>
    <w:rsid w:val="00730711"/>
    <w:rsid w:val="00730B12"/>
    <w:rsid w:val="00730B20"/>
    <w:rsid w:val="00731915"/>
    <w:rsid w:val="007319F6"/>
    <w:rsid w:val="007363AB"/>
    <w:rsid w:val="0073694E"/>
    <w:rsid w:val="007374F9"/>
    <w:rsid w:val="00737BC6"/>
    <w:rsid w:val="007408BE"/>
    <w:rsid w:val="00740EC3"/>
    <w:rsid w:val="007427EF"/>
    <w:rsid w:val="0074320A"/>
    <w:rsid w:val="007432B1"/>
    <w:rsid w:val="00745290"/>
    <w:rsid w:val="007475A3"/>
    <w:rsid w:val="00747775"/>
    <w:rsid w:val="00750128"/>
    <w:rsid w:val="00750588"/>
    <w:rsid w:val="007507A1"/>
    <w:rsid w:val="00753C5A"/>
    <w:rsid w:val="00754178"/>
    <w:rsid w:val="0075435B"/>
    <w:rsid w:val="007545F2"/>
    <w:rsid w:val="007573DB"/>
    <w:rsid w:val="007611AE"/>
    <w:rsid w:val="007614DD"/>
    <w:rsid w:val="007626C4"/>
    <w:rsid w:val="00762E7C"/>
    <w:rsid w:val="007631A5"/>
    <w:rsid w:val="00763983"/>
    <w:rsid w:val="00771742"/>
    <w:rsid w:val="00771D4D"/>
    <w:rsid w:val="007722AA"/>
    <w:rsid w:val="00772FAF"/>
    <w:rsid w:val="00774F4E"/>
    <w:rsid w:val="0077503D"/>
    <w:rsid w:val="00775420"/>
    <w:rsid w:val="00776D59"/>
    <w:rsid w:val="0078076E"/>
    <w:rsid w:val="00781E33"/>
    <w:rsid w:val="007820A5"/>
    <w:rsid w:val="00783B78"/>
    <w:rsid w:val="007849FE"/>
    <w:rsid w:val="007850B2"/>
    <w:rsid w:val="0078700D"/>
    <w:rsid w:val="00787103"/>
    <w:rsid w:val="0079094A"/>
    <w:rsid w:val="0079106A"/>
    <w:rsid w:val="00792082"/>
    <w:rsid w:val="007922F4"/>
    <w:rsid w:val="00793173"/>
    <w:rsid w:val="007A2C3E"/>
    <w:rsid w:val="007A2C83"/>
    <w:rsid w:val="007A39E0"/>
    <w:rsid w:val="007A43B3"/>
    <w:rsid w:val="007A48E7"/>
    <w:rsid w:val="007A6CD1"/>
    <w:rsid w:val="007B14CF"/>
    <w:rsid w:val="007B18F0"/>
    <w:rsid w:val="007B2150"/>
    <w:rsid w:val="007B4CCB"/>
    <w:rsid w:val="007B6042"/>
    <w:rsid w:val="007B7380"/>
    <w:rsid w:val="007B7623"/>
    <w:rsid w:val="007C0914"/>
    <w:rsid w:val="007C27EA"/>
    <w:rsid w:val="007C3926"/>
    <w:rsid w:val="007C4AD6"/>
    <w:rsid w:val="007C4B43"/>
    <w:rsid w:val="007C509F"/>
    <w:rsid w:val="007C51BE"/>
    <w:rsid w:val="007C5B27"/>
    <w:rsid w:val="007C60E7"/>
    <w:rsid w:val="007C67AC"/>
    <w:rsid w:val="007C6A23"/>
    <w:rsid w:val="007D1097"/>
    <w:rsid w:val="007D3685"/>
    <w:rsid w:val="007D44C2"/>
    <w:rsid w:val="007D47C1"/>
    <w:rsid w:val="007D5A98"/>
    <w:rsid w:val="007D5D26"/>
    <w:rsid w:val="007D7F65"/>
    <w:rsid w:val="007E0562"/>
    <w:rsid w:val="007E1C45"/>
    <w:rsid w:val="007E231A"/>
    <w:rsid w:val="007E2511"/>
    <w:rsid w:val="007E3073"/>
    <w:rsid w:val="007E4D27"/>
    <w:rsid w:val="007E7891"/>
    <w:rsid w:val="007F2BB9"/>
    <w:rsid w:val="007F35D3"/>
    <w:rsid w:val="007F3F02"/>
    <w:rsid w:val="007F4688"/>
    <w:rsid w:val="007F5079"/>
    <w:rsid w:val="007F57A6"/>
    <w:rsid w:val="0080039A"/>
    <w:rsid w:val="008004A6"/>
    <w:rsid w:val="00801356"/>
    <w:rsid w:val="00801BE4"/>
    <w:rsid w:val="008029D6"/>
    <w:rsid w:val="0080309B"/>
    <w:rsid w:val="00803D26"/>
    <w:rsid w:val="00814EC3"/>
    <w:rsid w:val="0082270F"/>
    <w:rsid w:val="0082362E"/>
    <w:rsid w:val="008249A9"/>
    <w:rsid w:val="00825070"/>
    <w:rsid w:val="00825273"/>
    <w:rsid w:val="00825C2C"/>
    <w:rsid w:val="00826866"/>
    <w:rsid w:val="00826A7C"/>
    <w:rsid w:val="00827944"/>
    <w:rsid w:val="0083175B"/>
    <w:rsid w:val="00834CAE"/>
    <w:rsid w:val="0083594A"/>
    <w:rsid w:val="00835FCD"/>
    <w:rsid w:val="0083698D"/>
    <w:rsid w:val="0084286A"/>
    <w:rsid w:val="00842C88"/>
    <w:rsid w:val="00842EE0"/>
    <w:rsid w:val="00843024"/>
    <w:rsid w:val="00844C79"/>
    <w:rsid w:val="008453A7"/>
    <w:rsid w:val="00847AE8"/>
    <w:rsid w:val="00851A8D"/>
    <w:rsid w:val="00851C11"/>
    <w:rsid w:val="00851CE5"/>
    <w:rsid w:val="0085281B"/>
    <w:rsid w:val="00854F3A"/>
    <w:rsid w:val="00856C37"/>
    <w:rsid w:val="008576D2"/>
    <w:rsid w:val="00857893"/>
    <w:rsid w:val="0086032D"/>
    <w:rsid w:val="008619E7"/>
    <w:rsid w:val="00863292"/>
    <w:rsid w:val="00863C78"/>
    <w:rsid w:val="00865D7B"/>
    <w:rsid w:val="008661CA"/>
    <w:rsid w:val="00866215"/>
    <w:rsid w:val="0086700D"/>
    <w:rsid w:val="00867E0E"/>
    <w:rsid w:val="00870705"/>
    <w:rsid w:val="00870C9F"/>
    <w:rsid w:val="00872AA5"/>
    <w:rsid w:val="00873618"/>
    <w:rsid w:val="0087414C"/>
    <w:rsid w:val="008741B1"/>
    <w:rsid w:val="00875E30"/>
    <w:rsid w:val="0087605A"/>
    <w:rsid w:val="008760F8"/>
    <w:rsid w:val="008776F7"/>
    <w:rsid w:val="00880222"/>
    <w:rsid w:val="00881034"/>
    <w:rsid w:val="00881BFB"/>
    <w:rsid w:val="008835A9"/>
    <w:rsid w:val="00884212"/>
    <w:rsid w:val="0088425F"/>
    <w:rsid w:val="0088608E"/>
    <w:rsid w:val="008911B9"/>
    <w:rsid w:val="00891A9E"/>
    <w:rsid w:val="00892D1F"/>
    <w:rsid w:val="00892EAC"/>
    <w:rsid w:val="00893CD8"/>
    <w:rsid w:val="00893DA8"/>
    <w:rsid w:val="00894613"/>
    <w:rsid w:val="008949E5"/>
    <w:rsid w:val="00895B43"/>
    <w:rsid w:val="00897618"/>
    <w:rsid w:val="008979DF"/>
    <w:rsid w:val="008A2A4C"/>
    <w:rsid w:val="008A2CE6"/>
    <w:rsid w:val="008A342A"/>
    <w:rsid w:val="008A4A64"/>
    <w:rsid w:val="008A62C6"/>
    <w:rsid w:val="008A63F5"/>
    <w:rsid w:val="008A676D"/>
    <w:rsid w:val="008B1C78"/>
    <w:rsid w:val="008B2BD8"/>
    <w:rsid w:val="008B3385"/>
    <w:rsid w:val="008B33F5"/>
    <w:rsid w:val="008B5FB1"/>
    <w:rsid w:val="008B7EC7"/>
    <w:rsid w:val="008B7F7C"/>
    <w:rsid w:val="008C23D2"/>
    <w:rsid w:val="008C54B9"/>
    <w:rsid w:val="008C611D"/>
    <w:rsid w:val="008C65F1"/>
    <w:rsid w:val="008C6612"/>
    <w:rsid w:val="008D056E"/>
    <w:rsid w:val="008D0AE2"/>
    <w:rsid w:val="008D0BA4"/>
    <w:rsid w:val="008D0D3C"/>
    <w:rsid w:val="008D0ED0"/>
    <w:rsid w:val="008D161B"/>
    <w:rsid w:val="008D2E9C"/>
    <w:rsid w:val="008D3B69"/>
    <w:rsid w:val="008D4F3D"/>
    <w:rsid w:val="008D6029"/>
    <w:rsid w:val="008E05CD"/>
    <w:rsid w:val="008E1C8D"/>
    <w:rsid w:val="008E23E4"/>
    <w:rsid w:val="008E285D"/>
    <w:rsid w:val="008E4703"/>
    <w:rsid w:val="008E4BA0"/>
    <w:rsid w:val="008E4E1B"/>
    <w:rsid w:val="008E551E"/>
    <w:rsid w:val="008E5A4B"/>
    <w:rsid w:val="008E62B6"/>
    <w:rsid w:val="008E7E8F"/>
    <w:rsid w:val="008F026C"/>
    <w:rsid w:val="008F071F"/>
    <w:rsid w:val="008F2A78"/>
    <w:rsid w:val="008F3A3A"/>
    <w:rsid w:val="008F5DAC"/>
    <w:rsid w:val="008F604A"/>
    <w:rsid w:val="008F618F"/>
    <w:rsid w:val="008F6474"/>
    <w:rsid w:val="008F733C"/>
    <w:rsid w:val="00900283"/>
    <w:rsid w:val="00902835"/>
    <w:rsid w:val="009031AC"/>
    <w:rsid w:val="009046FB"/>
    <w:rsid w:val="00904CCD"/>
    <w:rsid w:val="00905152"/>
    <w:rsid w:val="00906141"/>
    <w:rsid w:val="009064DE"/>
    <w:rsid w:val="00906D46"/>
    <w:rsid w:val="00906DFC"/>
    <w:rsid w:val="00907788"/>
    <w:rsid w:val="00911F05"/>
    <w:rsid w:val="00913E87"/>
    <w:rsid w:val="009155E4"/>
    <w:rsid w:val="00916264"/>
    <w:rsid w:val="00916722"/>
    <w:rsid w:val="009212D6"/>
    <w:rsid w:val="009224C5"/>
    <w:rsid w:val="00922E7D"/>
    <w:rsid w:val="00923B43"/>
    <w:rsid w:val="00924E65"/>
    <w:rsid w:val="009255DA"/>
    <w:rsid w:val="009257A4"/>
    <w:rsid w:val="0092717B"/>
    <w:rsid w:val="00927D04"/>
    <w:rsid w:val="00927E33"/>
    <w:rsid w:val="00930319"/>
    <w:rsid w:val="009306CB"/>
    <w:rsid w:val="00931E54"/>
    <w:rsid w:val="00932222"/>
    <w:rsid w:val="009330B9"/>
    <w:rsid w:val="009347FF"/>
    <w:rsid w:val="009376C5"/>
    <w:rsid w:val="009377B7"/>
    <w:rsid w:val="00940165"/>
    <w:rsid w:val="0094083F"/>
    <w:rsid w:val="009408A5"/>
    <w:rsid w:val="00942A26"/>
    <w:rsid w:val="00942CDB"/>
    <w:rsid w:val="00945735"/>
    <w:rsid w:val="00945F6C"/>
    <w:rsid w:val="009467EB"/>
    <w:rsid w:val="00947072"/>
    <w:rsid w:val="00947F6B"/>
    <w:rsid w:val="0095008A"/>
    <w:rsid w:val="00951185"/>
    <w:rsid w:val="009511DF"/>
    <w:rsid w:val="00951447"/>
    <w:rsid w:val="00953D2A"/>
    <w:rsid w:val="00954541"/>
    <w:rsid w:val="0095469D"/>
    <w:rsid w:val="009563D3"/>
    <w:rsid w:val="009569D1"/>
    <w:rsid w:val="00960623"/>
    <w:rsid w:val="00960925"/>
    <w:rsid w:val="009612B1"/>
    <w:rsid w:val="009618E0"/>
    <w:rsid w:val="00966013"/>
    <w:rsid w:val="00967E0D"/>
    <w:rsid w:val="009714DF"/>
    <w:rsid w:val="00971AD4"/>
    <w:rsid w:val="00972119"/>
    <w:rsid w:val="00973CC2"/>
    <w:rsid w:val="00974425"/>
    <w:rsid w:val="00975782"/>
    <w:rsid w:val="009774CA"/>
    <w:rsid w:val="009775A7"/>
    <w:rsid w:val="00977FEC"/>
    <w:rsid w:val="009808CC"/>
    <w:rsid w:val="00980AFC"/>
    <w:rsid w:val="00983DD2"/>
    <w:rsid w:val="009849F1"/>
    <w:rsid w:val="0098705A"/>
    <w:rsid w:val="00987F87"/>
    <w:rsid w:val="00990622"/>
    <w:rsid w:val="00990C05"/>
    <w:rsid w:val="00991FCC"/>
    <w:rsid w:val="0099341C"/>
    <w:rsid w:val="009937EF"/>
    <w:rsid w:val="00994E99"/>
    <w:rsid w:val="009967B8"/>
    <w:rsid w:val="00996CC4"/>
    <w:rsid w:val="009970D0"/>
    <w:rsid w:val="009A42D2"/>
    <w:rsid w:val="009A48F4"/>
    <w:rsid w:val="009A4AD1"/>
    <w:rsid w:val="009A6F6F"/>
    <w:rsid w:val="009B04E3"/>
    <w:rsid w:val="009B0AC9"/>
    <w:rsid w:val="009B1407"/>
    <w:rsid w:val="009B1978"/>
    <w:rsid w:val="009B2A09"/>
    <w:rsid w:val="009B4E7C"/>
    <w:rsid w:val="009B5211"/>
    <w:rsid w:val="009B57EC"/>
    <w:rsid w:val="009B5E0C"/>
    <w:rsid w:val="009B5F27"/>
    <w:rsid w:val="009C0F96"/>
    <w:rsid w:val="009C3C40"/>
    <w:rsid w:val="009C48B9"/>
    <w:rsid w:val="009C5B8F"/>
    <w:rsid w:val="009C6300"/>
    <w:rsid w:val="009D0509"/>
    <w:rsid w:val="009D09A2"/>
    <w:rsid w:val="009D0D90"/>
    <w:rsid w:val="009D1923"/>
    <w:rsid w:val="009E03F6"/>
    <w:rsid w:val="009E082D"/>
    <w:rsid w:val="009E2F39"/>
    <w:rsid w:val="009E3247"/>
    <w:rsid w:val="009E3B0B"/>
    <w:rsid w:val="009E3B80"/>
    <w:rsid w:val="009E6C90"/>
    <w:rsid w:val="009E7B69"/>
    <w:rsid w:val="009F000D"/>
    <w:rsid w:val="009F00F7"/>
    <w:rsid w:val="009F25FF"/>
    <w:rsid w:val="009F2F6E"/>
    <w:rsid w:val="009F30A6"/>
    <w:rsid w:val="009F4B4F"/>
    <w:rsid w:val="009F4C6E"/>
    <w:rsid w:val="009F58E5"/>
    <w:rsid w:val="009F79AC"/>
    <w:rsid w:val="00A00516"/>
    <w:rsid w:val="00A0193E"/>
    <w:rsid w:val="00A01BDC"/>
    <w:rsid w:val="00A01DBF"/>
    <w:rsid w:val="00A01E3B"/>
    <w:rsid w:val="00A0252D"/>
    <w:rsid w:val="00A02B92"/>
    <w:rsid w:val="00A03933"/>
    <w:rsid w:val="00A03BAB"/>
    <w:rsid w:val="00A05985"/>
    <w:rsid w:val="00A05996"/>
    <w:rsid w:val="00A06320"/>
    <w:rsid w:val="00A06B69"/>
    <w:rsid w:val="00A0778A"/>
    <w:rsid w:val="00A10F9A"/>
    <w:rsid w:val="00A1163F"/>
    <w:rsid w:val="00A13DF1"/>
    <w:rsid w:val="00A171CF"/>
    <w:rsid w:val="00A17750"/>
    <w:rsid w:val="00A17B4D"/>
    <w:rsid w:val="00A20851"/>
    <w:rsid w:val="00A21F96"/>
    <w:rsid w:val="00A22347"/>
    <w:rsid w:val="00A26AAE"/>
    <w:rsid w:val="00A27C32"/>
    <w:rsid w:val="00A3169A"/>
    <w:rsid w:val="00A31F85"/>
    <w:rsid w:val="00A323D8"/>
    <w:rsid w:val="00A32E9C"/>
    <w:rsid w:val="00A342AD"/>
    <w:rsid w:val="00A34EBC"/>
    <w:rsid w:val="00A400C5"/>
    <w:rsid w:val="00A41BD8"/>
    <w:rsid w:val="00A42275"/>
    <w:rsid w:val="00A435E0"/>
    <w:rsid w:val="00A43CEA"/>
    <w:rsid w:val="00A43DF8"/>
    <w:rsid w:val="00A441D2"/>
    <w:rsid w:val="00A4672D"/>
    <w:rsid w:val="00A479BB"/>
    <w:rsid w:val="00A55B81"/>
    <w:rsid w:val="00A5669A"/>
    <w:rsid w:val="00A607CF"/>
    <w:rsid w:val="00A6103F"/>
    <w:rsid w:val="00A629C2"/>
    <w:rsid w:val="00A65B04"/>
    <w:rsid w:val="00A6700C"/>
    <w:rsid w:val="00A70612"/>
    <w:rsid w:val="00A72B9E"/>
    <w:rsid w:val="00A72FA4"/>
    <w:rsid w:val="00A74FCC"/>
    <w:rsid w:val="00A751AA"/>
    <w:rsid w:val="00A76A89"/>
    <w:rsid w:val="00A772DF"/>
    <w:rsid w:val="00A77324"/>
    <w:rsid w:val="00A80741"/>
    <w:rsid w:val="00A81027"/>
    <w:rsid w:val="00A81658"/>
    <w:rsid w:val="00A81D08"/>
    <w:rsid w:val="00A82090"/>
    <w:rsid w:val="00A83273"/>
    <w:rsid w:val="00A83C0C"/>
    <w:rsid w:val="00A84A7B"/>
    <w:rsid w:val="00A8511B"/>
    <w:rsid w:val="00A85948"/>
    <w:rsid w:val="00A86018"/>
    <w:rsid w:val="00A8660B"/>
    <w:rsid w:val="00A874B3"/>
    <w:rsid w:val="00A87CA9"/>
    <w:rsid w:val="00A92F6B"/>
    <w:rsid w:val="00A93429"/>
    <w:rsid w:val="00A93523"/>
    <w:rsid w:val="00A93685"/>
    <w:rsid w:val="00A94AE0"/>
    <w:rsid w:val="00A95338"/>
    <w:rsid w:val="00A9578C"/>
    <w:rsid w:val="00A964A6"/>
    <w:rsid w:val="00AA0D85"/>
    <w:rsid w:val="00AA1ECE"/>
    <w:rsid w:val="00AA2802"/>
    <w:rsid w:val="00AA5677"/>
    <w:rsid w:val="00AA7DA4"/>
    <w:rsid w:val="00AB1878"/>
    <w:rsid w:val="00AB1D7A"/>
    <w:rsid w:val="00AB251D"/>
    <w:rsid w:val="00AB29DE"/>
    <w:rsid w:val="00AB44DC"/>
    <w:rsid w:val="00AB7CC3"/>
    <w:rsid w:val="00AC0E16"/>
    <w:rsid w:val="00AC300B"/>
    <w:rsid w:val="00AC440D"/>
    <w:rsid w:val="00AC4650"/>
    <w:rsid w:val="00AC4FB5"/>
    <w:rsid w:val="00AC5AF2"/>
    <w:rsid w:val="00AC5E61"/>
    <w:rsid w:val="00AC5F6A"/>
    <w:rsid w:val="00AD0086"/>
    <w:rsid w:val="00AD13C7"/>
    <w:rsid w:val="00AD21A5"/>
    <w:rsid w:val="00AD345C"/>
    <w:rsid w:val="00AD465A"/>
    <w:rsid w:val="00AD4AAC"/>
    <w:rsid w:val="00AD58E5"/>
    <w:rsid w:val="00AD7421"/>
    <w:rsid w:val="00AD7B0B"/>
    <w:rsid w:val="00AE1B5A"/>
    <w:rsid w:val="00AE3916"/>
    <w:rsid w:val="00AE3DF2"/>
    <w:rsid w:val="00AE484A"/>
    <w:rsid w:val="00AE4E45"/>
    <w:rsid w:val="00AE5F44"/>
    <w:rsid w:val="00AE5FAB"/>
    <w:rsid w:val="00AE6C83"/>
    <w:rsid w:val="00AE7912"/>
    <w:rsid w:val="00AF0B4E"/>
    <w:rsid w:val="00AF0C75"/>
    <w:rsid w:val="00AF21FB"/>
    <w:rsid w:val="00AF2E18"/>
    <w:rsid w:val="00AF2E78"/>
    <w:rsid w:val="00AF37B0"/>
    <w:rsid w:val="00AF43F1"/>
    <w:rsid w:val="00AF455A"/>
    <w:rsid w:val="00AF6568"/>
    <w:rsid w:val="00AF6ACC"/>
    <w:rsid w:val="00B01553"/>
    <w:rsid w:val="00B01942"/>
    <w:rsid w:val="00B02544"/>
    <w:rsid w:val="00B03ED4"/>
    <w:rsid w:val="00B040B5"/>
    <w:rsid w:val="00B0443F"/>
    <w:rsid w:val="00B05B3B"/>
    <w:rsid w:val="00B067E8"/>
    <w:rsid w:val="00B0779C"/>
    <w:rsid w:val="00B07E64"/>
    <w:rsid w:val="00B1091B"/>
    <w:rsid w:val="00B12F65"/>
    <w:rsid w:val="00B13153"/>
    <w:rsid w:val="00B13650"/>
    <w:rsid w:val="00B14399"/>
    <w:rsid w:val="00B146DF"/>
    <w:rsid w:val="00B15133"/>
    <w:rsid w:val="00B157D2"/>
    <w:rsid w:val="00B16CBA"/>
    <w:rsid w:val="00B17CE7"/>
    <w:rsid w:val="00B21734"/>
    <w:rsid w:val="00B2414E"/>
    <w:rsid w:val="00B25067"/>
    <w:rsid w:val="00B26273"/>
    <w:rsid w:val="00B30869"/>
    <w:rsid w:val="00B34BBB"/>
    <w:rsid w:val="00B358AC"/>
    <w:rsid w:val="00B4058C"/>
    <w:rsid w:val="00B40A0E"/>
    <w:rsid w:val="00B41148"/>
    <w:rsid w:val="00B41FA3"/>
    <w:rsid w:val="00B426FF"/>
    <w:rsid w:val="00B43007"/>
    <w:rsid w:val="00B44002"/>
    <w:rsid w:val="00B44587"/>
    <w:rsid w:val="00B45A66"/>
    <w:rsid w:val="00B46FDD"/>
    <w:rsid w:val="00B53B21"/>
    <w:rsid w:val="00B53CCE"/>
    <w:rsid w:val="00B54047"/>
    <w:rsid w:val="00B54AAD"/>
    <w:rsid w:val="00B57E89"/>
    <w:rsid w:val="00B602D9"/>
    <w:rsid w:val="00B64183"/>
    <w:rsid w:val="00B6430F"/>
    <w:rsid w:val="00B65585"/>
    <w:rsid w:val="00B657CC"/>
    <w:rsid w:val="00B65A5B"/>
    <w:rsid w:val="00B66532"/>
    <w:rsid w:val="00B67FCC"/>
    <w:rsid w:val="00B70BD5"/>
    <w:rsid w:val="00B71DB2"/>
    <w:rsid w:val="00B7289E"/>
    <w:rsid w:val="00B736AC"/>
    <w:rsid w:val="00B75A79"/>
    <w:rsid w:val="00B76C20"/>
    <w:rsid w:val="00B7710F"/>
    <w:rsid w:val="00B8040D"/>
    <w:rsid w:val="00B808AA"/>
    <w:rsid w:val="00B81B9E"/>
    <w:rsid w:val="00B837D3"/>
    <w:rsid w:val="00B83C20"/>
    <w:rsid w:val="00B8489F"/>
    <w:rsid w:val="00B85662"/>
    <w:rsid w:val="00B85832"/>
    <w:rsid w:val="00B86080"/>
    <w:rsid w:val="00B86785"/>
    <w:rsid w:val="00B86E27"/>
    <w:rsid w:val="00B90AB6"/>
    <w:rsid w:val="00B90B36"/>
    <w:rsid w:val="00B90D29"/>
    <w:rsid w:val="00B92FCE"/>
    <w:rsid w:val="00B93ACE"/>
    <w:rsid w:val="00B968D3"/>
    <w:rsid w:val="00B9784D"/>
    <w:rsid w:val="00BA09C3"/>
    <w:rsid w:val="00BA1E69"/>
    <w:rsid w:val="00BA45A5"/>
    <w:rsid w:val="00BA4A47"/>
    <w:rsid w:val="00BA5757"/>
    <w:rsid w:val="00BA6804"/>
    <w:rsid w:val="00BA7F25"/>
    <w:rsid w:val="00BA7F43"/>
    <w:rsid w:val="00BB08C4"/>
    <w:rsid w:val="00BB19A6"/>
    <w:rsid w:val="00BB1D52"/>
    <w:rsid w:val="00BB3178"/>
    <w:rsid w:val="00BB44D7"/>
    <w:rsid w:val="00BB5F5E"/>
    <w:rsid w:val="00BB668D"/>
    <w:rsid w:val="00BB7A99"/>
    <w:rsid w:val="00BC0FF5"/>
    <w:rsid w:val="00BC150F"/>
    <w:rsid w:val="00BC2104"/>
    <w:rsid w:val="00BC37E0"/>
    <w:rsid w:val="00BC5815"/>
    <w:rsid w:val="00BD1901"/>
    <w:rsid w:val="00BD1A16"/>
    <w:rsid w:val="00BD3881"/>
    <w:rsid w:val="00BD490A"/>
    <w:rsid w:val="00BD5958"/>
    <w:rsid w:val="00BD664F"/>
    <w:rsid w:val="00BD6FC1"/>
    <w:rsid w:val="00BD712B"/>
    <w:rsid w:val="00BE0E1E"/>
    <w:rsid w:val="00BE1A04"/>
    <w:rsid w:val="00BE25F7"/>
    <w:rsid w:val="00BE3831"/>
    <w:rsid w:val="00BE462D"/>
    <w:rsid w:val="00BE7C10"/>
    <w:rsid w:val="00BF0A6A"/>
    <w:rsid w:val="00BF0B21"/>
    <w:rsid w:val="00BF16B1"/>
    <w:rsid w:val="00BF209F"/>
    <w:rsid w:val="00BF53C9"/>
    <w:rsid w:val="00BF6710"/>
    <w:rsid w:val="00C0000F"/>
    <w:rsid w:val="00C01A6C"/>
    <w:rsid w:val="00C04354"/>
    <w:rsid w:val="00C05A6D"/>
    <w:rsid w:val="00C06142"/>
    <w:rsid w:val="00C073EC"/>
    <w:rsid w:val="00C10AFD"/>
    <w:rsid w:val="00C148F9"/>
    <w:rsid w:val="00C15187"/>
    <w:rsid w:val="00C16F4A"/>
    <w:rsid w:val="00C20EB7"/>
    <w:rsid w:val="00C2128B"/>
    <w:rsid w:val="00C21B4F"/>
    <w:rsid w:val="00C25817"/>
    <w:rsid w:val="00C25AF6"/>
    <w:rsid w:val="00C27B74"/>
    <w:rsid w:val="00C31DEC"/>
    <w:rsid w:val="00C32601"/>
    <w:rsid w:val="00C33074"/>
    <w:rsid w:val="00C33599"/>
    <w:rsid w:val="00C33DE7"/>
    <w:rsid w:val="00C34A61"/>
    <w:rsid w:val="00C425FF"/>
    <w:rsid w:val="00C431B6"/>
    <w:rsid w:val="00C43A03"/>
    <w:rsid w:val="00C44011"/>
    <w:rsid w:val="00C4557F"/>
    <w:rsid w:val="00C47E2B"/>
    <w:rsid w:val="00C515E3"/>
    <w:rsid w:val="00C51CF8"/>
    <w:rsid w:val="00C51F04"/>
    <w:rsid w:val="00C5228A"/>
    <w:rsid w:val="00C52D6C"/>
    <w:rsid w:val="00C54473"/>
    <w:rsid w:val="00C54C09"/>
    <w:rsid w:val="00C559F1"/>
    <w:rsid w:val="00C56804"/>
    <w:rsid w:val="00C56FD4"/>
    <w:rsid w:val="00C60979"/>
    <w:rsid w:val="00C612CC"/>
    <w:rsid w:val="00C61F91"/>
    <w:rsid w:val="00C63C1F"/>
    <w:rsid w:val="00C64B0E"/>
    <w:rsid w:val="00C65986"/>
    <w:rsid w:val="00C662DF"/>
    <w:rsid w:val="00C6721B"/>
    <w:rsid w:val="00C67260"/>
    <w:rsid w:val="00C675A4"/>
    <w:rsid w:val="00C67805"/>
    <w:rsid w:val="00C7244E"/>
    <w:rsid w:val="00C724BE"/>
    <w:rsid w:val="00C734F5"/>
    <w:rsid w:val="00C73E8E"/>
    <w:rsid w:val="00C744D2"/>
    <w:rsid w:val="00C74BCE"/>
    <w:rsid w:val="00C74C94"/>
    <w:rsid w:val="00C75D46"/>
    <w:rsid w:val="00C7602B"/>
    <w:rsid w:val="00C76132"/>
    <w:rsid w:val="00C763AE"/>
    <w:rsid w:val="00C80297"/>
    <w:rsid w:val="00C80C6E"/>
    <w:rsid w:val="00C81F44"/>
    <w:rsid w:val="00C82594"/>
    <w:rsid w:val="00C844B8"/>
    <w:rsid w:val="00C85111"/>
    <w:rsid w:val="00C8546A"/>
    <w:rsid w:val="00C9014E"/>
    <w:rsid w:val="00C91605"/>
    <w:rsid w:val="00C92718"/>
    <w:rsid w:val="00C93B0B"/>
    <w:rsid w:val="00C94D9D"/>
    <w:rsid w:val="00C9523F"/>
    <w:rsid w:val="00C95477"/>
    <w:rsid w:val="00C96972"/>
    <w:rsid w:val="00C96E71"/>
    <w:rsid w:val="00C97957"/>
    <w:rsid w:val="00CA1A8C"/>
    <w:rsid w:val="00CA2993"/>
    <w:rsid w:val="00CA7F35"/>
    <w:rsid w:val="00CB1384"/>
    <w:rsid w:val="00CB17EC"/>
    <w:rsid w:val="00CB187C"/>
    <w:rsid w:val="00CB3254"/>
    <w:rsid w:val="00CB3517"/>
    <w:rsid w:val="00CB365A"/>
    <w:rsid w:val="00CB3C21"/>
    <w:rsid w:val="00CB5D67"/>
    <w:rsid w:val="00CB6E70"/>
    <w:rsid w:val="00CB796C"/>
    <w:rsid w:val="00CC16B1"/>
    <w:rsid w:val="00CC259F"/>
    <w:rsid w:val="00CC41F5"/>
    <w:rsid w:val="00CC499E"/>
    <w:rsid w:val="00CC507A"/>
    <w:rsid w:val="00CC50D8"/>
    <w:rsid w:val="00CC6A9B"/>
    <w:rsid w:val="00CD06B3"/>
    <w:rsid w:val="00CD0908"/>
    <w:rsid w:val="00CD19C7"/>
    <w:rsid w:val="00CD1B48"/>
    <w:rsid w:val="00CD2ED3"/>
    <w:rsid w:val="00CD2ED7"/>
    <w:rsid w:val="00CD34AB"/>
    <w:rsid w:val="00CD42A1"/>
    <w:rsid w:val="00CD6EA0"/>
    <w:rsid w:val="00CD76B1"/>
    <w:rsid w:val="00CE1BD2"/>
    <w:rsid w:val="00CE2C97"/>
    <w:rsid w:val="00CE3D01"/>
    <w:rsid w:val="00CE428F"/>
    <w:rsid w:val="00CE4A34"/>
    <w:rsid w:val="00CE53CE"/>
    <w:rsid w:val="00CE65BD"/>
    <w:rsid w:val="00CE6CC1"/>
    <w:rsid w:val="00CE7DED"/>
    <w:rsid w:val="00CF013A"/>
    <w:rsid w:val="00CF10AC"/>
    <w:rsid w:val="00CF1DD7"/>
    <w:rsid w:val="00CF210F"/>
    <w:rsid w:val="00CF241A"/>
    <w:rsid w:val="00CF3A48"/>
    <w:rsid w:val="00CF42B4"/>
    <w:rsid w:val="00CF6A3B"/>
    <w:rsid w:val="00D000DB"/>
    <w:rsid w:val="00D00D73"/>
    <w:rsid w:val="00D01794"/>
    <w:rsid w:val="00D02553"/>
    <w:rsid w:val="00D035AB"/>
    <w:rsid w:val="00D04343"/>
    <w:rsid w:val="00D0465C"/>
    <w:rsid w:val="00D071FA"/>
    <w:rsid w:val="00D0758A"/>
    <w:rsid w:val="00D10F4B"/>
    <w:rsid w:val="00D11E87"/>
    <w:rsid w:val="00D13342"/>
    <w:rsid w:val="00D13B52"/>
    <w:rsid w:val="00D14912"/>
    <w:rsid w:val="00D15277"/>
    <w:rsid w:val="00D173C0"/>
    <w:rsid w:val="00D17448"/>
    <w:rsid w:val="00D17571"/>
    <w:rsid w:val="00D219F1"/>
    <w:rsid w:val="00D21AFA"/>
    <w:rsid w:val="00D21D4F"/>
    <w:rsid w:val="00D21D6C"/>
    <w:rsid w:val="00D21EAE"/>
    <w:rsid w:val="00D22C7B"/>
    <w:rsid w:val="00D22D4F"/>
    <w:rsid w:val="00D22DC3"/>
    <w:rsid w:val="00D251A6"/>
    <w:rsid w:val="00D25C00"/>
    <w:rsid w:val="00D25E50"/>
    <w:rsid w:val="00D26A8A"/>
    <w:rsid w:val="00D30A7D"/>
    <w:rsid w:val="00D31556"/>
    <w:rsid w:val="00D32659"/>
    <w:rsid w:val="00D36ADB"/>
    <w:rsid w:val="00D36D91"/>
    <w:rsid w:val="00D36E29"/>
    <w:rsid w:val="00D4568E"/>
    <w:rsid w:val="00D46007"/>
    <w:rsid w:val="00D47467"/>
    <w:rsid w:val="00D50189"/>
    <w:rsid w:val="00D50B1C"/>
    <w:rsid w:val="00D5121E"/>
    <w:rsid w:val="00D513F2"/>
    <w:rsid w:val="00D532AB"/>
    <w:rsid w:val="00D56155"/>
    <w:rsid w:val="00D565C2"/>
    <w:rsid w:val="00D61796"/>
    <w:rsid w:val="00D61FAF"/>
    <w:rsid w:val="00D61FF4"/>
    <w:rsid w:val="00D64338"/>
    <w:rsid w:val="00D64845"/>
    <w:rsid w:val="00D65EEF"/>
    <w:rsid w:val="00D67327"/>
    <w:rsid w:val="00D70EB6"/>
    <w:rsid w:val="00D71C90"/>
    <w:rsid w:val="00D72F68"/>
    <w:rsid w:val="00D73FED"/>
    <w:rsid w:val="00D742DB"/>
    <w:rsid w:val="00D7480F"/>
    <w:rsid w:val="00D7630A"/>
    <w:rsid w:val="00D766C6"/>
    <w:rsid w:val="00D810D9"/>
    <w:rsid w:val="00D81476"/>
    <w:rsid w:val="00D826F2"/>
    <w:rsid w:val="00D85305"/>
    <w:rsid w:val="00D8660C"/>
    <w:rsid w:val="00D87168"/>
    <w:rsid w:val="00D875EF"/>
    <w:rsid w:val="00D91797"/>
    <w:rsid w:val="00D91798"/>
    <w:rsid w:val="00D91DCE"/>
    <w:rsid w:val="00D9326E"/>
    <w:rsid w:val="00D958DA"/>
    <w:rsid w:val="00D978E6"/>
    <w:rsid w:val="00D97B11"/>
    <w:rsid w:val="00DA05E1"/>
    <w:rsid w:val="00DA2669"/>
    <w:rsid w:val="00DA46DA"/>
    <w:rsid w:val="00DA5130"/>
    <w:rsid w:val="00DA59C7"/>
    <w:rsid w:val="00DA6207"/>
    <w:rsid w:val="00DA65BF"/>
    <w:rsid w:val="00DA6943"/>
    <w:rsid w:val="00DA7770"/>
    <w:rsid w:val="00DB01F1"/>
    <w:rsid w:val="00DB22B6"/>
    <w:rsid w:val="00DB25CF"/>
    <w:rsid w:val="00DB35EC"/>
    <w:rsid w:val="00DB589D"/>
    <w:rsid w:val="00DB709A"/>
    <w:rsid w:val="00DB7CE3"/>
    <w:rsid w:val="00DC11AE"/>
    <w:rsid w:val="00DC12A1"/>
    <w:rsid w:val="00DC17C7"/>
    <w:rsid w:val="00DC1D9D"/>
    <w:rsid w:val="00DC286C"/>
    <w:rsid w:val="00DC2C43"/>
    <w:rsid w:val="00DC2FC3"/>
    <w:rsid w:val="00DC32C2"/>
    <w:rsid w:val="00DC3CC9"/>
    <w:rsid w:val="00DC48C9"/>
    <w:rsid w:val="00DC5016"/>
    <w:rsid w:val="00DC56A4"/>
    <w:rsid w:val="00DD2CCF"/>
    <w:rsid w:val="00DD2D44"/>
    <w:rsid w:val="00DD4891"/>
    <w:rsid w:val="00DD4BB3"/>
    <w:rsid w:val="00DD6BDA"/>
    <w:rsid w:val="00DD71C5"/>
    <w:rsid w:val="00DD7C88"/>
    <w:rsid w:val="00DE0ABA"/>
    <w:rsid w:val="00DE1C74"/>
    <w:rsid w:val="00DE45CE"/>
    <w:rsid w:val="00DE5B36"/>
    <w:rsid w:val="00DE6E4E"/>
    <w:rsid w:val="00DF0137"/>
    <w:rsid w:val="00DF05A9"/>
    <w:rsid w:val="00DF07DF"/>
    <w:rsid w:val="00DF08EC"/>
    <w:rsid w:val="00DF2B30"/>
    <w:rsid w:val="00DF2B6D"/>
    <w:rsid w:val="00DF4D4F"/>
    <w:rsid w:val="00DF5E89"/>
    <w:rsid w:val="00DF60D7"/>
    <w:rsid w:val="00DF629F"/>
    <w:rsid w:val="00DF63B0"/>
    <w:rsid w:val="00DF6A02"/>
    <w:rsid w:val="00DF76C7"/>
    <w:rsid w:val="00DF7F24"/>
    <w:rsid w:val="00E01C1D"/>
    <w:rsid w:val="00E031EB"/>
    <w:rsid w:val="00E032A0"/>
    <w:rsid w:val="00E03C69"/>
    <w:rsid w:val="00E04FF0"/>
    <w:rsid w:val="00E06336"/>
    <w:rsid w:val="00E06AD3"/>
    <w:rsid w:val="00E07F1F"/>
    <w:rsid w:val="00E106D1"/>
    <w:rsid w:val="00E153C3"/>
    <w:rsid w:val="00E15645"/>
    <w:rsid w:val="00E162AA"/>
    <w:rsid w:val="00E16AEA"/>
    <w:rsid w:val="00E16E27"/>
    <w:rsid w:val="00E170F3"/>
    <w:rsid w:val="00E2316F"/>
    <w:rsid w:val="00E2422A"/>
    <w:rsid w:val="00E245EB"/>
    <w:rsid w:val="00E2484F"/>
    <w:rsid w:val="00E275BC"/>
    <w:rsid w:val="00E32A58"/>
    <w:rsid w:val="00E32FE0"/>
    <w:rsid w:val="00E34AE9"/>
    <w:rsid w:val="00E34E48"/>
    <w:rsid w:val="00E35722"/>
    <w:rsid w:val="00E40A24"/>
    <w:rsid w:val="00E4292C"/>
    <w:rsid w:val="00E42B08"/>
    <w:rsid w:val="00E43F50"/>
    <w:rsid w:val="00E43FFA"/>
    <w:rsid w:val="00E44ED0"/>
    <w:rsid w:val="00E46A4B"/>
    <w:rsid w:val="00E52191"/>
    <w:rsid w:val="00E534A3"/>
    <w:rsid w:val="00E5386D"/>
    <w:rsid w:val="00E54031"/>
    <w:rsid w:val="00E545A5"/>
    <w:rsid w:val="00E565E6"/>
    <w:rsid w:val="00E62682"/>
    <w:rsid w:val="00E626D6"/>
    <w:rsid w:val="00E64E0E"/>
    <w:rsid w:val="00E65C6B"/>
    <w:rsid w:val="00E66A92"/>
    <w:rsid w:val="00E70A30"/>
    <w:rsid w:val="00E70DA3"/>
    <w:rsid w:val="00E71AF2"/>
    <w:rsid w:val="00E73F9E"/>
    <w:rsid w:val="00E7578D"/>
    <w:rsid w:val="00E76A5D"/>
    <w:rsid w:val="00E76C78"/>
    <w:rsid w:val="00E806EC"/>
    <w:rsid w:val="00E8128C"/>
    <w:rsid w:val="00E8401B"/>
    <w:rsid w:val="00E84988"/>
    <w:rsid w:val="00E852F1"/>
    <w:rsid w:val="00E86050"/>
    <w:rsid w:val="00E86543"/>
    <w:rsid w:val="00E87429"/>
    <w:rsid w:val="00E87A9B"/>
    <w:rsid w:val="00E90B89"/>
    <w:rsid w:val="00E90BED"/>
    <w:rsid w:val="00E962D8"/>
    <w:rsid w:val="00EA0028"/>
    <w:rsid w:val="00EA1D56"/>
    <w:rsid w:val="00EA625E"/>
    <w:rsid w:val="00EA6EB4"/>
    <w:rsid w:val="00EA7F20"/>
    <w:rsid w:val="00EB21EC"/>
    <w:rsid w:val="00EB245A"/>
    <w:rsid w:val="00EB2B12"/>
    <w:rsid w:val="00EB37F2"/>
    <w:rsid w:val="00EB558F"/>
    <w:rsid w:val="00EB75F2"/>
    <w:rsid w:val="00EC09A1"/>
    <w:rsid w:val="00ED22B8"/>
    <w:rsid w:val="00ED2ABA"/>
    <w:rsid w:val="00ED2D9B"/>
    <w:rsid w:val="00ED3C24"/>
    <w:rsid w:val="00ED47F5"/>
    <w:rsid w:val="00ED505E"/>
    <w:rsid w:val="00ED5709"/>
    <w:rsid w:val="00ED7E28"/>
    <w:rsid w:val="00EE0054"/>
    <w:rsid w:val="00EE06D1"/>
    <w:rsid w:val="00EE1360"/>
    <w:rsid w:val="00EE21AE"/>
    <w:rsid w:val="00EE24D7"/>
    <w:rsid w:val="00EE2DCC"/>
    <w:rsid w:val="00EE31D8"/>
    <w:rsid w:val="00EE33B4"/>
    <w:rsid w:val="00EE3A56"/>
    <w:rsid w:val="00EE539E"/>
    <w:rsid w:val="00EE6FAE"/>
    <w:rsid w:val="00EE7410"/>
    <w:rsid w:val="00EF1258"/>
    <w:rsid w:val="00EF27AD"/>
    <w:rsid w:val="00EF3EDB"/>
    <w:rsid w:val="00EF5DBC"/>
    <w:rsid w:val="00EF64CE"/>
    <w:rsid w:val="00EF6F8F"/>
    <w:rsid w:val="00F0002F"/>
    <w:rsid w:val="00F00CC2"/>
    <w:rsid w:val="00F017C2"/>
    <w:rsid w:val="00F0277B"/>
    <w:rsid w:val="00F027E1"/>
    <w:rsid w:val="00F02A42"/>
    <w:rsid w:val="00F02AC3"/>
    <w:rsid w:val="00F02DA6"/>
    <w:rsid w:val="00F038E8"/>
    <w:rsid w:val="00F03A6C"/>
    <w:rsid w:val="00F03B0C"/>
    <w:rsid w:val="00F048D6"/>
    <w:rsid w:val="00F052CF"/>
    <w:rsid w:val="00F0707F"/>
    <w:rsid w:val="00F07502"/>
    <w:rsid w:val="00F07D7F"/>
    <w:rsid w:val="00F07E27"/>
    <w:rsid w:val="00F11394"/>
    <w:rsid w:val="00F12F82"/>
    <w:rsid w:val="00F1312D"/>
    <w:rsid w:val="00F140F4"/>
    <w:rsid w:val="00F144B0"/>
    <w:rsid w:val="00F15915"/>
    <w:rsid w:val="00F1628A"/>
    <w:rsid w:val="00F16DC0"/>
    <w:rsid w:val="00F20056"/>
    <w:rsid w:val="00F221E0"/>
    <w:rsid w:val="00F22208"/>
    <w:rsid w:val="00F234DB"/>
    <w:rsid w:val="00F24126"/>
    <w:rsid w:val="00F250B9"/>
    <w:rsid w:val="00F25DFE"/>
    <w:rsid w:val="00F30079"/>
    <w:rsid w:val="00F33753"/>
    <w:rsid w:val="00F33803"/>
    <w:rsid w:val="00F3448E"/>
    <w:rsid w:val="00F35895"/>
    <w:rsid w:val="00F366B1"/>
    <w:rsid w:val="00F36DB4"/>
    <w:rsid w:val="00F401F3"/>
    <w:rsid w:val="00F41361"/>
    <w:rsid w:val="00F42C16"/>
    <w:rsid w:val="00F42EBA"/>
    <w:rsid w:val="00F438C9"/>
    <w:rsid w:val="00F443F1"/>
    <w:rsid w:val="00F44B9E"/>
    <w:rsid w:val="00F46AC2"/>
    <w:rsid w:val="00F47444"/>
    <w:rsid w:val="00F4764F"/>
    <w:rsid w:val="00F478AD"/>
    <w:rsid w:val="00F501D2"/>
    <w:rsid w:val="00F5029D"/>
    <w:rsid w:val="00F50F82"/>
    <w:rsid w:val="00F51DC5"/>
    <w:rsid w:val="00F51DE7"/>
    <w:rsid w:val="00F52133"/>
    <w:rsid w:val="00F53379"/>
    <w:rsid w:val="00F542D0"/>
    <w:rsid w:val="00F55DE7"/>
    <w:rsid w:val="00F6069D"/>
    <w:rsid w:val="00F60D68"/>
    <w:rsid w:val="00F60E28"/>
    <w:rsid w:val="00F617EC"/>
    <w:rsid w:val="00F61A5E"/>
    <w:rsid w:val="00F61F8D"/>
    <w:rsid w:val="00F6375C"/>
    <w:rsid w:val="00F63878"/>
    <w:rsid w:val="00F662F8"/>
    <w:rsid w:val="00F6664B"/>
    <w:rsid w:val="00F67237"/>
    <w:rsid w:val="00F71317"/>
    <w:rsid w:val="00F7190D"/>
    <w:rsid w:val="00F723D7"/>
    <w:rsid w:val="00F73531"/>
    <w:rsid w:val="00F73882"/>
    <w:rsid w:val="00F74C0D"/>
    <w:rsid w:val="00F75742"/>
    <w:rsid w:val="00F7657C"/>
    <w:rsid w:val="00F768DC"/>
    <w:rsid w:val="00F76C5D"/>
    <w:rsid w:val="00F77F15"/>
    <w:rsid w:val="00F81B1D"/>
    <w:rsid w:val="00F81FFF"/>
    <w:rsid w:val="00F83D60"/>
    <w:rsid w:val="00F83E1B"/>
    <w:rsid w:val="00F83ECD"/>
    <w:rsid w:val="00F84F56"/>
    <w:rsid w:val="00F85885"/>
    <w:rsid w:val="00F85924"/>
    <w:rsid w:val="00F873EB"/>
    <w:rsid w:val="00F875EA"/>
    <w:rsid w:val="00F87C79"/>
    <w:rsid w:val="00F904CD"/>
    <w:rsid w:val="00F917FC"/>
    <w:rsid w:val="00F926F8"/>
    <w:rsid w:val="00F92CBD"/>
    <w:rsid w:val="00F935F5"/>
    <w:rsid w:val="00F94F79"/>
    <w:rsid w:val="00F95796"/>
    <w:rsid w:val="00F959F0"/>
    <w:rsid w:val="00F96B50"/>
    <w:rsid w:val="00F9706C"/>
    <w:rsid w:val="00FA07D8"/>
    <w:rsid w:val="00FA392B"/>
    <w:rsid w:val="00FA4284"/>
    <w:rsid w:val="00FA693D"/>
    <w:rsid w:val="00FA6AF3"/>
    <w:rsid w:val="00FA7F82"/>
    <w:rsid w:val="00FB08BF"/>
    <w:rsid w:val="00FB0AAB"/>
    <w:rsid w:val="00FB0DC5"/>
    <w:rsid w:val="00FB0F62"/>
    <w:rsid w:val="00FB1398"/>
    <w:rsid w:val="00FB14EB"/>
    <w:rsid w:val="00FB1DEC"/>
    <w:rsid w:val="00FB21AA"/>
    <w:rsid w:val="00FB38A4"/>
    <w:rsid w:val="00FB772F"/>
    <w:rsid w:val="00FC0B4E"/>
    <w:rsid w:val="00FC0F9D"/>
    <w:rsid w:val="00FC3718"/>
    <w:rsid w:val="00FC56BA"/>
    <w:rsid w:val="00FC7464"/>
    <w:rsid w:val="00FC7780"/>
    <w:rsid w:val="00FC78C0"/>
    <w:rsid w:val="00FC7CC4"/>
    <w:rsid w:val="00FD0588"/>
    <w:rsid w:val="00FD07F4"/>
    <w:rsid w:val="00FD0B85"/>
    <w:rsid w:val="00FD1D37"/>
    <w:rsid w:val="00FD2B97"/>
    <w:rsid w:val="00FD3916"/>
    <w:rsid w:val="00FD4E8A"/>
    <w:rsid w:val="00FD525E"/>
    <w:rsid w:val="00FD62A1"/>
    <w:rsid w:val="00FD7BF4"/>
    <w:rsid w:val="00FE09BC"/>
    <w:rsid w:val="00FE0D63"/>
    <w:rsid w:val="00FE120E"/>
    <w:rsid w:val="00FE1760"/>
    <w:rsid w:val="00FE17BA"/>
    <w:rsid w:val="00FE1849"/>
    <w:rsid w:val="00FE20BE"/>
    <w:rsid w:val="00FE2EFA"/>
    <w:rsid w:val="00FE307D"/>
    <w:rsid w:val="00FE37D7"/>
    <w:rsid w:val="00FE42EC"/>
    <w:rsid w:val="00FE49E5"/>
    <w:rsid w:val="00FE6CB8"/>
    <w:rsid w:val="00FE73CE"/>
    <w:rsid w:val="00FF18B8"/>
    <w:rsid w:val="00FF1EF5"/>
    <w:rsid w:val="00FF36D8"/>
    <w:rsid w:val="00FF3973"/>
    <w:rsid w:val="00FF3AEB"/>
    <w:rsid w:val="00FF453B"/>
    <w:rsid w:val="00FF47F1"/>
    <w:rsid w:val="00FF51B9"/>
    <w:rsid w:val="00FF5520"/>
    <w:rsid w:val="00FF570D"/>
    <w:rsid w:val="00FF5CEA"/>
    <w:rsid w:val="00FF6735"/>
    <w:rsid w:val="00FF6891"/>
    <w:rsid w:val="00FF6E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fill="f" fillcolor="white" stroke="f">
      <v:fill color="white" on="f"/>
      <v:stroke on="f"/>
    </o:shapedefaults>
    <o:shapelayout v:ext="edit">
      <o:idmap v:ext="edit" data="1"/>
    </o:shapelayout>
  </w:shapeDefaults>
  <w:decimalSymbol w:val=","/>
  <w:listSeparator w:val=";"/>
  <w14:docId w14:val="0F983687"/>
  <w15:docId w15:val="{7D35BB37-AE18-4AFB-86A1-C811DDCBF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90A"/>
    <w:pPr>
      <w:spacing w:before="120"/>
      <w:jc w:val="both"/>
    </w:pPr>
    <w:rPr>
      <w:rFonts w:ascii="Calibri" w:hAnsi="Calibri"/>
    </w:rPr>
  </w:style>
  <w:style w:type="paragraph" w:styleId="Ttulo1">
    <w:name w:val="heading 1"/>
    <w:aliases w:val="JCA - Título 1"/>
    <w:basedOn w:val="Normal"/>
    <w:next w:val="Normal"/>
    <w:autoRedefine/>
    <w:uiPriority w:val="9"/>
    <w:qFormat/>
    <w:rsid w:val="008A2CE6"/>
    <w:pPr>
      <w:keepNext/>
      <w:numPr>
        <w:numId w:val="1"/>
      </w:numPr>
      <w:shd w:val="pct10" w:color="auto" w:fill="auto"/>
      <w:tabs>
        <w:tab w:val="clear" w:pos="360"/>
      </w:tabs>
      <w:spacing w:before="480" w:after="360"/>
      <w:ind w:left="357" w:hanging="357"/>
      <w:jc w:val="left"/>
      <w:outlineLvl w:val="0"/>
    </w:pPr>
    <w:rPr>
      <w:rFonts w:cs="Arial"/>
      <w:b/>
      <w:bCs/>
      <w:kern w:val="32"/>
      <w:szCs w:val="32"/>
    </w:rPr>
  </w:style>
  <w:style w:type="paragraph" w:styleId="Ttulo2">
    <w:name w:val="heading 2"/>
    <w:aliases w:val="Título 2 - Seção 1,JCA -  Título 2"/>
    <w:basedOn w:val="Normal"/>
    <w:next w:val="Normal"/>
    <w:link w:val="Ttulo2Char"/>
    <w:uiPriority w:val="9"/>
    <w:qFormat/>
    <w:rsid w:val="00387BB7"/>
    <w:pPr>
      <w:keepNext/>
      <w:numPr>
        <w:numId w:val="18"/>
      </w:numPr>
      <w:spacing w:before="300" w:after="200"/>
      <w:jc w:val="left"/>
      <w:outlineLvl w:val="1"/>
    </w:pPr>
    <w:rPr>
      <w:rFonts w:cs="Arial"/>
      <w:b/>
      <w:bCs/>
      <w:szCs w:val="28"/>
      <w:u w:val="single"/>
    </w:rPr>
  </w:style>
  <w:style w:type="paragraph" w:styleId="Ttulo3">
    <w:name w:val="heading 3"/>
    <w:aliases w:val="Título 3 - Seção 1,JCA -  Título 3,título 3"/>
    <w:basedOn w:val="Normal"/>
    <w:next w:val="Normal"/>
    <w:link w:val="Ttulo3Char"/>
    <w:uiPriority w:val="9"/>
    <w:qFormat/>
    <w:rsid w:val="0055567C"/>
    <w:pPr>
      <w:keepNext/>
      <w:numPr>
        <w:ilvl w:val="1"/>
        <w:numId w:val="18"/>
      </w:numPr>
      <w:spacing w:before="240" w:after="200"/>
      <w:jc w:val="left"/>
      <w:outlineLvl w:val="2"/>
    </w:pPr>
    <w:rPr>
      <w:rFonts w:cs="Arial"/>
      <w:b/>
      <w:bCs/>
      <w:smallCaps/>
      <w:szCs w:val="26"/>
    </w:rPr>
  </w:style>
  <w:style w:type="paragraph" w:styleId="Ttulo4">
    <w:name w:val="heading 4"/>
    <w:aliases w:val="Título 4 - Seção 1,JCA -  Título 4"/>
    <w:basedOn w:val="Normal"/>
    <w:next w:val="Normal"/>
    <w:link w:val="Ttulo4Char"/>
    <w:uiPriority w:val="9"/>
    <w:qFormat/>
    <w:rsid w:val="00E16AEA"/>
    <w:pPr>
      <w:numPr>
        <w:ilvl w:val="2"/>
        <w:numId w:val="18"/>
      </w:numPr>
      <w:spacing w:before="240"/>
      <w:jc w:val="left"/>
      <w:outlineLvl w:val="3"/>
    </w:pPr>
    <w:rPr>
      <w:b/>
      <w:bCs/>
      <w:szCs w:val="28"/>
    </w:rPr>
  </w:style>
  <w:style w:type="paragraph" w:styleId="Ttulo5">
    <w:name w:val="heading 5"/>
    <w:aliases w:val="JCA - Título 5"/>
    <w:basedOn w:val="Ttulo6"/>
    <w:next w:val="Normal"/>
    <w:link w:val="Ttulo5Char"/>
    <w:uiPriority w:val="9"/>
    <w:qFormat/>
    <w:rsid w:val="008C65F1"/>
    <w:pPr>
      <w:numPr>
        <w:ilvl w:val="3"/>
      </w:numPr>
      <w:outlineLvl w:val="4"/>
    </w:pPr>
    <w:rPr>
      <w:lang w:val="pt-PT"/>
    </w:rPr>
  </w:style>
  <w:style w:type="paragraph" w:styleId="Ttulo6">
    <w:name w:val="heading 6"/>
    <w:aliases w:val="JCA - Título 6"/>
    <w:basedOn w:val="Normal"/>
    <w:next w:val="Normal"/>
    <w:link w:val="Ttulo6Char"/>
    <w:uiPriority w:val="9"/>
    <w:qFormat/>
    <w:rsid w:val="008C65F1"/>
    <w:pPr>
      <w:numPr>
        <w:ilvl w:val="5"/>
        <w:numId w:val="18"/>
      </w:numPr>
      <w:spacing w:before="240"/>
      <w:jc w:val="left"/>
      <w:outlineLvl w:val="5"/>
    </w:pPr>
    <w:rPr>
      <w:rFonts w:cs="Calibri"/>
    </w:rPr>
  </w:style>
  <w:style w:type="paragraph" w:styleId="Ttulo7">
    <w:name w:val="heading 7"/>
    <w:basedOn w:val="Ttulo6"/>
    <w:next w:val="Normal"/>
    <w:link w:val="Ttulo7Char"/>
    <w:uiPriority w:val="9"/>
    <w:qFormat/>
    <w:rsid w:val="006B0E9A"/>
    <w:pPr>
      <w:numPr>
        <w:ilvl w:val="6"/>
      </w:numPr>
      <w:tabs>
        <w:tab w:val="clear" w:pos="1296"/>
        <w:tab w:val="num" w:pos="1134"/>
      </w:tabs>
      <w:ind w:left="1134" w:hanging="1134"/>
      <w:outlineLvl w:val="6"/>
    </w:pPr>
  </w:style>
  <w:style w:type="paragraph" w:styleId="Ttulo8">
    <w:name w:val="heading 8"/>
    <w:basedOn w:val="Normal"/>
    <w:next w:val="Normal"/>
    <w:link w:val="Ttulo8Char"/>
    <w:uiPriority w:val="9"/>
    <w:qFormat/>
    <w:rsid w:val="005E1F3E"/>
    <w:pPr>
      <w:keepNext/>
      <w:spacing w:after="200"/>
      <w:ind w:left="2415" w:hanging="2415"/>
      <w:jc w:val="center"/>
      <w:outlineLvl w:val="7"/>
    </w:pPr>
    <w:rPr>
      <w:b/>
      <w:bCs/>
      <w:caps/>
    </w:rPr>
  </w:style>
  <w:style w:type="paragraph" w:styleId="Ttulo9">
    <w:name w:val="heading 9"/>
    <w:basedOn w:val="Normal"/>
    <w:next w:val="Normal"/>
    <w:link w:val="Ttulo9Char"/>
    <w:uiPriority w:val="9"/>
    <w:qFormat/>
    <w:rsid w:val="00E54031"/>
    <w:pPr>
      <w:keepNext/>
      <w:spacing w:before="40" w:after="40"/>
      <w:jc w:val="left"/>
      <w:outlineLvl w:val="8"/>
    </w:pPr>
    <w:rPr>
      <w:b/>
      <w:bCs/>
      <w:cap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Título 2 - Seção 1 Char,JCA -  Título 2 Char"/>
    <w:basedOn w:val="Fontepargpadro"/>
    <w:link w:val="Ttulo2"/>
    <w:uiPriority w:val="9"/>
    <w:rsid w:val="00387BB7"/>
    <w:rPr>
      <w:rFonts w:ascii="Calibri" w:hAnsi="Calibri" w:cs="Arial"/>
      <w:b/>
      <w:bCs/>
      <w:szCs w:val="28"/>
      <w:u w:val="single"/>
    </w:rPr>
  </w:style>
  <w:style w:type="character" w:customStyle="1" w:styleId="Ttulo3Char">
    <w:name w:val="Título 3 Char"/>
    <w:aliases w:val="Título 3 - Seção 1 Char,JCA -  Título 3 Char,título 3 Char"/>
    <w:basedOn w:val="Fontepargpadro"/>
    <w:link w:val="Ttulo3"/>
    <w:uiPriority w:val="9"/>
    <w:rsid w:val="0055567C"/>
    <w:rPr>
      <w:rFonts w:ascii="Calibri" w:hAnsi="Calibri" w:cs="Arial"/>
      <w:b/>
      <w:bCs/>
      <w:smallCaps/>
      <w:szCs w:val="26"/>
    </w:rPr>
  </w:style>
  <w:style w:type="character" w:customStyle="1" w:styleId="Ttulo4Char">
    <w:name w:val="Título 4 Char"/>
    <w:aliases w:val="Título 4 - Seção 1 Char,JCA -  Título 4 Char"/>
    <w:basedOn w:val="Fontepargpadro"/>
    <w:link w:val="Ttulo4"/>
    <w:uiPriority w:val="9"/>
    <w:rsid w:val="00E16AEA"/>
    <w:rPr>
      <w:rFonts w:ascii="Calibri" w:hAnsi="Calibri"/>
      <w:b/>
      <w:bCs/>
      <w:szCs w:val="28"/>
    </w:rPr>
  </w:style>
  <w:style w:type="character" w:customStyle="1" w:styleId="Ttulo5Char">
    <w:name w:val="Título 5 Char"/>
    <w:aliases w:val="JCA - Título 5 Char"/>
    <w:basedOn w:val="Fontepargpadro"/>
    <w:link w:val="Ttulo5"/>
    <w:uiPriority w:val="9"/>
    <w:rsid w:val="008C65F1"/>
    <w:rPr>
      <w:rFonts w:ascii="Calibri" w:hAnsi="Calibri" w:cs="Calibri"/>
      <w:lang w:val="pt-PT"/>
    </w:rPr>
  </w:style>
  <w:style w:type="paragraph" w:styleId="MapadoDocumento">
    <w:name w:val="Document Map"/>
    <w:basedOn w:val="Normal"/>
    <w:link w:val="MapadoDocumentoChar"/>
    <w:uiPriority w:val="99"/>
    <w:rsid w:val="005E1F3E"/>
    <w:pPr>
      <w:shd w:val="clear" w:color="auto" w:fill="000080"/>
    </w:pPr>
    <w:rPr>
      <w:rFonts w:ascii="Tahoma" w:hAnsi="Tahoma" w:cs="Tahoma"/>
    </w:rPr>
  </w:style>
  <w:style w:type="paragraph" w:styleId="Cabealho">
    <w:name w:val="header"/>
    <w:aliases w:val="Header 1"/>
    <w:basedOn w:val="Normal"/>
    <w:link w:val="CabealhoChar"/>
    <w:rsid w:val="005D4022"/>
    <w:pPr>
      <w:tabs>
        <w:tab w:val="center" w:pos="4419"/>
        <w:tab w:val="right" w:pos="8838"/>
      </w:tabs>
      <w:spacing w:before="20"/>
      <w:jc w:val="left"/>
    </w:pPr>
    <w:rPr>
      <w:rFonts w:asciiTheme="minorHAnsi" w:hAnsiTheme="minorHAnsi"/>
    </w:rPr>
  </w:style>
  <w:style w:type="character" w:customStyle="1" w:styleId="CabealhoChar">
    <w:name w:val="Cabeçalho Char"/>
    <w:aliases w:val="Header 1 Char"/>
    <w:basedOn w:val="Fontepargpadro"/>
    <w:link w:val="Cabealho"/>
    <w:rsid w:val="005D4022"/>
    <w:rPr>
      <w:rFonts w:asciiTheme="minorHAnsi" w:hAnsiTheme="minorHAnsi"/>
    </w:rPr>
  </w:style>
  <w:style w:type="paragraph" w:styleId="Rodap">
    <w:name w:val="footer"/>
    <w:basedOn w:val="Normal"/>
    <w:link w:val="RodapChar"/>
    <w:uiPriority w:val="99"/>
    <w:rsid w:val="005E1F3E"/>
    <w:pPr>
      <w:tabs>
        <w:tab w:val="center" w:pos="4419"/>
        <w:tab w:val="right" w:pos="8838"/>
      </w:tabs>
      <w:jc w:val="left"/>
    </w:pPr>
    <w:rPr>
      <w:sz w:val="16"/>
    </w:rPr>
  </w:style>
  <w:style w:type="character" w:customStyle="1" w:styleId="RodapChar">
    <w:name w:val="Rodapé Char"/>
    <w:basedOn w:val="Fontepargpadro"/>
    <w:link w:val="Rodap"/>
    <w:uiPriority w:val="99"/>
    <w:rsid w:val="00111FE5"/>
    <w:rPr>
      <w:rFonts w:ascii="Arial Narrow" w:hAnsi="Arial Narrow"/>
      <w:sz w:val="16"/>
    </w:rPr>
  </w:style>
  <w:style w:type="paragraph" w:styleId="Sumrio2">
    <w:name w:val="toc 2"/>
    <w:basedOn w:val="Normal"/>
    <w:next w:val="Normal"/>
    <w:autoRedefine/>
    <w:uiPriority w:val="39"/>
    <w:qFormat/>
    <w:rsid w:val="001D5C2B"/>
    <w:pPr>
      <w:tabs>
        <w:tab w:val="left" w:pos="426"/>
        <w:tab w:val="right" w:leader="underscore" w:pos="9628"/>
      </w:tabs>
      <w:spacing w:before="80"/>
      <w:jc w:val="left"/>
    </w:pPr>
    <w:rPr>
      <w:rFonts w:cs="Calibri"/>
      <w:b/>
      <w:bCs/>
    </w:rPr>
  </w:style>
  <w:style w:type="paragraph" w:styleId="Sumrio1">
    <w:name w:val="toc 1"/>
    <w:basedOn w:val="Normal"/>
    <w:next w:val="Normal"/>
    <w:autoRedefine/>
    <w:uiPriority w:val="39"/>
    <w:qFormat/>
    <w:rsid w:val="001D5C2B"/>
    <w:pPr>
      <w:tabs>
        <w:tab w:val="left" w:pos="426"/>
        <w:tab w:val="right" w:leader="underscore" w:pos="9628"/>
      </w:tabs>
      <w:jc w:val="left"/>
    </w:pPr>
    <w:rPr>
      <w:b/>
      <w:bCs/>
      <w:caps/>
      <w:noProof/>
      <w:sz w:val="22"/>
      <w:szCs w:val="24"/>
    </w:rPr>
  </w:style>
  <w:style w:type="paragraph" w:styleId="Sumrio3">
    <w:name w:val="toc 3"/>
    <w:basedOn w:val="Normal"/>
    <w:next w:val="Normal"/>
    <w:autoRedefine/>
    <w:uiPriority w:val="39"/>
    <w:qFormat/>
    <w:rsid w:val="001D5C2B"/>
    <w:pPr>
      <w:tabs>
        <w:tab w:val="left" w:pos="709"/>
        <w:tab w:val="right" w:leader="underscore" w:pos="9628"/>
      </w:tabs>
      <w:spacing w:before="40"/>
      <w:ind w:left="142"/>
      <w:jc w:val="left"/>
    </w:pPr>
    <w:rPr>
      <w:rFonts w:cs="Calibri"/>
    </w:rPr>
  </w:style>
  <w:style w:type="paragraph" w:styleId="Sumrio4">
    <w:name w:val="toc 4"/>
    <w:basedOn w:val="Normal"/>
    <w:next w:val="Normal"/>
    <w:autoRedefine/>
    <w:uiPriority w:val="39"/>
    <w:rsid w:val="003E1E33"/>
    <w:pPr>
      <w:ind w:left="400"/>
      <w:jc w:val="left"/>
    </w:pPr>
    <w:rPr>
      <w:rFonts w:cs="Calibri"/>
    </w:rPr>
  </w:style>
  <w:style w:type="paragraph" w:styleId="Sumrio5">
    <w:name w:val="toc 5"/>
    <w:basedOn w:val="Normal"/>
    <w:next w:val="Normal"/>
    <w:autoRedefine/>
    <w:uiPriority w:val="39"/>
    <w:rsid w:val="00323B71"/>
    <w:pPr>
      <w:spacing w:before="0"/>
      <w:ind w:left="600"/>
      <w:jc w:val="left"/>
    </w:pPr>
    <w:rPr>
      <w:rFonts w:cs="Calibri"/>
    </w:rPr>
  </w:style>
  <w:style w:type="paragraph" w:styleId="Sumrio6">
    <w:name w:val="toc 6"/>
    <w:basedOn w:val="Normal"/>
    <w:next w:val="Normal"/>
    <w:autoRedefine/>
    <w:uiPriority w:val="39"/>
    <w:rsid w:val="005E1F3E"/>
    <w:pPr>
      <w:ind w:left="800"/>
      <w:jc w:val="left"/>
    </w:pPr>
    <w:rPr>
      <w:rFonts w:cs="Calibri"/>
    </w:rPr>
  </w:style>
  <w:style w:type="paragraph" w:styleId="Sumrio7">
    <w:name w:val="toc 7"/>
    <w:basedOn w:val="Normal"/>
    <w:next w:val="Normal"/>
    <w:autoRedefine/>
    <w:uiPriority w:val="39"/>
    <w:rsid w:val="005E1F3E"/>
    <w:pPr>
      <w:ind w:left="1000"/>
      <w:jc w:val="left"/>
    </w:pPr>
    <w:rPr>
      <w:rFonts w:cs="Calibri"/>
    </w:rPr>
  </w:style>
  <w:style w:type="paragraph" w:styleId="Sumrio8">
    <w:name w:val="toc 8"/>
    <w:basedOn w:val="Normal"/>
    <w:next w:val="Normal"/>
    <w:autoRedefine/>
    <w:uiPriority w:val="39"/>
    <w:rsid w:val="005E1F3E"/>
    <w:pPr>
      <w:ind w:left="1200"/>
      <w:jc w:val="left"/>
    </w:pPr>
    <w:rPr>
      <w:rFonts w:cs="Calibri"/>
    </w:rPr>
  </w:style>
  <w:style w:type="paragraph" w:styleId="Sumrio9">
    <w:name w:val="toc 9"/>
    <w:basedOn w:val="Normal"/>
    <w:next w:val="Normal"/>
    <w:autoRedefine/>
    <w:uiPriority w:val="39"/>
    <w:rsid w:val="005E1F3E"/>
    <w:pPr>
      <w:ind w:left="1400"/>
      <w:jc w:val="left"/>
    </w:pPr>
    <w:rPr>
      <w:rFonts w:cs="Calibri"/>
    </w:rPr>
  </w:style>
  <w:style w:type="paragraph" w:styleId="Recuodecorpodetexto">
    <w:name w:val="Body Text Indent"/>
    <w:basedOn w:val="Normal"/>
    <w:link w:val="RecuodecorpodetextoChar"/>
    <w:rsid w:val="005E1F3E"/>
    <w:pPr>
      <w:ind w:left="357"/>
    </w:pPr>
  </w:style>
  <w:style w:type="paragraph" w:customStyle="1" w:styleId="Ttulogeral">
    <w:name w:val="Título geral"/>
    <w:basedOn w:val="Ttulo9"/>
    <w:rsid w:val="005E1F3E"/>
    <w:pPr>
      <w:spacing w:after="0"/>
      <w:jc w:val="center"/>
    </w:pPr>
    <w:rPr>
      <w:sz w:val="36"/>
    </w:rPr>
  </w:style>
  <w:style w:type="paragraph" w:styleId="Corpodetexto">
    <w:name w:val="Body Text"/>
    <w:basedOn w:val="Normal"/>
    <w:link w:val="CorpodetextoChar"/>
    <w:rsid w:val="005E1F3E"/>
    <w:rPr>
      <w:i/>
      <w:iCs/>
    </w:rPr>
  </w:style>
  <w:style w:type="character" w:customStyle="1" w:styleId="CorpodetextoChar">
    <w:name w:val="Corpo de texto Char"/>
    <w:basedOn w:val="Fontepargpadro"/>
    <w:link w:val="Corpodetexto"/>
    <w:rsid w:val="007039DC"/>
    <w:rPr>
      <w:rFonts w:ascii="Arial Narrow" w:hAnsi="Arial Narrow"/>
      <w:i/>
      <w:iCs/>
    </w:rPr>
  </w:style>
  <w:style w:type="paragraph" w:styleId="Citao">
    <w:name w:val="Quote"/>
    <w:basedOn w:val="Normal"/>
    <w:link w:val="CitaoChar"/>
    <w:rsid w:val="005D4022"/>
    <w:pPr>
      <w:ind w:left="1134"/>
    </w:pPr>
    <w:rPr>
      <w:rFonts w:asciiTheme="minorHAnsi" w:hAnsiTheme="minorHAnsi"/>
      <w:i/>
    </w:rPr>
  </w:style>
  <w:style w:type="character" w:customStyle="1" w:styleId="CitaoChar">
    <w:name w:val="Citação Char"/>
    <w:basedOn w:val="Fontepargpadro"/>
    <w:link w:val="Citao"/>
    <w:uiPriority w:val="29"/>
    <w:rsid w:val="005D4022"/>
    <w:rPr>
      <w:rFonts w:asciiTheme="minorHAnsi" w:hAnsiTheme="minorHAnsi"/>
      <w:i/>
    </w:rPr>
  </w:style>
  <w:style w:type="table" w:styleId="Tabelacomgrade">
    <w:name w:val="Table Grid"/>
    <w:basedOn w:val="Tabelanormal"/>
    <w:uiPriority w:val="39"/>
    <w:rsid w:val="00FE1849"/>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rsid w:val="00F9706C"/>
    <w:rPr>
      <w:color w:val="0000FF"/>
      <w:u w:val="single"/>
    </w:rPr>
  </w:style>
  <w:style w:type="character" w:styleId="TtulodoLivro">
    <w:name w:val="Book Title"/>
    <w:basedOn w:val="Ttulo2Char"/>
    <w:uiPriority w:val="33"/>
    <w:qFormat/>
    <w:rsid w:val="005D4022"/>
    <w:rPr>
      <w:rFonts w:asciiTheme="minorHAnsi" w:hAnsiTheme="minorHAnsi" w:cs="Arial"/>
      <w:b/>
      <w:bCs/>
      <w:caps/>
      <w:smallCaps w:val="0"/>
      <w:strike w:val="0"/>
      <w:dstrike w:val="0"/>
      <w:vanish w:val="0"/>
      <w:spacing w:val="5"/>
      <w:sz w:val="40"/>
      <w:szCs w:val="40"/>
      <w:u w:val="none"/>
      <w:vertAlign w:val="baseline"/>
    </w:rPr>
  </w:style>
  <w:style w:type="character" w:styleId="Refdecomentrio">
    <w:name w:val="annotation reference"/>
    <w:basedOn w:val="Fontepargpadro"/>
    <w:unhideWhenUsed/>
    <w:rsid w:val="005C0FEC"/>
    <w:rPr>
      <w:sz w:val="16"/>
      <w:szCs w:val="16"/>
    </w:rPr>
  </w:style>
  <w:style w:type="paragraph" w:styleId="Textodebalo">
    <w:name w:val="Balloon Text"/>
    <w:basedOn w:val="Normal"/>
    <w:link w:val="TextodebaloChar"/>
    <w:uiPriority w:val="99"/>
    <w:rsid w:val="00EE06D1"/>
    <w:rPr>
      <w:rFonts w:ascii="Tahoma" w:hAnsi="Tahoma" w:cs="Tahoma"/>
      <w:sz w:val="16"/>
      <w:szCs w:val="16"/>
    </w:rPr>
  </w:style>
  <w:style w:type="character" w:customStyle="1" w:styleId="TextodebaloChar">
    <w:name w:val="Texto de balão Char"/>
    <w:basedOn w:val="Fontepargpadro"/>
    <w:link w:val="Textodebalo"/>
    <w:uiPriority w:val="99"/>
    <w:rsid w:val="00EE06D1"/>
    <w:rPr>
      <w:rFonts w:ascii="Tahoma" w:hAnsi="Tahoma" w:cs="Tahoma"/>
      <w:sz w:val="16"/>
      <w:szCs w:val="16"/>
    </w:rPr>
  </w:style>
  <w:style w:type="paragraph" w:styleId="Textodecomentrio">
    <w:name w:val="annotation text"/>
    <w:basedOn w:val="Normal"/>
    <w:link w:val="TextodecomentrioChar"/>
    <w:unhideWhenUsed/>
    <w:rsid w:val="005C0FEC"/>
  </w:style>
  <w:style w:type="character" w:customStyle="1" w:styleId="TextodecomentrioChar">
    <w:name w:val="Texto de comentário Char"/>
    <w:basedOn w:val="Fontepargpadro"/>
    <w:link w:val="Textodecomentrio"/>
    <w:rsid w:val="005C0FEC"/>
    <w:rPr>
      <w:rFonts w:ascii="Arial Narrow" w:hAnsi="Arial Narrow"/>
    </w:rPr>
  </w:style>
  <w:style w:type="paragraph" w:styleId="Assuntodocomentrio">
    <w:name w:val="annotation subject"/>
    <w:basedOn w:val="Textodecomentrio"/>
    <w:next w:val="Textodecomentrio"/>
    <w:link w:val="AssuntodocomentrioChar"/>
    <w:uiPriority w:val="99"/>
    <w:unhideWhenUsed/>
    <w:rsid w:val="005C0FEC"/>
    <w:rPr>
      <w:b/>
      <w:bCs/>
    </w:rPr>
  </w:style>
  <w:style w:type="character" w:customStyle="1" w:styleId="AssuntodocomentrioChar">
    <w:name w:val="Assunto do comentário Char"/>
    <w:basedOn w:val="TextodecomentrioChar"/>
    <w:link w:val="Assuntodocomentrio"/>
    <w:uiPriority w:val="99"/>
    <w:rsid w:val="005C0FEC"/>
    <w:rPr>
      <w:rFonts w:ascii="Arial Narrow" w:hAnsi="Arial Narrow"/>
      <w:b/>
      <w:bCs/>
    </w:rPr>
  </w:style>
  <w:style w:type="paragraph" w:styleId="Reviso">
    <w:name w:val="Revision"/>
    <w:hidden/>
    <w:uiPriority w:val="99"/>
    <w:semiHidden/>
    <w:rsid w:val="005C0FEC"/>
    <w:rPr>
      <w:rFonts w:ascii="Arial Narrow" w:hAnsi="Arial Narrow"/>
    </w:rPr>
  </w:style>
  <w:style w:type="paragraph" w:styleId="PargrafodaLista">
    <w:name w:val="List Paragraph"/>
    <w:aliases w:val="Parágrafo da Lista 1"/>
    <w:basedOn w:val="Normal"/>
    <w:link w:val="PargrafodaListaChar"/>
    <w:autoRedefine/>
    <w:uiPriority w:val="99"/>
    <w:qFormat/>
    <w:rsid w:val="002B5F9F"/>
    <w:pPr>
      <w:numPr>
        <w:numId w:val="22"/>
      </w:numPr>
      <w:ind w:right="-1"/>
    </w:pPr>
  </w:style>
  <w:style w:type="paragraph" w:customStyle="1" w:styleId="Padro">
    <w:name w:val="Padrão"/>
    <w:basedOn w:val="Normal"/>
    <w:next w:val="Normal"/>
    <w:rsid w:val="00FD7BF4"/>
    <w:pPr>
      <w:tabs>
        <w:tab w:val="left" w:pos="0"/>
      </w:tabs>
      <w:overflowPunct w:val="0"/>
      <w:autoSpaceDE w:val="0"/>
      <w:autoSpaceDN w:val="0"/>
      <w:adjustRightInd w:val="0"/>
      <w:textAlignment w:val="baseline"/>
    </w:pPr>
    <w:rPr>
      <w:rFonts w:cs="Arial"/>
      <w:color w:val="262626" w:themeColor="text1" w:themeTint="D9"/>
      <w:lang w:val="pt-PT"/>
    </w:rPr>
  </w:style>
  <w:style w:type="paragraph" w:styleId="Corpodetexto2">
    <w:name w:val="Body Text 2"/>
    <w:basedOn w:val="Normal"/>
    <w:link w:val="Corpodetexto2Char"/>
    <w:uiPriority w:val="99"/>
    <w:unhideWhenUsed/>
    <w:rsid w:val="007B6042"/>
    <w:pPr>
      <w:spacing w:line="480" w:lineRule="auto"/>
    </w:pPr>
  </w:style>
  <w:style w:type="character" w:customStyle="1" w:styleId="Corpodetexto2Char">
    <w:name w:val="Corpo de texto 2 Char"/>
    <w:basedOn w:val="Fontepargpadro"/>
    <w:link w:val="Corpodetexto2"/>
    <w:uiPriority w:val="99"/>
    <w:rsid w:val="007B6042"/>
    <w:rPr>
      <w:rFonts w:ascii="Arial Narrow" w:hAnsi="Arial Narrow"/>
    </w:rPr>
  </w:style>
  <w:style w:type="character" w:styleId="nfase">
    <w:name w:val="Emphasis"/>
    <w:basedOn w:val="Fontepargpadro"/>
    <w:rsid w:val="005D4022"/>
    <w:rPr>
      <w:rFonts w:asciiTheme="minorHAnsi" w:hAnsiTheme="minorHAnsi"/>
      <w:i/>
      <w:iCs/>
    </w:rPr>
  </w:style>
  <w:style w:type="character" w:customStyle="1" w:styleId="Diametro">
    <w:name w:val="Diametro"/>
    <w:basedOn w:val="Fontepargpadro"/>
    <w:rsid w:val="00532388"/>
    <w:rPr>
      <w:rFonts w:ascii="Cambria Math" w:hAnsi="Cambria Math"/>
      <w:sz w:val="20"/>
    </w:rPr>
  </w:style>
  <w:style w:type="paragraph" w:customStyle="1" w:styleId="PargrafodaLista2">
    <w:name w:val="Parágrafo da Lista 2"/>
    <w:basedOn w:val="Normal"/>
    <w:link w:val="PargrafodaLista2Char"/>
    <w:qFormat/>
    <w:rsid w:val="00465500"/>
    <w:pPr>
      <w:numPr>
        <w:ilvl w:val="1"/>
        <w:numId w:val="13"/>
      </w:numPr>
      <w:spacing w:before="100"/>
    </w:pPr>
  </w:style>
  <w:style w:type="character" w:customStyle="1" w:styleId="PargrafodaLista2Char">
    <w:name w:val="Parágrafo da Lista 2 Char"/>
    <w:basedOn w:val="Fontepargpadro"/>
    <w:link w:val="PargrafodaLista2"/>
    <w:rsid w:val="00465500"/>
    <w:rPr>
      <w:rFonts w:ascii="Calibri" w:hAnsi="Calibri"/>
    </w:rPr>
  </w:style>
  <w:style w:type="paragraph" w:customStyle="1" w:styleId="Normas">
    <w:name w:val="Normas"/>
    <w:basedOn w:val="Normal"/>
    <w:link w:val="NormasChar"/>
    <w:qFormat/>
    <w:rsid w:val="006805FF"/>
    <w:pPr>
      <w:ind w:left="1560" w:hanging="1560"/>
    </w:pPr>
  </w:style>
  <w:style w:type="character" w:customStyle="1" w:styleId="NormasChar">
    <w:name w:val="Normas Char"/>
    <w:basedOn w:val="Fontepargpadro"/>
    <w:link w:val="Normas"/>
    <w:rsid w:val="006805FF"/>
    <w:rPr>
      <w:rFonts w:ascii="Arial Narrow" w:hAnsi="Arial Narrow"/>
    </w:rPr>
  </w:style>
  <w:style w:type="paragraph" w:styleId="Legenda">
    <w:name w:val="caption"/>
    <w:basedOn w:val="Normal"/>
    <w:next w:val="Normal"/>
    <w:unhideWhenUsed/>
    <w:qFormat/>
    <w:rsid w:val="004B63A6"/>
    <w:pPr>
      <w:spacing w:before="200" w:after="200"/>
      <w:ind w:left="851" w:right="851"/>
      <w:jc w:val="center"/>
    </w:pPr>
    <w:rPr>
      <w:rFonts w:ascii="Arial" w:hAnsi="Arial"/>
      <w:b/>
      <w:bCs/>
      <w:sz w:val="16"/>
    </w:rPr>
  </w:style>
  <w:style w:type="character" w:styleId="Forte">
    <w:name w:val="Strong"/>
    <w:basedOn w:val="Fontepargpadro"/>
    <w:qFormat/>
    <w:rsid w:val="00111FE5"/>
    <w:rPr>
      <w:rFonts w:ascii="Arial Narrow" w:hAnsi="Arial Narrow"/>
      <w:b/>
      <w:bCs/>
    </w:rPr>
  </w:style>
  <w:style w:type="paragraph" w:customStyle="1" w:styleId="Default">
    <w:name w:val="Default"/>
    <w:rsid w:val="00111FE5"/>
    <w:pPr>
      <w:autoSpaceDE w:val="0"/>
      <w:autoSpaceDN w:val="0"/>
      <w:adjustRightInd w:val="0"/>
    </w:pPr>
    <w:rPr>
      <w:rFonts w:ascii="Calibri" w:eastAsia="Calibri" w:hAnsi="Calibri" w:cs="Calibri"/>
      <w:color w:val="000000"/>
      <w:sz w:val="24"/>
      <w:szCs w:val="24"/>
      <w:lang w:eastAsia="en-US"/>
    </w:rPr>
  </w:style>
  <w:style w:type="paragraph" w:styleId="CabealhodoSumrio">
    <w:name w:val="TOC Heading"/>
    <w:basedOn w:val="Ttulo1"/>
    <w:next w:val="Normal"/>
    <w:uiPriority w:val="39"/>
    <w:unhideWhenUsed/>
    <w:qFormat/>
    <w:rsid w:val="00111FE5"/>
    <w:pPr>
      <w:keepLines/>
      <w:numPr>
        <w:numId w:val="0"/>
      </w:numPr>
      <w:shd w:val="clear" w:color="auto" w:fill="auto"/>
      <w:spacing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Remissivo1">
    <w:name w:val="index 1"/>
    <w:basedOn w:val="Normal"/>
    <w:next w:val="Normal"/>
    <w:autoRedefine/>
    <w:rsid w:val="00111FE5"/>
    <w:pPr>
      <w:spacing w:before="0"/>
      <w:ind w:left="200" w:hanging="200"/>
    </w:pPr>
    <w:rPr>
      <w:rFonts w:ascii="Arial" w:hAnsi="Arial"/>
    </w:rPr>
  </w:style>
  <w:style w:type="paragraph" w:customStyle="1" w:styleId="Texto">
    <w:name w:val="Texto"/>
    <w:basedOn w:val="Normal"/>
    <w:rsid w:val="00FE1760"/>
    <w:pPr>
      <w:numPr>
        <w:numId w:val="14"/>
      </w:numPr>
      <w:spacing w:before="0"/>
    </w:pPr>
    <w:rPr>
      <w:sz w:val="22"/>
    </w:rPr>
  </w:style>
  <w:style w:type="paragraph" w:styleId="Ttulo">
    <w:name w:val="Title"/>
    <w:basedOn w:val="Normal"/>
    <w:link w:val="TtuloChar"/>
    <w:qFormat/>
    <w:rsid w:val="00BB668D"/>
    <w:pPr>
      <w:spacing w:before="0"/>
      <w:jc w:val="center"/>
    </w:pPr>
    <w:rPr>
      <w:rFonts w:ascii="Times New Roman" w:hAnsi="Times New Roman"/>
      <w:b/>
      <w:sz w:val="24"/>
    </w:rPr>
  </w:style>
  <w:style w:type="character" w:customStyle="1" w:styleId="TtuloChar">
    <w:name w:val="Título Char"/>
    <w:basedOn w:val="Fontepargpadro"/>
    <w:link w:val="Ttulo"/>
    <w:rsid w:val="00BB668D"/>
    <w:rPr>
      <w:b/>
      <w:sz w:val="24"/>
    </w:rPr>
  </w:style>
  <w:style w:type="paragraph" w:customStyle="1" w:styleId="texto0">
    <w:name w:val="texto"/>
    <w:basedOn w:val="Normal"/>
    <w:rsid w:val="00BB668D"/>
    <w:pPr>
      <w:spacing w:before="100" w:beforeAutospacing="1" w:after="257" w:line="336" w:lineRule="auto"/>
      <w:jc w:val="left"/>
    </w:pPr>
    <w:rPr>
      <w:rFonts w:ascii="Verdana" w:hAnsi="Verdana"/>
      <w:color w:val="666666"/>
      <w:sz w:val="15"/>
      <w:szCs w:val="15"/>
    </w:rPr>
  </w:style>
  <w:style w:type="paragraph" w:customStyle="1" w:styleId="figurafundo">
    <w:name w:val="figura_fundo"/>
    <w:basedOn w:val="Normal"/>
    <w:rsid w:val="00BB668D"/>
    <w:pPr>
      <w:pBdr>
        <w:top w:val="single" w:sz="12" w:space="0" w:color="E0E0E0"/>
        <w:left w:val="single" w:sz="12" w:space="0" w:color="E0E0E0"/>
        <w:bottom w:val="single" w:sz="12" w:space="0" w:color="E0E0E0"/>
        <w:right w:val="single" w:sz="12" w:space="0" w:color="E0E0E0"/>
      </w:pBdr>
      <w:shd w:val="clear" w:color="auto" w:fill="FFFFFF"/>
      <w:spacing w:before="100" w:beforeAutospacing="1"/>
      <w:ind w:left="386" w:right="386"/>
      <w:jc w:val="left"/>
    </w:pPr>
    <w:rPr>
      <w:rFonts w:ascii="Times New Roman" w:hAnsi="Times New Roman"/>
      <w:sz w:val="24"/>
      <w:szCs w:val="24"/>
    </w:rPr>
  </w:style>
  <w:style w:type="paragraph" w:styleId="NormalWeb">
    <w:name w:val="Normal (Web)"/>
    <w:basedOn w:val="Normal"/>
    <w:uiPriority w:val="99"/>
    <w:rsid w:val="00BB668D"/>
    <w:pPr>
      <w:spacing w:before="100" w:beforeAutospacing="1" w:after="100" w:afterAutospacing="1"/>
      <w:jc w:val="left"/>
    </w:pPr>
    <w:rPr>
      <w:rFonts w:ascii="Times New Roman" w:hAnsi="Times New Roman"/>
      <w:sz w:val="24"/>
      <w:szCs w:val="24"/>
    </w:rPr>
  </w:style>
  <w:style w:type="paragraph" w:styleId="Lista">
    <w:name w:val="List"/>
    <w:basedOn w:val="Normal"/>
    <w:rsid w:val="00BB668D"/>
    <w:pPr>
      <w:spacing w:before="0"/>
      <w:ind w:left="283" w:hanging="283"/>
      <w:jc w:val="left"/>
    </w:pPr>
    <w:rPr>
      <w:rFonts w:ascii="Times New Roman" w:hAnsi="Times New Roman"/>
      <w:sz w:val="24"/>
    </w:rPr>
  </w:style>
  <w:style w:type="paragraph" w:styleId="Commarcadores">
    <w:name w:val="List Bullet"/>
    <w:basedOn w:val="Normal"/>
    <w:autoRedefine/>
    <w:rsid w:val="00BB668D"/>
    <w:pPr>
      <w:tabs>
        <w:tab w:val="num" w:pos="360"/>
      </w:tabs>
      <w:spacing w:before="0"/>
      <w:ind w:left="360" w:hanging="360"/>
      <w:jc w:val="left"/>
    </w:pPr>
    <w:rPr>
      <w:rFonts w:ascii="Times New Roman" w:hAnsi="Times New Roman"/>
      <w:sz w:val="22"/>
    </w:rPr>
  </w:style>
  <w:style w:type="paragraph" w:styleId="Commarcadores4">
    <w:name w:val="List Bullet 4"/>
    <w:basedOn w:val="Normal"/>
    <w:rsid w:val="00BB668D"/>
    <w:pPr>
      <w:numPr>
        <w:numId w:val="15"/>
      </w:numPr>
      <w:tabs>
        <w:tab w:val="clear" w:pos="360"/>
        <w:tab w:val="num" w:pos="1209"/>
      </w:tabs>
      <w:spacing w:before="0"/>
      <w:ind w:left="1209"/>
    </w:pPr>
    <w:rPr>
      <w:sz w:val="22"/>
      <w:szCs w:val="24"/>
    </w:rPr>
  </w:style>
  <w:style w:type="paragraph" w:styleId="Recuodecorpodetexto3">
    <w:name w:val="Body Text Indent 3"/>
    <w:basedOn w:val="Normal"/>
    <w:link w:val="Recuodecorpodetexto3Char"/>
    <w:rsid w:val="00BB668D"/>
    <w:pPr>
      <w:spacing w:before="0"/>
      <w:ind w:left="851"/>
    </w:pPr>
    <w:rPr>
      <w:rFonts w:ascii="Times New Roman" w:hAnsi="Times New Roman"/>
      <w:sz w:val="24"/>
    </w:rPr>
  </w:style>
  <w:style w:type="character" w:customStyle="1" w:styleId="Recuodecorpodetexto3Char">
    <w:name w:val="Recuo de corpo de texto 3 Char"/>
    <w:basedOn w:val="Fontepargpadro"/>
    <w:link w:val="Recuodecorpodetexto3"/>
    <w:rsid w:val="00BB668D"/>
    <w:rPr>
      <w:sz w:val="24"/>
    </w:rPr>
  </w:style>
  <w:style w:type="character" w:styleId="Nmerodepgina">
    <w:name w:val="page number"/>
    <w:basedOn w:val="Fontepargpadro"/>
    <w:rsid w:val="00BB668D"/>
  </w:style>
  <w:style w:type="paragraph" w:styleId="Lista3">
    <w:name w:val="List 3"/>
    <w:basedOn w:val="Normal"/>
    <w:rsid w:val="00BB668D"/>
    <w:pPr>
      <w:spacing w:before="0"/>
      <w:ind w:left="849" w:hanging="283"/>
    </w:pPr>
    <w:rPr>
      <w:sz w:val="22"/>
      <w:szCs w:val="24"/>
    </w:rPr>
  </w:style>
  <w:style w:type="character" w:customStyle="1" w:styleId="CharChar">
    <w:name w:val="Char Char"/>
    <w:basedOn w:val="Fontepargpadro"/>
    <w:rsid w:val="00BB668D"/>
    <w:rPr>
      <w:rFonts w:ascii="Arial Narrow" w:hAnsi="Arial Narrow"/>
      <w:szCs w:val="26"/>
      <w:lang w:val="pt-BR" w:eastAsia="pt-BR" w:bidi="ar-SA"/>
    </w:rPr>
  </w:style>
  <w:style w:type="paragraph" w:styleId="Recuodecorpodetexto2">
    <w:name w:val="Body Text Indent 2"/>
    <w:basedOn w:val="Normal"/>
    <w:link w:val="Recuodecorpodetexto2Char"/>
    <w:rsid w:val="00BB668D"/>
    <w:pPr>
      <w:spacing w:before="0" w:after="120" w:line="480" w:lineRule="auto"/>
      <w:ind w:left="283"/>
      <w:jc w:val="left"/>
    </w:pPr>
    <w:rPr>
      <w:rFonts w:ascii="Times New Roman" w:hAnsi="Times New Roman"/>
      <w:sz w:val="22"/>
    </w:rPr>
  </w:style>
  <w:style w:type="character" w:customStyle="1" w:styleId="Recuodecorpodetexto2Char">
    <w:name w:val="Recuo de corpo de texto 2 Char"/>
    <w:basedOn w:val="Fontepargpadro"/>
    <w:link w:val="Recuodecorpodetexto2"/>
    <w:rsid w:val="00BB668D"/>
    <w:rPr>
      <w:sz w:val="22"/>
    </w:rPr>
  </w:style>
  <w:style w:type="paragraph" w:customStyle="1" w:styleId="Texto1">
    <w:name w:val="Texto 1"/>
    <w:rsid w:val="00BB668D"/>
    <w:pPr>
      <w:spacing w:before="120" w:after="120" w:line="320" w:lineRule="exact"/>
      <w:jc w:val="both"/>
    </w:pPr>
    <w:rPr>
      <w:rFonts w:ascii="Arial" w:hAnsi="Arial"/>
    </w:rPr>
  </w:style>
  <w:style w:type="paragraph" w:styleId="TextosemFormatao">
    <w:name w:val="Plain Text"/>
    <w:basedOn w:val="Normal"/>
    <w:link w:val="TextosemFormataoChar"/>
    <w:rsid w:val="00BB668D"/>
    <w:pPr>
      <w:spacing w:before="0"/>
      <w:jc w:val="left"/>
    </w:pPr>
    <w:rPr>
      <w:rFonts w:ascii="Courier New" w:hAnsi="Courier New"/>
      <w:sz w:val="22"/>
    </w:rPr>
  </w:style>
  <w:style w:type="character" w:customStyle="1" w:styleId="TextosemFormataoChar">
    <w:name w:val="Texto sem Formatação Char"/>
    <w:basedOn w:val="Fontepargpadro"/>
    <w:link w:val="TextosemFormatao"/>
    <w:rsid w:val="00BB668D"/>
    <w:rPr>
      <w:rFonts w:ascii="Courier New" w:hAnsi="Courier New"/>
      <w:sz w:val="22"/>
    </w:rPr>
  </w:style>
  <w:style w:type="paragraph" w:styleId="Numerada">
    <w:name w:val="List Number"/>
    <w:basedOn w:val="Lista"/>
    <w:rsid w:val="00BB668D"/>
    <w:pPr>
      <w:spacing w:after="240" w:line="240" w:lineRule="atLeast"/>
      <w:ind w:left="720" w:right="720" w:hanging="360"/>
      <w:jc w:val="both"/>
    </w:pPr>
    <w:rPr>
      <w:rFonts w:ascii="Garamond" w:hAnsi="Garamond"/>
      <w:sz w:val="22"/>
    </w:rPr>
  </w:style>
  <w:style w:type="paragraph" w:styleId="Corpodetexto3">
    <w:name w:val="Body Text 3"/>
    <w:basedOn w:val="Normal"/>
    <w:link w:val="Corpodetexto3Char"/>
    <w:uiPriority w:val="99"/>
    <w:rsid w:val="00BB668D"/>
    <w:pPr>
      <w:tabs>
        <w:tab w:val="left" w:pos="0"/>
      </w:tabs>
      <w:spacing w:before="0"/>
    </w:pPr>
    <w:rPr>
      <w:color w:val="FF0000"/>
      <w:sz w:val="24"/>
      <w:szCs w:val="24"/>
    </w:rPr>
  </w:style>
  <w:style w:type="character" w:customStyle="1" w:styleId="Corpodetexto3Char">
    <w:name w:val="Corpo de texto 3 Char"/>
    <w:basedOn w:val="Fontepargpadro"/>
    <w:link w:val="Corpodetexto3"/>
    <w:uiPriority w:val="99"/>
    <w:rsid w:val="00BB668D"/>
    <w:rPr>
      <w:rFonts w:ascii="Arial Narrow" w:hAnsi="Arial Narrow"/>
      <w:color w:val="FF0000"/>
      <w:sz w:val="24"/>
      <w:szCs w:val="24"/>
    </w:rPr>
  </w:style>
  <w:style w:type="paragraph" w:customStyle="1" w:styleId="ppadrao1">
    <w:name w:val="ppadrao1"/>
    <w:basedOn w:val="Normal"/>
    <w:rsid w:val="00BB668D"/>
    <w:pPr>
      <w:spacing w:before="0"/>
      <w:ind w:left="1134"/>
    </w:pPr>
    <w:rPr>
      <w:rFonts w:ascii="Helv" w:hAnsi="Helv"/>
      <w:sz w:val="22"/>
    </w:rPr>
  </w:style>
  <w:style w:type="paragraph" w:customStyle="1" w:styleId="item1">
    <w:name w:val="item1)"/>
    <w:basedOn w:val="Normal"/>
    <w:rsid w:val="00BB668D"/>
    <w:pPr>
      <w:spacing w:before="0"/>
      <w:ind w:left="2211" w:hanging="454"/>
    </w:pPr>
    <w:rPr>
      <w:rFonts w:ascii="Helv" w:hAnsi="Helv"/>
      <w:sz w:val="22"/>
    </w:rPr>
  </w:style>
  <w:style w:type="paragraph" w:customStyle="1" w:styleId="subtitulo-1">
    <w:name w:val="subtitulo-1"/>
    <w:basedOn w:val="Normal"/>
    <w:rsid w:val="00BB668D"/>
    <w:pPr>
      <w:tabs>
        <w:tab w:val="left" w:pos="1134"/>
        <w:tab w:val="left" w:pos="1701"/>
      </w:tabs>
      <w:spacing w:before="0"/>
      <w:ind w:left="1134"/>
      <w:jc w:val="left"/>
    </w:pPr>
    <w:rPr>
      <w:rFonts w:ascii="Helv" w:hAnsi="Helv"/>
      <w:b/>
      <w:sz w:val="22"/>
    </w:rPr>
  </w:style>
  <w:style w:type="paragraph" w:customStyle="1" w:styleId="subtitulo">
    <w:name w:val="subtitulo"/>
    <w:basedOn w:val="Normal"/>
    <w:rsid w:val="00BB668D"/>
    <w:pPr>
      <w:tabs>
        <w:tab w:val="left" w:pos="1134"/>
        <w:tab w:val="left" w:pos="1701"/>
      </w:tabs>
      <w:spacing w:before="0"/>
      <w:ind w:left="567"/>
      <w:jc w:val="left"/>
    </w:pPr>
    <w:rPr>
      <w:rFonts w:ascii="Helv" w:hAnsi="Helv"/>
      <w:sz w:val="22"/>
    </w:rPr>
  </w:style>
  <w:style w:type="paragraph" w:customStyle="1" w:styleId="subtitulo-1-1">
    <w:name w:val="subtitulo-1-1"/>
    <w:basedOn w:val="subtitulo-1"/>
    <w:rsid w:val="00BB668D"/>
    <w:pPr>
      <w:ind w:left="1701"/>
    </w:pPr>
  </w:style>
  <w:style w:type="paragraph" w:customStyle="1" w:styleId="TITULOMEMORIAL">
    <w:name w:val="TITULO MEMORIAL"/>
    <w:basedOn w:val="Normal"/>
    <w:rsid w:val="00BB668D"/>
    <w:pPr>
      <w:widowControl w:val="0"/>
      <w:spacing w:before="0"/>
      <w:jc w:val="left"/>
    </w:pPr>
    <w:rPr>
      <w:rFonts w:cs="Arial"/>
      <w:sz w:val="26"/>
      <w:szCs w:val="24"/>
    </w:rPr>
  </w:style>
  <w:style w:type="paragraph" w:customStyle="1" w:styleId="Corpodetexto1">
    <w:name w:val="Corpo de texto1"/>
    <w:basedOn w:val="Normal"/>
    <w:rsid w:val="00BB668D"/>
    <w:pPr>
      <w:widowControl w:val="0"/>
      <w:spacing w:before="0" w:line="288" w:lineRule="auto"/>
      <w:jc w:val="left"/>
    </w:pPr>
    <w:rPr>
      <w:sz w:val="22"/>
    </w:rPr>
  </w:style>
  <w:style w:type="paragraph" w:customStyle="1" w:styleId="itema-">
    <w:name w:val="item a)-"/>
    <w:basedOn w:val="Normal"/>
    <w:rsid w:val="00BB668D"/>
    <w:pPr>
      <w:spacing w:before="0"/>
      <w:ind w:left="1418" w:hanging="227"/>
      <w:jc w:val="left"/>
    </w:pPr>
    <w:rPr>
      <w:rFonts w:ascii="Helv" w:hAnsi="Helv"/>
      <w:sz w:val="22"/>
    </w:rPr>
  </w:style>
  <w:style w:type="paragraph" w:styleId="Textoembloco">
    <w:name w:val="Block Text"/>
    <w:basedOn w:val="Normal"/>
    <w:rsid w:val="00BB668D"/>
    <w:pPr>
      <w:spacing w:before="80" w:after="80"/>
      <w:ind w:left="567" w:right="-1"/>
    </w:pPr>
    <w:rPr>
      <w:rFonts w:ascii="Tahoma" w:hAnsi="Tahoma"/>
      <w:sz w:val="24"/>
    </w:rPr>
  </w:style>
  <w:style w:type="paragraph" w:customStyle="1" w:styleId="CM68">
    <w:name w:val="CM68"/>
    <w:basedOn w:val="Default"/>
    <w:next w:val="Default"/>
    <w:rsid w:val="00BB668D"/>
    <w:pPr>
      <w:widowControl w:val="0"/>
      <w:spacing w:after="248"/>
    </w:pPr>
    <w:rPr>
      <w:rFonts w:ascii="Times" w:eastAsia="Times New Roman" w:hAnsi="Times" w:cs="Times New Roman"/>
      <w:color w:val="auto"/>
      <w:lang w:eastAsia="pt-BR"/>
    </w:rPr>
  </w:style>
  <w:style w:type="paragraph" w:customStyle="1" w:styleId="CM5">
    <w:name w:val="CM5"/>
    <w:basedOn w:val="Default"/>
    <w:next w:val="Default"/>
    <w:rsid w:val="00BB668D"/>
    <w:pPr>
      <w:widowControl w:val="0"/>
      <w:spacing w:line="246" w:lineRule="atLeast"/>
    </w:pPr>
    <w:rPr>
      <w:rFonts w:ascii="Times" w:eastAsia="Times New Roman" w:hAnsi="Times" w:cs="Times New Roman"/>
      <w:color w:val="auto"/>
      <w:lang w:eastAsia="pt-BR"/>
    </w:rPr>
  </w:style>
  <w:style w:type="paragraph" w:customStyle="1" w:styleId="CM8">
    <w:name w:val="CM8"/>
    <w:basedOn w:val="Default"/>
    <w:next w:val="Default"/>
    <w:rsid w:val="00BB668D"/>
    <w:pPr>
      <w:widowControl w:val="0"/>
    </w:pPr>
    <w:rPr>
      <w:rFonts w:ascii="Times" w:eastAsia="Times New Roman" w:hAnsi="Times" w:cs="Times New Roman"/>
      <w:color w:val="auto"/>
      <w:lang w:eastAsia="pt-BR"/>
    </w:rPr>
  </w:style>
  <w:style w:type="character" w:customStyle="1" w:styleId="Ttulo3-Seo1CharChar">
    <w:name w:val="Título 3 - Seção 1 Char Char"/>
    <w:basedOn w:val="Fontepargpadro"/>
    <w:rsid w:val="00BB668D"/>
    <w:rPr>
      <w:rFonts w:ascii="Arial Narrow" w:hAnsi="Arial Narrow" w:cs="Arial"/>
      <w:b/>
      <w:bCs/>
      <w:smallCaps/>
      <w:szCs w:val="26"/>
      <w:lang w:val="pt-BR" w:eastAsia="pt-BR" w:bidi="ar-SA"/>
    </w:rPr>
  </w:style>
  <w:style w:type="paragraph" w:customStyle="1" w:styleId="Capadosubttulo">
    <w:name w:val="Capa do subtítulo"/>
    <w:basedOn w:val="Normal"/>
    <w:next w:val="Corpodetexto"/>
    <w:rsid w:val="00BB668D"/>
    <w:pPr>
      <w:keepNext/>
      <w:keepLines/>
      <w:pBdr>
        <w:top w:val="single" w:sz="6" w:space="12" w:color="808080"/>
      </w:pBdr>
      <w:spacing w:before="0" w:line="440" w:lineRule="atLeast"/>
      <w:jc w:val="center"/>
    </w:pPr>
    <w:rPr>
      <w:rFonts w:ascii="Garamond" w:hAnsi="Garamond"/>
      <w:smallCaps/>
      <w:spacing w:val="30"/>
      <w:kern w:val="20"/>
      <w:sz w:val="44"/>
    </w:rPr>
  </w:style>
  <w:style w:type="paragraph" w:customStyle="1" w:styleId="NormalArial">
    <w:name w:val="Normal + Arial"/>
    <w:aliases w:val="12 pt"/>
    <w:basedOn w:val="Normal"/>
    <w:rsid w:val="00BB668D"/>
    <w:pPr>
      <w:numPr>
        <w:numId w:val="16"/>
      </w:numPr>
      <w:spacing w:before="0"/>
    </w:pPr>
    <w:rPr>
      <w:sz w:val="22"/>
      <w:szCs w:val="24"/>
    </w:rPr>
  </w:style>
  <w:style w:type="paragraph" w:customStyle="1" w:styleId="Sep">
    <w:name w:val="Sep"/>
    <w:basedOn w:val="Ttulo1"/>
    <w:rsid w:val="00BB668D"/>
    <w:pPr>
      <w:widowControl w:val="0"/>
      <w:numPr>
        <w:numId w:val="0"/>
      </w:numPr>
      <w:shd w:val="clear" w:color="auto" w:fill="auto"/>
      <w:suppressAutoHyphens/>
      <w:spacing w:before="60" w:after="60"/>
      <w:jc w:val="both"/>
    </w:pPr>
    <w:rPr>
      <w:rFonts w:ascii="Arial" w:hAnsi="Arial" w:cs="Times New Roman"/>
      <w:bCs w:val="0"/>
      <w:kern w:val="0"/>
      <w:sz w:val="24"/>
      <w:szCs w:val="20"/>
      <w:lang w:eastAsia="ar-SA"/>
    </w:rPr>
  </w:style>
  <w:style w:type="paragraph" w:customStyle="1" w:styleId="Normal2">
    <w:name w:val="Normal 2"/>
    <w:basedOn w:val="Normal"/>
    <w:link w:val="Normal2Char"/>
    <w:qFormat/>
    <w:rsid w:val="00BB668D"/>
    <w:pPr>
      <w:tabs>
        <w:tab w:val="num" w:pos="720"/>
      </w:tabs>
      <w:suppressAutoHyphens/>
      <w:spacing w:before="0"/>
      <w:jc w:val="left"/>
    </w:pPr>
    <w:rPr>
      <w:rFonts w:ascii="Arial" w:hAnsi="Arial"/>
      <w:sz w:val="24"/>
      <w:lang w:eastAsia="ar-SA"/>
    </w:rPr>
  </w:style>
  <w:style w:type="paragraph" w:customStyle="1" w:styleId="Normal3">
    <w:name w:val="Normal 3"/>
    <w:basedOn w:val="Normal"/>
    <w:rsid w:val="00BB668D"/>
    <w:pPr>
      <w:tabs>
        <w:tab w:val="num" w:pos="720"/>
      </w:tabs>
      <w:suppressAutoHyphens/>
      <w:spacing w:before="0"/>
      <w:jc w:val="left"/>
    </w:pPr>
    <w:rPr>
      <w:rFonts w:ascii="Arial" w:hAnsi="Arial"/>
      <w:sz w:val="24"/>
      <w:lang w:eastAsia="ar-SA"/>
    </w:rPr>
  </w:style>
  <w:style w:type="paragraph" w:customStyle="1" w:styleId="Normal4">
    <w:name w:val="Normal 4"/>
    <w:basedOn w:val="Normal"/>
    <w:rsid w:val="00BB668D"/>
    <w:pPr>
      <w:tabs>
        <w:tab w:val="num" w:pos="1080"/>
      </w:tabs>
      <w:suppressAutoHyphens/>
      <w:spacing w:before="0"/>
      <w:jc w:val="left"/>
    </w:pPr>
    <w:rPr>
      <w:rFonts w:ascii="Arial" w:hAnsi="Arial"/>
      <w:sz w:val="24"/>
      <w:lang w:eastAsia="ar-SA"/>
    </w:rPr>
  </w:style>
  <w:style w:type="paragraph" w:customStyle="1" w:styleId="Normal5">
    <w:name w:val="Normal 5"/>
    <w:basedOn w:val="Normal"/>
    <w:rsid w:val="00BB668D"/>
    <w:pPr>
      <w:tabs>
        <w:tab w:val="num" w:pos="1080"/>
      </w:tabs>
      <w:suppressAutoHyphens/>
      <w:spacing w:before="0"/>
      <w:jc w:val="left"/>
    </w:pPr>
    <w:rPr>
      <w:rFonts w:ascii="Arial" w:hAnsi="Arial"/>
      <w:sz w:val="24"/>
      <w:lang w:eastAsia="ar-SA"/>
    </w:rPr>
  </w:style>
  <w:style w:type="paragraph" w:customStyle="1" w:styleId="Normal6">
    <w:name w:val="Normal 6"/>
    <w:basedOn w:val="Normal"/>
    <w:rsid w:val="00BB668D"/>
    <w:pPr>
      <w:numPr>
        <w:ilvl w:val="5"/>
        <w:numId w:val="17"/>
      </w:numPr>
      <w:suppressAutoHyphens/>
      <w:spacing w:before="0"/>
      <w:jc w:val="left"/>
    </w:pPr>
    <w:rPr>
      <w:rFonts w:ascii="Arial" w:hAnsi="Arial"/>
      <w:sz w:val="24"/>
      <w:lang w:eastAsia="ar-SA"/>
    </w:rPr>
  </w:style>
  <w:style w:type="paragraph" w:customStyle="1" w:styleId="CDT-Texto">
    <w:name w:val="CDT - Texto"/>
    <w:basedOn w:val="Normal"/>
    <w:rsid w:val="00BB668D"/>
    <w:pPr>
      <w:tabs>
        <w:tab w:val="left" w:pos="0"/>
        <w:tab w:val="left" w:pos="8505"/>
      </w:tabs>
      <w:spacing w:after="120" w:line="320" w:lineRule="exact"/>
    </w:pPr>
    <w:rPr>
      <w:rFonts w:ascii="Arial" w:hAnsi="Arial"/>
      <w:sz w:val="22"/>
      <w:szCs w:val="24"/>
    </w:rPr>
  </w:style>
  <w:style w:type="paragraph" w:customStyle="1" w:styleId="a0Corpo">
    <w:name w:val="a0Corpo"/>
    <w:basedOn w:val="Normal"/>
    <w:link w:val="a0CorpoChar"/>
    <w:rsid w:val="00BB668D"/>
    <w:pPr>
      <w:spacing w:before="0" w:line="360" w:lineRule="auto"/>
    </w:pPr>
    <w:rPr>
      <w:rFonts w:ascii="Arial" w:hAnsi="Arial" w:cs="Arial"/>
      <w:sz w:val="24"/>
      <w:szCs w:val="24"/>
      <w:lang w:eastAsia="en-US"/>
    </w:rPr>
  </w:style>
  <w:style w:type="character" w:customStyle="1" w:styleId="a0CorpoChar">
    <w:name w:val="a0Corpo Char"/>
    <w:basedOn w:val="Fontepargpadro"/>
    <w:link w:val="a0Corpo"/>
    <w:rsid w:val="00BB668D"/>
    <w:rPr>
      <w:rFonts w:ascii="Arial" w:hAnsi="Arial" w:cs="Arial"/>
      <w:sz w:val="24"/>
      <w:szCs w:val="24"/>
      <w:lang w:eastAsia="en-US"/>
    </w:rPr>
  </w:style>
  <w:style w:type="character" w:styleId="HiperlinkVisitado">
    <w:name w:val="FollowedHyperlink"/>
    <w:basedOn w:val="Fontepargpadro"/>
    <w:uiPriority w:val="99"/>
    <w:unhideWhenUsed/>
    <w:rsid w:val="00AD7B0B"/>
    <w:rPr>
      <w:color w:val="800080"/>
      <w:u w:val="single"/>
    </w:rPr>
  </w:style>
  <w:style w:type="paragraph" w:customStyle="1" w:styleId="font5">
    <w:name w:val="font5"/>
    <w:basedOn w:val="Normal"/>
    <w:rsid w:val="00AD7B0B"/>
    <w:pPr>
      <w:spacing w:before="100" w:beforeAutospacing="1" w:after="100" w:afterAutospacing="1"/>
      <w:jc w:val="left"/>
    </w:pPr>
    <w:rPr>
      <w:color w:val="000000"/>
    </w:rPr>
  </w:style>
  <w:style w:type="paragraph" w:customStyle="1" w:styleId="font6">
    <w:name w:val="font6"/>
    <w:basedOn w:val="Normal"/>
    <w:rsid w:val="00AD7B0B"/>
    <w:pPr>
      <w:spacing w:before="100" w:beforeAutospacing="1" w:after="100" w:afterAutospacing="1"/>
      <w:jc w:val="left"/>
    </w:pPr>
  </w:style>
  <w:style w:type="paragraph" w:customStyle="1" w:styleId="font7">
    <w:name w:val="font7"/>
    <w:basedOn w:val="Normal"/>
    <w:rsid w:val="00AD7B0B"/>
    <w:pPr>
      <w:spacing w:before="100" w:beforeAutospacing="1" w:after="100" w:afterAutospacing="1"/>
      <w:jc w:val="left"/>
    </w:pPr>
    <w:rPr>
      <w:color w:val="FF0000"/>
    </w:rPr>
  </w:style>
  <w:style w:type="paragraph" w:customStyle="1" w:styleId="xl65">
    <w:name w:val="xl65"/>
    <w:basedOn w:val="Normal"/>
    <w:rsid w:val="00AD7B0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b/>
      <w:bCs/>
    </w:rPr>
  </w:style>
  <w:style w:type="paragraph" w:customStyle="1" w:styleId="xl66">
    <w:name w:val="xl66"/>
    <w:basedOn w:val="Normal"/>
    <w:rsid w:val="00AD7B0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b/>
      <w:bCs/>
    </w:rPr>
  </w:style>
  <w:style w:type="paragraph" w:customStyle="1" w:styleId="xl67">
    <w:name w:val="xl67"/>
    <w:basedOn w:val="Normal"/>
    <w:rsid w:val="00AD7B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hAnsi="Times New Roman"/>
      <w:b/>
      <w:bCs/>
    </w:rPr>
  </w:style>
  <w:style w:type="paragraph" w:customStyle="1" w:styleId="xl68">
    <w:name w:val="xl68"/>
    <w:basedOn w:val="Normal"/>
    <w:rsid w:val="00AD7B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b/>
      <w:bCs/>
    </w:rPr>
  </w:style>
  <w:style w:type="paragraph" w:customStyle="1" w:styleId="xl69">
    <w:name w:val="xl69"/>
    <w:basedOn w:val="Normal"/>
    <w:rsid w:val="00AD7B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hAnsi="Times New Roman"/>
      <w:b/>
      <w:bCs/>
    </w:rPr>
  </w:style>
  <w:style w:type="paragraph" w:customStyle="1" w:styleId="xl70">
    <w:name w:val="xl70"/>
    <w:basedOn w:val="Normal"/>
    <w:rsid w:val="00AD7B0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71">
    <w:name w:val="xl71"/>
    <w:basedOn w:val="Normal"/>
    <w:rsid w:val="00AD7B0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72">
    <w:name w:val="xl72"/>
    <w:basedOn w:val="Normal"/>
    <w:rsid w:val="00AD7B0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73">
    <w:name w:val="xl73"/>
    <w:basedOn w:val="Normal"/>
    <w:rsid w:val="00AD7B0B"/>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74">
    <w:name w:val="xl74"/>
    <w:basedOn w:val="Normal"/>
    <w:rsid w:val="00AD7B0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75">
    <w:name w:val="xl75"/>
    <w:basedOn w:val="Normal"/>
    <w:rsid w:val="00AD7B0B"/>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76">
    <w:name w:val="xl76"/>
    <w:basedOn w:val="Normal"/>
    <w:rsid w:val="00AD7B0B"/>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77">
    <w:name w:val="xl77"/>
    <w:basedOn w:val="Normal"/>
    <w:rsid w:val="00AD7B0B"/>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78">
    <w:name w:val="xl78"/>
    <w:basedOn w:val="Normal"/>
    <w:rsid w:val="00AD7B0B"/>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79">
    <w:name w:val="xl79"/>
    <w:basedOn w:val="Normal"/>
    <w:rsid w:val="00AD7B0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0">
    <w:name w:val="xl80"/>
    <w:basedOn w:val="Normal"/>
    <w:rsid w:val="00AD7B0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1">
    <w:name w:val="xl81"/>
    <w:basedOn w:val="Normal"/>
    <w:rsid w:val="00AD7B0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2">
    <w:name w:val="xl82"/>
    <w:basedOn w:val="Normal"/>
    <w:rsid w:val="00AD7B0B"/>
    <w:pPr>
      <w:pBdr>
        <w:top w:val="single" w:sz="4" w:space="0" w:color="auto"/>
        <w:left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83">
    <w:name w:val="xl83"/>
    <w:basedOn w:val="Normal"/>
    <w:rsid w:val="00AD7B0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4">
    <w:name w:val="xl84"/>
    <w:basedOn w:val="Normal"/>
    <w:rsid w:val="00AD7B0B"/>
    <w:pPr>
      <w:pBdr>
        <w:top w:val="single" w:sz="4" w:space="0" w:color="auto"/>
        <w:left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85">
    <w:name w:val="xl85"/>
    <w:basedOn w:val="Normal"/>
    <w:rsid w:val="00AD7B0B"/>
    <w:pPr>
      <w:pBdr>
        <w:top w:val="single" w:sz="4" w:space="0" w:color="auto"/>
        <w:left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86">
    <w:name w:val="xl86"/>
    <w:basedOn w:val="Normal"/>
    <w:rsid w:val="00AD7B0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7">
    <w:name w:val="xl87"/>
    <w:basedOn w:val="Normal"/>
    <w:rsid w:val="00AD7B0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8">
    <w:name w:val="xl88"/>
    <w:basedOn w:val="Normal"/>
    <w:rsid w:val="00AD7B0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9">
    <w:name w:val="xl89"/>
    <w:basedOn w:val="Normal"/>
    <w:rsid w:val="00AD7B0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90">
    <w:name w:val="xl90"/>
    <w:basedOn w:val="Normal"/>
    <w:rsid w:val="00AD7B0B"/>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91">
    <w:name w:val="xl91"/>
    <w:basedOn w:val="Normal"/>
    <w:rsid w:val="00AD7B0B"/>
    <w:pPr>
      <w:pBdr>
        <w:top w:val="single" w:sz="4" w:space="0" w:color="7F7F7F"/>
        <w:left w:val="single" w:sz="4" w:space="0" w:color="7F7F7F"/>
        <w:bottom w:val="single" w:sz="4" w:space="0" w:color="7F7F7F"/>
        <w:right w:val="single" w:sz="4" w:space="0" w:color="auto"/>
      </w:pBdr>
      <w:spacing w:before="100" w:beforeAutospacing="1" w:after="100" w:afterAutospacing="1"/>
      <w:jc w:val="left"/>
    </w:pPr>
    <w:rPr>
      <w:rFonts w:ascii="Times New Roman" w:hAnsi="Times New Roman"/>
    </w:rPr>
  </w:style>
  <w:style w:type="paragraph" w:customStyle="1" w:styleId="xl92">
    <w:name w:val="xl92"/>
    <w:basedOn w:val="Normal"/>
    <w:rsid w:val="00AD7B0B"/>
    <w:pPr>
      <w:pBdr>
        <w:top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93">
    <w:name w:val="xl93"/>
    <w:basedOn w:val="Normal"/>
    <w:rsid w:val="00AD7B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94">
    <w:name w:val="xl94"/>
    <w:basedOn w:val="Normal"/>
    <w:rsid w:val="00AD7B0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95">
    <w:name w:val="xl95"/>
    <w:basedOn w:val="Normal"/>
    <w:rsid w:val="00AD7B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96">
    <w:name w:val="xl96"/>
    <w:basedOn w:val="Normal"/>
    <w:rsid w:val="00AD7B0B"/>
    <w:pPr>
      <w:pBdr>
        <w:right w:val="single" w:sz="4" w:space="0" w:color="auto"/>
      </w:pBdr>
      <w:spacing w:before="100" w:beforeAutospacing="1" w:after="100" w:afterAutospacing="1"/>
      <w:jc w:val="left"/>
    </w:pPr>
    <w:rPr>
      <w:rFonts w:ascii="Times New Roman" w:hAnsi="Times New Roman"/>
    </w:rPr>
  </w:style>
  <w:style w:type="paragraph" w:customStyle="1" w:styleId="xl97">
    <w:name w:val="xl97"/>
    <w:basedOn w:val="Normal"/>
    <w:rsid w:val="00AD7B0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98">
    <w:name w:val="xl98"/>
    <w:basedOn w:val="Normal"/>
    <w:rsid w:val="00AD7B0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character" w:customStyle="1" w:styleId="BodytextTahoma9ptSmallCaps">
    <w:name w:val="Body text + Tahoma;9 pt;Small Caps"/>
    <w:rsid w:val="00640F89"/>
    <w:rPr>
      <w:rFonts w:ascii="Tahoma" w:eastAsia="Tahoma" w:hAnsi="Tahoma" w:cs="Tahoma"/>
      <w:b w:val="0"/>
      <w:bCs w:val="0"/>
      <w:i w:val="0"/>
      <w:iCs w:val="0"/>
      <w:smallCaps/>
      <w:strike w:val="0"/>
      <w:spacing w:val="0"/>
      <w:sz w:val="18"/>
      <w:szCs w:val="18"/>
      <w:shd w:val="clear" w:color="auto" w:fill="FFFFFF"/>
    </w:rPr>
  </w:style>
  <w:style w:type="character" w:customStyle="1" w:styleId="Heading5">
    <w:name w:val="Heading #5"/>
    <w:rsid w:val="00640F89"/>
  </w:style>
  <w:style w:type="paragraph" w:customStyle="1" w:styleId="INT-ESP">
    <w:name w:val="INT-ESP"/>
    <w:basedOn w:val="Normal"/>
    <w:autoRedefine/>
    <w:rsid w:val="0016469D"/>
    <w:pPr>
      <w:numPr>
        <w:numId w:val="19"/>
      </w:numPr>
      <w:spacing w:before="60" w:after="60"/>
      <w:ind w:left="851" w:firstLine="0"/>
    </w:pPr>
    <w:rPr>
      <w:rFonts w:ascii="Times New Roman" w:hAnsi="Times New Roman"/>
      <w:sz w:val="24"/>
      <w:lang w:val="en-US"/>
    </w:rPr>
  </w:style>
  <w:style w:type="character" w:styleId="TextodoEspaoReservado">
    <w:name w:val="Placeholder Text"/>
    <w:basedOn w:val="Fontepargpadro"/>
    <w:uiPriority w:val="99"/>
    <w:semiHidden/>
    <w:rsid w:val="008A2CE6"/>
    <w:rPr>
      <w:color w:val="808080"/>
    </w:rPr>
  </w:style>
  <w:style w:type="paragraph" w:customStyle="1" w:styleId="o">
    <w:name w:val="o"/>
    <w:basedOn w:val="Ttulo2"/>
    <w:rsid w:val="00166DAA"/>
    <w:pPr>
      <w:numPr>
        <w:numId w:val="0"/>
      </w:numPr>
      <w:tabs>
        <w:tab w:val="num" w:pos="1080"/>
      </w:tabs>
      <w:autoSpaceDE w:val="0"/>
      <w:autoSpaceDN w:val="0"/>
      <w:spacing w:before="240" w:after="60" w:line="360" w:lineRule="auto"/>
      <w:ind w:left="1080" w:hanging="360"/>
      <w:jc w:val="both"/>
    </w:pPr>
    <w:rPr>
      <w:rFonts w:ascii="Times New Roman" w:hAnsi="Times New Roman" w:cs="Times New Roman"/>
      <w:b w:val="0"/>
      <w:sz w:val="24"/>
      <w:szCs w:val="24"/>
      <w:u w:val="none"/>
      <w:lang w:val="x-none" w:eastAsia="x-none"/>
    </w:rPr>
  </w:style>
  <w:style w:type="paragraph" w:customStyle="1" w:styleId="NBR">
    <w:name w:val="NBR"/>
    <w:basedOn w:val="Normal"/>
    <w:link w:val="NBRChar"/>
    <w:qFormat/>
    <w:rsid w:val="00D04343"/>
    <w:pPr>
      <w:spacing w:before="0"/>
      <w:ind w:left="1701" w:hanging="1701"/>
    </w:pPr>
  </w:style>
  <w:style w:type="character" w:customStyle="1" w:styleId="NBRChar">
    <w:name w:val="NBR Char"/>
    <w:basedOn w:val="Fontepargpadro"/>
    <w:link w:val="NBR"/>
    <w:rsid w:val="00D04343"/>
    <w:rPr>
      <w:rFonts w:ascii="Calibri" w:hAnsi="Calibri"/>
    </w:rPr>
  </w:style>
  <w:style w:type="paragraph" w:customStyle="1" w:styleId="Titulo8">
    <w:name w:val="Titulo 8"/>
    <w:basedOn w:val="Ttulo7"/>
    <w:link w:val="Titulo8Char"/>
    <w:qFormat/>
    <w:rsid w:val="00851C11"/>
    <w:pPr>
      <w:numPr>
        <w:ilvl w:val="7"/>
      </w:numPr>
    </w:pPr>
  </w:style>
  <w:style w:type="character" w:customStyle="1" w:styleId="Ttulo6Char">
    <w:name w:val="Título 6 Char"/>
    <w:aliases w:val="JCA - Título 6 Char"/>
    <w:basedOn w:val="Fontepargpadro"/>
    <w:link w:val="Ttulo6"/>
    <w:uiPriority w:val="9"/>
    <w:rsid w:val="00851C11"/>
    <w:rPr>
      <w:rFonts w:ascii="Calibri" w:hAnsi="Calibri" w:cs="Calibri"/>
    </w:rPr>
  </w:style>
  <w:style w:type="character" w:customStyle="1" w:styleId="Ttulo7Char">
    <w:name w:val="Título 7 Char"/>
    <w:basedOn w:val="Ttulo6Char"/>
    <w:link w:val="Ttulo7"/>
    <w:uiPriority w:val="9"/>
    <w:rsid w:val="00851C11"/>
    <w:rPr>
      <w:rFonts w:ascii="Calibri" w:hAnsi="Calibri" w:cs="Calibri"/>
    </w:rPr>
  </w:style>
  <w:style w:type="character" w:customStyle="1" w:styleId="Titulo8Char">
    <w:name w:val="Titulo 8 Char"/>
    <w:basedOn w:val="Ttulo7Char"/>
    <w:link w:val="Titulo8"/>
    <w:rsid w:val="00851C11"/>
    <w:rPr>
      <w:rFonts w:ascii="Calibri" w:hAnsi="Calibri" w:cs="Calibri"/>
    </w:rPr>
  </w:style>
  <w:style w:type="paragraph" w:customStyle="1" w:styleId="VERSALETE">
    <w:name w:val="VERSALETE"/>
    <w:basedOn w:val="Normal"/>
    <w:link w:val="VERSALETEChar"/>
    <w:qFormat/>
    <w:rsid w:val="00FE49E5"/>
    <w:pPr>
      <w:ind w:right="-1"/>
      <w:jc w:val="center"/>
    </w:pPr>
    <w:rPr>
      <w:rFonts w:asciiTheme="minorHAnsi" w:hAnsiTheme="minorHAnsi"/>
      <w:b/>
      <w:smallCaps/>
      <w:sz w:val="40"/>
      <w:szCs w:val="40"/>
      <w:lang w:val="pt-PT"/>
    </w:rPr>
  </w:style>
  <w:style w:type="character" w:customStyle="1" w:styleId="VERSALETEChar">
    <w:name w:val="VERSALETE Char"/>
    <w:basedOn w:val="Fontepargpadro"/>
    <w:link w:val="VERSALETE"/>
    <w:rsid w:val="00FE49E5"/>
    <w:rPr>
      <w:rFonts w:asciiTheme="minorHAnsi" w:hAnsiTheme="minorHAnsi"/>
      <w:b/>
      <w:smallCaps/>
      <w:sz w:val="40"/>
      <w:szCs w:val="40"/>
      <w:lang w:val="pt-PT"/>
    </w:rPr>
  </w:style>
  <w:style w:type="paragraph" w:customStyle="1" w:styleId="xl22">
    <w:name w:val="xl22"/>
    <w:basedOn w:val="Normal"/>
    <w:rsid w:val="00FE49E5"/>
    <w:pPr>
      <w:pBdr>
        <w:top w:val="single" w:sz="4" w:space="0" w:color="auto"/>
        <w:right w:val="single" w:sz="4" w:space="0" w:color="auto"/>
      </w:pBdr>
      <w:spacing w:before="100" w:beforeAutospacing="1" w:after="100" w:afterAutospacing="1"/>
      <w:jc w:val="center"/>
    </w:pPr>
    <w:rPr>
      <w:rFonts w:ascii="Times New Roman" w:eastAsia="Arial Unicode MS" w:hAnsi="Times New Roman"/>
      <w:sz w:val="24"/>
      <w:szCs w:val="24"/>
    </w:rPr>
  </w:style>
  <w:style w:type="paragraph" w:customStyle="1" w:styleId="PlainText1">
    <w:name w:val="Plain Text1"/>
    <w:basedOn w:val="Normal"/>
    <w:rsid w:val="00FE49E5"/>
    <w:pPr>
      <w:overflowPunct w:val="0"/>
      <w:autoSpaceDE w:val="0"/>
      <w:autoSpaceDN w:val="0"/>
      <w:adjustRightInd w:val="0"/>
      <w:spacing w:before="0"/>
      <w:jc w:val="left"/>
      <w:textAlignment w:val="baseline"/>
    </w:pPr>
    <w:rPr>
      <w:rFonts w:ascii="Courier New" w:hAnsi="Courier New" w:cs="Calibri"/>
    </w:rPr>
  </w:style>
  <w:style w:type="table" w:styleId="Tabelasimples1">
    <w:name w:val="Table Simple 1"/>
    <w:basedOn w:val="Tabelanormal"/>
    <w:rsid w:val="00FE49E5"/>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tabela1">
    <w:name w:val="tabela 1"/>
    <w:basedOn w:val="Normal"/>
    <w:qFormat/>
    <w:rsid w:val="00FE49E5"/>
    <w:pPr>
      <w:overflowPunct w:val="0"/>
      <w:autoSpaceDE w:val="0"/>
      <w:autoSpaceDN w:val="0"/>
      <w:adjustRightInd w:val="0"/>
      <w:spacing w:before="60" w:after="60"/>
      <w:jc w:val="left"/>
      <w:textAlignment w:val="baseline"/>
    </w:pPr>
    <w:rPr>
      <w:rFonts w:ascii="Arial" w:hAnsi="Arial" w:cs="Arial"/>
      <w:sz w:val="22"/>
      <w:szCs w:val="22"/>
    </w:rPr>
  </w:style>
  <w:style w:type="table" w:styleId="ListaColorida-nfase6">
    <w:name w:val="Colorful List Accent 6"/>
    <w:basedOn w:val="Tabelanormal"/>
    <w:uiPriority w:val="72"/>
    <w:rsid w:val="00FE49E5"/>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SombreamentoClaro1">
    <w:name w:val="Sombreamento Claro1"/>
    <w:basedOn w:val="Tabelanormal"/>
    <w:uiPriority w:val="60"/>
    <w:rsid w:val="00FE49E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mentoClaro-nfase11">
    <w:name w:val="Sombreamento Claro - Ênfase 11"/>
    <w:basedOn w:val="Tabelanormal"/>
    <w:uiPriority w:val="60"/>
    <w:rsid w:val="00FE49E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Ttulo1Char">
    <w:name w:val="Título 1 Char"/>
    <w:uiPriority w:val="9"/>
    <w:rsid w:val="00FE49E5"/>
    <w:rPr>
      <w:rFonts w:ascii="Tahoma" w:hAnsi="Tahoma"/>
      <w:sz w:val="18"/>
      <w:lang w:val="pt-BR" w:eastAsia="pt-BR" w:bidi="ar-SA"/>
    </w:rPr>
  </w:style>
  <w:style w:type="paragraph" w:styleId="Commarcadores3">
    <w:name w:val="List Bullet 3"/>
    <w:basedOn w:val="Normal"/>
    <w:autoRedefine/>
    <w:rsid w:val="00FE49E5"/>
    <w:pPr>
      <w:tabs>
        <w:tab w:val="left" w:pos="993"/>
      </w:tabs>
      <w:autoSpaceDE w:val="0"/>
      <w:autoSpaceDN w:val="0"/>
      <w:adjustRightInd w:val="0"/>
      <w:spacing w:before="0" w:line="300" w:lineRule="atLeast"/>
    </w:pPr>
    <w:rPr>
      <w:rFonts w:ascii="Arial" w:hAnsi="Arial" w:cs="Calibri"/>
    </w:rPr>
  </w:style>
  <w:style w:type="paragraph" w:customStyle="1" w:styleId="WW-Corpodetexto3">
    <w:name w:val="WW-Corpo de texto 3"/>
    <w:basedOn w:val="Normal"/>
    <w:rsid w:val="00FE49E5"/>
    <w:pPr>
      <w:suppressAutoHyphens/>
      <w:autoSpaceDE w:val="0"/>
      <w:autoSpaceDN w:val="0"/>
      <w:adjustRightInd w:val="0"/>
      <w:spacing w:before="0"/>
    </w:pPr>
    <w:rPr>
      <w:rFonts w:ascii="Times New Roman" w:hAnsi="Times New Roman" w:cs="Calibri"/>
      <w:sz w:val="24"/>
      <w:lang w:eastAsia="ar-SA"/>
    </w:rPr>
  </w:style>
  <w:style w:type="paragraph" w:customStyle="1" w:styleId="TEXTOARCHI">
    <w:name w:val="TEXTO ARCHI"/>
    <w:basedOn w:val="Normal"/>
    <w:rsid w:val="00FE49E5"/>
    <w:pPr>
      <w:overflowPunct w:val="0"/>
      <w:autoSpaceDE w:val="0"/>
      <w:autoSpaceDN w:val="0"/>
      <w:adjustRightInd w:val="0"/>
      <w:spacing w:before="0" w:after="240" w:line="360" w:lineRule="auto"/>
      <w:textAlignment w:val="baseline"/>
    </w:pPr>
    <w:rPr>
      <w:rFonts w:ascii="Arial" w:hAnsi="Arial" w:cs="Calibri"/>
      <w:sz w:val="22"/>
      <w:lang w:val="en-US"/>
    </w:rPr>
  </w:style>
  <w:style w:type="paragraph" w:customStyle="1" w:styleId="p22">
    <w:name w:val="p22"/>
    <w:basedOn w:val="Normal"/>
    <w:rsid w:val="00FE49E5"/>
    <w:pPr>
      <w:widowControl w:val="0"/>
      <w:tabs>
        <w:tab w:val="left" w:pos="720"/>
      </w:tabs>
      <w:autoSpaceDE w:val="0"/>
      <w:autoSpaceDN w:val="0"/>
      <w:adjustRightInd w:val="0"/>
      <w:spacing w:before="0" w:line="240" w:lineRule="atLeast"/>
    </w:pPr>
    <w:rPr>
      <w:rFonts w:ascii="Times New Roman" w:hAnsi="Times New Roman" w:cs="Calibri"/>
      <w:sz w:val="24"/>
      <w:szCs w:val="24"/>
    </w:rPr>
  </w:style>
  <w:style w:type="paragraph" w:customStyle="1" w:styleId="p46">
    <w:name w:val="p46"/>
    <w:basedOn w:val="Normal"/>
    <w:rsid w:val="00FE49E5"/>
    <w:pPr>
      <w:widowControl w:val="0"/>
      <w:tabs>
        <w:tab w:val="left" w:pos="720"/>
        <w:tab w:val="left" w:pos="1400"/>
      </w:tabs>
      <w:autoSpaceDE w:val="0"/>
      <w:autoSpaceDN w:val="0"/>
      <w:adjustRightInd w:val="0"/>
      <w:spacing w:before="0" w:line="240" w:lineRule="atLeast"/>
      <w:ind w:left="1440" w:firstLine="720"/>
    </w:pPr>
    <w:rPr>
      <w:rFonts w:ascii="Times New Roman" w:hAnsi="Times New Roman" w:cs="Calibri"/>
      <w:snapToGrid w:val="0"/>
      <w:sz w:val="24"/>
    </w:rPr>
  </w:style>
  <w:style w:type="character" w:customStyle="1" w:styleId="Ttulo2Char1">
    <w:name w:val="Título 2 Char1"/>
    <w:uiPriority w:val="99"/>
    <w:rsid w:val="00FE49E5"/>
    <w:rPr>
      <w:rFonts w:ascii="Arial Narrow" w:hAnsi="Arial Narrow" w:cs="Arial"/>
      <w:b/>
      <w:bCs/>
      <w:color w:val="000000"/>
      <w:kern w:val="32"/>
      <w:sz w:val="22"/>
      <w:szCs w:val="22"/>
    </w:rPr>
  </w:style>
  <w:style w:type="numbering" w:customStyle="1" w:styleId="Semlista1">
    <w:name w:val="Sem lista1"/>
    <w:next w:val="Semlista"/>
    <w:uiPriority w:val="99"/>
    <w:semiHidden/>
    <w:unhideWhenUsed/>
    <w:rsid w:val="00FE49E5"/>
  </w:style>
  <w:style w:type="numbering" w:customStyle="1" w:styleId="Semlista2">
    <w:name w:val="Sem lista2"/>
    <w:next w:val="Semlista"/>
    <w:uiPriority w:val="99"/>
    <w:semiHidden/>
    <w:unhideWhenUsed/>
    <w:rsid w:val="00FE49E5"/>
  </w:style>
  <w:style w:type="numbering" w:customStyle="1" w:styleId="Semlista3">
    <w:name w:val="Sem lista3"/>
    <w:next w:val="Semlista"/>
    <w:uiPriority w:val="99"/>
    <w:semiHidden/>
    <w:unhideWhenUsed/>
    <w:rsid w:val="00FE49E5"/>
  </w:style>
  <w:style w:type="paragraph" w:customStyle="1" w:styleId="xl23">
    <w:name w:val="xl23"/>
    <w:basedOn w:val="Normal"/>
    <w:rsid w:val="00FE49E5"/>
    <w:pPr>
      <w:pBdr>
        <w:top w:val="single" w:sz="4" w:space="0" w:color="auto"/>
      </w:pBdr>
      <w:spacing w:before="100" w:beforeAutospacing="1" w:after="100" w:afterAutospacing="1"/>
      <w:jc w:val="left"/>
    </w:pPr>
    <w:rPr>
      <w:rFonts w:ascii="Times New Roman" w:eastAsia="Arial Unicode MS" w:hAnsi="Times New Roman"/>
      <w:sz w:val="24"/>
      <w:szCs w:val="24"/>
    </w:rPr>
  </w:style>
  <w:style w:type="paragraph" w:customStyle="1" w:styleId="xl24">
    <w:name w:val="xl24"/>
    <w:basedOn w:val="Normal"/>
    <w:rsid w:val="00FE49E5"/>
    <w:pPr>
      <w:pBdr>
        <w:bottom w:val="single" w:sz="4" w:space="0" w:color="auto"/>
      </w:pBdr>
      <w:spacing w:before="100" w:beforeAutospacing="1" w:after="100" w:afterAutospacing="1"/>
      <w:jc w:val="left"/>
    </w:pPr>
    <w:rPr>
      <w:rFonts w:ascii="Times New Roman" w:eastAsia="Arial Unicode MS" w:hAnsi="Times New Roman"/>
      <w:sz w:val="24"/>
      <w:szCs w:val="24"/>
    </w:rPr>
  </w:style>
  <w:style w:type="paragraph" w:customStyle="1" w:styleId="xl25">
    <w:name w:val="xl25"/>
    <w:basedOn w:val="Normal"/>
    <w:rsid w:val="00FE49E5"/>
    <w:pPr>
      <w:pBdr>
        <w:right w:val="single" w:sz="4" w:space="0" w:color="auto"/>
      </w:pBdr>
      <w:spacing w:before="100" w:beforeAutospacing="1" w:after="100" w:afterAutospacing="1"/>
      <w:jc w:val="left"/>
      <w:textAlignment w:val="top"/>
    </w:pPr>
    <w:rPr>
      <w:rFonts w:ascii="Arial" w:eastAsia="Arial Unicode MS" w:hAnsi="Arial" w:cs="Arial"/>
      <w:sz w:val="16"/>
      <w:szCs w:val="16"/>
    </w:rPr>
  </w:style>
  <w:style w:type="paragraph" w:customStyle="1" w:styleId="xl26">
    <w:name w:val="xl26"/>
    <w:basedOn w:val="Normal"/>
    <w:rsid w:val="00FE49E5"/>
    <w:pPr>
      <w:pBdr>
        <w:top w:val="single" w:sz="4" w:space="0" w:color="auto"/>
        <w:left w:val="single" w:sz="4" w:space="0" w:color="auto"/>
      </w:pBdr>
      <w:spacing w:before="100" w:beforeAutospacing="1" w:after="100" w:afterAutospacing="1"/>
      <w:jc w:val="left"/>
      <w:textAlignment w:val="top"/>
    </w:pPr>
    <w:rPr>
      <w:rFonts w:ascii="Arial" w:eastAsia="Arial Unicode MS" w:hAnsi="Arial" w:cs="Arial"/>
      <w:sz w:val="16"/>
      <w:szCs w:val="16"/>
    </w:rPr>
  </w:style>
  <w:style w:type="paragraph" w:customStyle="1" w:styleId="xl27">
    <w:name w:val="xl27"/>
    <w:basedOn w:val="Normal"/>
    <w:rsid w:val="00FE49E5"/>
    <w:pPr>
      <w:pBdr>
        <w:top w:val="single" w:sz="4" w:space="0" w:color="auto"/>
      </w:pBdr>
      <w:spacing w:before="100" w:beforeAutospacing="1" w:after="100" w:afterAutospacing="1"/>
      <w:jc w:val="left"/>
      <w:textAlignment w:val="top"/>
    </w:pPr>
    <w:rPr>
      <w:rFonts w:ascii="Arial" w:eastAsia="Arial Unicode MS" w:hAnsi="Arial" w:cs="Arial"/>
      <w:sz w:val="16"/>
      <w:szCs w:val="16"/>
    </w:rPr>
  </w:style>
  <w:style w:type="paragraph" w:customStyle="1" w:styleId="xl28">
    <w:name w:val="xl28"/>
    <w:basedOn w:val="Normal"/>
    <w:rsid w:val="00FE49E5"/>
    <w:pPr>
      <w:pBdr>
        <w:top w:val="single" w:sz="4" w:space="0" w:color="auto"/>
        <w:right w:val="single" w:sz="4" w:space="0" w:color="auto"/>
      </w:pBdr>
      <w:spacing w:before="100" w:beforeAutospacing="1" w:after="100" w:afterAutospacing="1"/>
      <w:jc w:val="left"/>
      <w:textAlignment w:val="top"/>
    </w:pPr>
    <w:rPr>
      <w:rFonts w:ascii="Arial" w:eastAsia="Arial Unicode MS" w:hAnsi="Arial" w:cs="Arial"/>
      <w:sz w:val="16"/>
      <w:szCs w:val="16"/>
    </w:rPr>
  </w:style>
  <w:style w:type="paragraph" w:customStyle="1" w:styleId="xl29">
    <w:name w:val="xl29"/>
    <w:basedOn w:val="Normal"/>
    <w:rsid w:val="00FE49E5"/>
    <w:pPr>
      <w:pBdr>
        <w:left w:val="single" w:sz="4" w:space="0" w:color="auto"/>
      </w:pBdr>
      <w:spacing w:before="100" w:beforeAutospacing="1" w:after="100" w:afterAutospacing="1"/>
      <w:jc w:val="left"/>
      <w:textAlignment w:val="top"/>
    </w:pPr>
    <w:rPr>
      <w:rFonts w:ascii="Arial" w:eastAsia="Arial Unicode MS" w:hAnsi="Arial" w:cs="Arial"/>
      <w:sz w:val="16"/>
      <w:szCs w:val="16"/>
    </w:rPr>
  </w:style>
  <w:style w:type="paragraph" w:customStyle="1" w:styleId="xl30">
    <w:name w:val="xl30"/>
    <w:basedOn w:val="Normal"/>
    <w:rsid w:val="00FE49E5"/>
    <w:pPr>
      <w:pBdr>
        <w:left w:val="single" w:sz="4" w:space="0" w:color="auto"/>
      </w:pBdr>
      <w:spacing w:before="100" w:beforeAutospacing="1" w:after="100" w:afterAutospacing="1"/>
      <w:jc w:val="left"/>
      <w:textAlignment w:val="top"/>
    </w:pPr>
    <w:rPr>
      <w:rFonts w:ascii="Arial" w:eastAsia="Arial Unicode MS" w:hAnsi="Arial" w:cs="Arial"/>
      <w:b/>
      <w:bCs/>
      <w:color w:val="0000FF"/>
      <w:sz w:val="24"/>
      <w:szCs w:val="24"/>
    </w:rPr>
  </w:style>
  <w:style w:type="paragraph" w:customStyle="1" w:styleId="xl31">
    <w:name w:val="xl31"/>
    <w:basedOn w:val="Normal"/>
    <w:rsid w:val="00FE49E5"/>
    <w:pPr>
      <w:pBdr>
        <w:right w:val="single" w:sz="4" w:space="0" w:color="auto"/>
      </w:pBdr>
      <w:spacing w:before="100" w:beforeAutospacing="1" w:after="100" w:afterAutospacing="1"/>
      <w:jc w:val="left"/>
      <w:textAlignment w:val="top"/>
    </w:pPr>
    <w:rPr>
      <w:rFonts w:ascii="Arial" w:eastAsia="Arial Unicode MS" w:hAnsi="Arial" w:cs="Arial"/>
      <w:b/>
      <w:bCs/>
      <w:color w:val="0000FF"/>
      <w:sz w:val="24"/>
      <w:szCs w:val="24"/>
    </w:rPr>
  </w:style>
  <w:style w:type="paragraph" w:customStyle="1" w:styleId="xl32">
    <w:name w:val="xl32"/>
    <w:basedOn w:val="Normal"/>
    <w:rsid w:val="00FE49E5"/>
    <w:pPr>
      <w:pBdr>
        <w:bottom w:val="single" w:sz="4" w:space="0" w:color="auto"/>
      </w:pBdr>
      <w:spacing w:before="100" w:beforeAutospacing="1" w:after="100" w:afterAutospacing="1"/>
      <w:jc w:val="left"/>
      <w:textAlignment w:val="top"/>
    </w:pPr>
    <w:rPr>
      <w:rFonts w:ascii="Arial Unicode MS" w:eastAsia="Arial Unicode MS" w:hAnsi="Arial Unicode MS" w:cs="Arial Unicode MS"/>
      <w:sz w:val="24"/>
      <w:szCs w:val="24"/>
    </w:rPr>
  </w:style>
  <w:style w:type="paragraph" w:customStyle="1" w:styleId="xl33">
    <w:name w:val="xl33"/>
    <w:basedOn w:val="Normal"/>
    <w:rsid w:val="00FE49E5"/>
    <w:pPr>
      <w:pBdr>
        <w:left w:val="single" w:sz="4" w:space="0" w:color="auto"/>
        <w:bottom w:val="single" w:sz="4" w:space="0" w:color="auto"/>
      </w:pBdr>
      <w:spacing w:before="100" w:beforeAutospacing="1" w:after="100" w:afterAutospacing="1"/>
      <w:jc w:val="left"/>
      <w:textAlignment w:val="top"/>
    </w:pPr>
    <w:rPr>
      <w:rFonts w:ascii="Arial Unicode MS" w:eastAsia="Arial Unicode MS" w:hAnsi="Arial Unicode MS" w:cs="Arial Unicode MS"/>
      <w:sz w:val="24"/>
      <w:szCs w:val="24"/>
    </w:rPr>
  </w:style>
  <w:style w:type="paragraph" w:customStyle="1" w:styleId="xl34">
    <w:name w:val="xl34"/>
    <w:basedOn w:val="Normal"/>
    <w:rsid w:val="00FE49E5"/>
    <w:pPr>
      <w:pBdr>
        <w:left w:val="single" w:sz="4" w:space="0" w:color="auto"/>
      </w:pBdr>
      <w:spacing w:before="100" w:beforeAutospacing="1" w:after="100" w:afterAutospacing="1"/>
      <w:jc w:val="center"/>
      <w:textAlignment w:val="top"/>
    </w:pPr>
    <w:rPr>
      <w:rFonts w:ascii="Arial" w:eastAsia="Arial Unicode MS" w:hAnsi="Arial" w:cs="Arial"/>
      <w:sz w:val="16"/>
      <w:szCs w:val="16"/>
    </w:rPr>
  </w:style>
  <w:style w:type="paragraph" w:customStyle="1" w:styleId="xl35">
    <w:name w:val="xl35"/>
    <w:basedOn w:val="Normal"/>
    <w:rsid w:val="00FE49E5"/>
    <w:pPr>
      <w:pBdr>
        <w:bottom w:val="single" w:sz="12" w:space="0" w:color="auto"/>
      </w:pBdr>
      <w:spacing w:before="100" w:beforeAutospacing="1" w:after="100" w:afterAutospacing="1"/>
      <w:jc w:val="left"/>
      <w:textAlignment w:val="top"/>
    </w:pPr>
    <w:rPr>
      <w:rFonts w:ascii="Arial" w:eastAsia="Arial Unicode MS" w:hAnsi="Arial" w:cs="Arial"/>
      <w:sz w:val="16"/>
      <w:szCs w:val="16"/>
    </w:rPr>
  </w:style>
  <w:style w:type="paragraph" w:customStyle="1" w:styleId="xl36">
    <w:name w:val="xl36"/>
    <w:basedOn w:val="Normal"/>
    <w:rsid w:val="00FE49E5"/>
    <w:pPr>
      <w:pBdr>
        <w:bottom w:val="single" w:sz="12" w:space="0" w:color="auto"/>
        <w:right w:val="single" w:sz="4" w:space="0" w:color="auto"/>
      </w:pBdr>
      <w:spacing w:before="100" w:beforeAutospacing="1" w:after="100" w:afterAutospacing="1"/>
      <w:jc w:val="left"/>
      <w:textAlignment w:val="top"/>
    </w:pPr>
    <w:rPr>
      <w:rFonts w:ascii="Arial" w:eastAsia="Arial Unicode MS" w:hAnsi="Arial" w:cs="Arial"/>
      <w:sz w:val="16"/>
      <w:szCs w:val="16"/>
    </w:rPr>
  </w:style>
  <w:style w:type="paragraph" w:customStyle="1" w:styleId="xl37">
    <w:name w:val="xl37"/>
    <w:basedOn w:val="Normal"/>
    <w:rsid w:val="00FE49E5"/>
    <w:pPr>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Arial Unicode MS" w:hAnsi="Arial" w:cs="Arial"/>
      <w:sz w:val="16"/>
      <w:szCs w:val="16"/>
    </w:rPr>
  </w:style>
  <w:style w:type="paragraph" w:customStyle="1" w:styleId="xl38">
    <w:name w:val="xl38"/>
    <w:basedOn w:val="Normal"/>
    <w:rsid w:val="00FE49E5"/>
    <w:pPr>
      <w:pBdr>
        <w:left w:val="single" w:sz="4" w:space="0" w:color="auto"/>
        <w:right w:val="single" w:sz="4" w:space="0" w:color="auto"/>
      </w:pBdr>
      <w:spacing w:before="100" w:beforeAutospacing="1" w:after="100" w:afterAutospacing="1"/>
      <w:jc w:val="left"/>
      <w:textAlignment w:val="top"/>
    </w:pPr>
    <w:rPr>
      <w:rFonts w:ascii="Arial" w:eastAsia="Arial Unicode MS" w:hAnsi="Arial" w:cs="Arial"/>
      <w:sz w:val="16"/>
      <w:szCs w:val="16"/>
    </w:rPr>
  </w:style>
  <w:style w:type="paragraph" w:customStyle="1" w:styleId="xl39">
    <w:name w:val="xl39"/>
    <w:basedOn w:val="Normal"/>
    <w:rsid w:val="00FE49E5"/>
    <w:pPr>
      <w:pBdr>
        <w:left w:val="single" w:sz="4" w:space="0" w:color="auto"/>
        <w:bottom w:val="single" w:sz="12" w:space="0" w:color="auto"/>
        <w:right w:val="single" w:sz="4" w:space="0" w:color="auto"/>
      </w:pBdr>
      <w:spacing w:before="100" w:beforeAutospacing="1" w:after="100" w:afterAutospacing="1"/>
      <w:jc w:val="left"/>
      <w:textAlignment w:val="top"/>
    </w:pPr>
    <w:rPr>
      <w:rFonts w:ascii="Arial" w:eastAsia="Arial Unicode MS" w:hAnsi="Arial" w:cs="Arial"/>
      <w:sz w:val="16"/>
      <w:szCs w:val="16"/>
    </w:rPr>
  </w:style>
  <w:style w:type="paragraph" w:customStyle="1" w:styleId="xl40">
    <w:name w:val="xl40"/>
    <w:basedOn w:val="Normal"/>
    <w:rsid w:val="00FE49E5"/>
    <w:pPr>
      <w:pBdr>
        <w:left w:val="single" w:sz="4" w:space="0" w:color="auto"/>
        <w:bottom w:val="single" w:sz="12" w:space="0" w:color="auto"/>
      </w:pBdr>
      <w:spacing w:before="100" w:beforeAutospacing="1" w:after="100" w:afterAutospacing="1"/>
      <w:jc w:val="left"/>
      <w:textAlignment w:val="top"/>
    </w:pPr>
    <w:rPr>
      <w:rFonts w:ascii="Arial" w:eastAsia="Arial Unicode MS" w:hAnsi="Arial" w:cs="Arial"/>
      <w:sz w:val="16"/>
      <w:szCs w:val="16"/>
    </w:rPr>
  </w:style>
  <w:style w:type="paragraph" w:customStyle="1" w:styleId="xl41">
    <w:name w:val="xl41"/>
    <w:basedOn w:val="Normal"/>
    <w:rsid w:val="00FE49E5"/>
    <w:pPr>
      <w:pBdr>
        <w:top w:val="single" w:sz="4" w:space="0" w:color="auto"/>
        <w:left w:val="single" w:sz="4" w:space="0" w:color="auto"/>
      </w:pBdr>
      <w:spacing w:before="100" w:beforeAutospacing="1" w:after="100" w:afterAutospacing="1"/>
      <w:jc w:val="left"/>
    </w:pPr>
    <w:rPr>
      <w:rFonts w:ascii="Times New Roman" w:eastAsia="Arial Unicode MS" w:hAnsi="Times New Roman"/>
      <w:sz w:val="24"/>
      <w:szCs w:val="24"/>
    </w:rPr>
  </w:style>
  <w:style w:type="paragraph" w:customStyle="1" w:styleId="xl42">
    <w:name w:val="xl42"/>
    <w:basedOn w:val="Normal"/>
    <w:rsid w:val="00FE49E5"/>
    <w:pPr>
      <w:pBdr>
        <w:left w:val="single" w:sz="4" w:space="0" w:color="auto"/>
        <w:bottom w:val="single" w:sz="4" w:space="0" w:color="auto"/>
      </w:pBdr>
      <w:spacing w:before="100" w:beforeAutospacing="1" w:after="100" w:afterAutospacing="1"/>
      <w:jc w:val="left"/>
    </w:pPr>
    <w:rPr>
      <w:rFonts w:ascii="Times New Roman" w:eastAsia="Arial Unicode MS" w:hAnsi="Times New Roman"/>
      <w:sz w:val="24"/>
      <w:szCs w:val="24"/>
    </w:rPr>
  </w:style>
  <w:style w:type="paragraph" w:customStyle="1" w:styleId="xl43">
    <w:name w:val="xl43"/>
    <w:basedOn w:val="Normal"/>
    <w:rsid w:val="00FE49E5"/>
    <w:pPr>
      <w:pBdr>
        <w:top w:val="single" w:sz="4" w:space="0" w:color="auto"/>
        <w:left w:val="single" w:sz="4" w:space="0" w:color="auto"/>
        <w:right w:val="single" w:sz="4" w:space="0" w:color="auto"/>
      </w:pBdr>
      <w:spacing w:before="100" w:beforeAutospacing="1" w:after="100" w:afterAutospacing="1"/>
      <w:jc w:val="center"/>
    </w:pPr>
    <w:rPr>
      <w:rFonts w:ascii="Times New Roman" w:eastAsia="Arial Unicode MS" w:hAnsi="Times New Roman"/>
      <w:sz w:val="24"/>
      <w:szCs w:val="24"/>
    </w:rPr>
  </w:style>
  <w:style w:type="paragraph" w:customStyle="1" w:styleId="xl44">
    <w:name w:val="xl44"/>
    <w:basedOn w:val="Normal"/>
    <w:rsid w:val="00FE49E5"/>
    <w:pPr>
      <w:pBdr>
        <w:top w:val="single" w:sz="4" w:space="0" w:color="auto"/>
        <w:right w:val="single" w:sz="4" w:space="0" w:color="auto"/>
      </w:pBdr>
      <w:spacing w:before="100" w:beforeAutospacing="1" w:after="100" w:afterAutospacing="1"/>
      <w:jc w:val="left"/>
    </w:pPr>
    <w:rPr>
      <w:rFonts w:ascii="Times New Roman" w:eastAsia="Arial Unicode MS" w:hAnsi="Times New Roman"/>
      <w:sz w:val="24"/>
      <w:szCs w:val="24"/>
    </w:rPr>
  </w:style>
  <w:style w:type="paragraph" w:customStyle="1" w:styleId="xl45">
    <w:name w:val="xl45"/>
    <w:basedOn w:val="Normal"/>
    <w:rsid w:val="00FE49E5"/>
    <w:pPr>
      <w:pBdr>
        <w:top w:val="single" w:sz="4" w:space="0" w:color="auto"/>
        <w:left w:val="single" w:sz="4" w:space="0" w:color="auto"/>
      </w:pBdr>
      <w:spacing w:before="100" w:beforeAutospacing="1" w:after="100" w:afterAutospacing="1"/>
      <w:jc w:val="center"/>
    </w:pPr>
    <w:rPr>
      <w:rFonts w:ascii="Times New Roman" w:eastAsia="Arial Unicode MS" w:hAnsi="Times New Roman"/>
      <w:sz w:val="24"/>
      <w:szCs w:val="24"/>
    </w:rPr>
  </w:style>
  <w:style w:type="paragraph" w:customStyle="1" w:styleId="xl46">
    <w:name w:val="xl46"/>
    <w:basedOn w:val="Normal"/>
    <w:rsid w:val="00FE49E5"/>
    <w:pPr>
      <w:pBdr>
        <w:left w:val="single" w:sz="4" w:space="0" w:color="auto"/>
        <w:bottom w:val="single" w:sz="4" w:space="0" w:color="auto"/>
        <w:right w:val="single" w:sz="4" w:space="0" w:color="auto"/>
      </w:pBdr>
      <w:spacing w:before="100" w:beforeAutospacing="1" w:after="100" w:afterAutospacing="1"/>
      <w:jc w:val="center"/>
    </w:pPr>
    <w:rPr>
      <w:rFonts w:ascii="Times New Roman" w:eastAsia="Arial Unicode MS" w:hAnsi="Times New Roman"/>
      <w:sz w:val="24"/>
      <w:szCs w:val="24"/>
    </w:rPr>
  </w:style>
  <w:style w:type="paragraph" w:customStyle="1" w:styleId="xl47">
    <w:name w:val="xl47"/>
    <w:basedOn w:val="Normal"/>
    <w:rsid w:val="00FE49E5"/>
    <w:pPr>
      <w:pBdr>
        <w:bottom w:val="single" w:sz="4" w:space="0" w:color="auto"/>
        <w:right w:val="single" w:sz="4" w:space="0" w:color="auto"/>
      </w:pBdr>
      <w:spacing w:before="100" w:beforeAutospacing="1" w:after="100" w:afterAutospacing="1"/>
      <w:jc w:val="left"/>
    </w:pPr>
    <w:rPr>
      <w:rFonts w:ascii="Times New Roman" w:eastAsia="Arial Unicode MS" w:hAnsi="Times New Roman"/>
      <w:sz w:val="24"/>
      <w:szCs w:val="24"/>
    </w:rPr>
  </w:style>
  <w:style w:type="paragraph" w:customStyle="1" w:styleId="xl48">
    <w:name w:val="xl48"/>
    <w:basedOn w:val="Normal"/>
    <w:rsid w:val="00FE49E5"/>
    <w:pPr>
      <w:pBdr>
        <w:left w:val="single" w:sz="4" w:space="0" w:color="auto"/>
        <w:bottom w:val="single" w:sz="4" w:space="0" w:color="auto"/>
      </w:pBdr>
      <w:spacing w:before="100" w:beforeAutospacing="1" w:after="100" w:afterAutospacing="1"/>
      <w:jc w:val="center"/>
    </w:pPr>
    <w:rPr>
      <w:rFonts w:ascii="Times New Roman" w:eastAsia="Arial Unicode MS" w:hAnsi="Times New Roman"/>
      <w:sz w:val="24"/>
      <w:szCs w:val="24"/>
    </w:rPr>
  </w:style>
  <w:style w:type="paragraph" w:customStyle="1" w:styleId="xl49">
    <w:name w:val="xl49"/>
    <w:basedOn w:val="Normal"/>
    <w:rsid w:val="00FE49E5"/>
    <w:pPr>
      <w:pBdr>
        <w:bottom w:val="single" w:sz="4" w:space="0" w:color="auto"/>
        <w:right w:val="single" w:sz="4" w:space="0" w:color="auto"/>
      </w:pBdr>
      <w:spacing w:before="100" w:beforeAutospacing="1" w:after="100" w:afterAutospacing="1"/>
      <w:jc w:val="center"/>
    </w:pPr>
    <w:rPr>
      <w:rFonts w:ascii="Times New Roman" w:eastAsia="Arial Unicode MS" w:hAnsi="Times New Roman"/>
      <w:sz w:val="24"/>
      <w:szCs w:val="24"/>
    </w:rPr>
  </w:style>
  <w:style w:type="paragraph" w:customStyle="1" w:styleId="xl50">
    <w:name w:val="xl50"/>
    <w:basedOn w:val="Normal"/>
    <w:rsid w:val="00FE49E5"/>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1">
    <w:name w:val="xl51"/>
    <w:basedOn w:val="Normal"/>
    <w:rsid w:val="00FE49E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2">
    <w:name w:val="xl52"/>
    <w:basedOn w:val="Normal"/>
    <w:rsid w:val="00FE49E5"/>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24"/>
      <w:szCs w:val="24"/>
    </w:rPr>
  </w:style>
  <w:style w:type="paragraph" w:customStyle="1" w:styleId="xl53">
    <w:name w:val="xl53"/>
    <w:basedOn w:val="Normal"/>
    <w:rsid w:val="00FE49E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4">
    <w:name w:val="xl54"/>
    <w:basedOn w:val="Normal"/>
    <w:rsid w:val="00FE49E5"/>
    <w:pPr>
      <w:pBdr>
        <w:top w:val="single" w:sz="4" w:space="0" w:color="auto"/>
        <w:left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55">
    <w:name w:val="xl55"/>
    <w:basedOn w:val="Normal"/>
    <w:rsid w:val="00FE49E5"/>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56">
    <w:name w:val="xl56"/>
    <w:basedOn w:val="Normal"/>
    <w:rsid w:val="00FE49E5"/>
    <w:pPr>
      <w:pBdr>
        <w:top w:val="single" w:sz="4" w:space="0" w:color="auto"/>
        <w:lef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57">
    <w:name w:val="xl57"/>
    <w:basedOn w:val="Normal"/>
    <w:rsid w:val="00FE49E5"/>
    <w:pPr>
      <w:pBdr>
        <w:top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58">
    <w:name w:val="xl58"/>
    <w:basedOn w:val="Normal"/>
    <w:rsid w:val="00FE49E5"/>
    <w:pPr>
      <w:pBdr>
        <w:top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59">
    <w:name w:val="xl59"/>
    <w:basedOn w:val="Normal"/>
    <w:rsid w:val="00FE49E5"/>
    <w:pPr>
      <w:pBdr>
        <w:left w:val="single" w:sz="4" w:space="0" w:color="auto"/>
        <w:bottom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60">
    <w:name w:val="xl60"/>
    <w:basedOn w:val="Normal"/>
    <w:rsid w:val="00FE49E5"/>
    <w:pPr>
      <w:pBdr>
        <w:bottom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61">
    <w:name w:val="xl61"/>
    <w:basedOn w:val="Normal"/>
    <w:rsid w:val="00FE49E5"/>
    <w:pPr>
      <w:pBdr>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62">
    <w:name w:val="xl62"/>
    <w:basedOn w:val="Normal"/>
    <w:rsid w:val="00FE49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Arial Unicode MS" w:hAnsi="Arial" w:cs="Arial"/>
      <w:sz w:val="14"/>
      <w:szCs w:val="14"/>
    </w:rPr>
  </w:style>
  <w:style w:type="paragraph" w:customStyle="1" w:styleId="xl63">
    <w:name w:val="xl63"/>
    <w:basedOn w:val="Normal"/>
    <w:rsid w:val="00FE49E5"/>
    <w:pPr>
      <w:pBdr>
        <w:left w:val="single" w:sz="4" w:space="0" w:color="auto"/>
        <w:right w:val="single" w:sz="4" w:space="0" w:color="auto"/>
      </w:pBdr>
      <w:spacing w:before="100" w:beforeAutospacing="1" w:after="100" w:afterAutospacing="1"/>
      <w:jc w:val="center"/>
      <w:textAlignment w:val="top"/>
    </w:pPr>
    <w:rPr>
      <w:rFonts w:ascii="Arial" w:eastAsia="Arial Unicode MS" w:hAnsi="Arial" w:cs="Arial"/>
      <w:sz w:val="14"/>
      <w:szCs w:val="14"/>
    </w:rPr>
  </w:style>
  <w:style w:type="paragraph" w:customStyle="1" w:styleId="xl64">
    <w:name w:val="xl64"/>
    <w:basedOn w:val="Normal"/>
    <w:rsid w:val="00FE49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14"/>
      <w:szCs w:val="14"/>
    </w:rPr>
  </w:style>
  <w:style w:type="paragraph" w:customStyle="1" w:styleId="Item">
    <w:name w:val="Item"/>
    <w:basedOn w:val="Normal"/>
    <w:next w:val="Normal"/>
    <w:rsid w:val="00FE49E5"/>
    <w:pPr>
      <w:keepNext/>
      <w:tabs>
        <w:tab w:val="left" w:pos="1701"/>
      </w:tabs>
      <w:spacing w:before="480" w:after="240"/>
      <w:ind w:left="1701" w:right="227" w:hanging="1474"/>
      <w:jc w:val="left"/>
    </w:pPr>
    <w:rPr>
      <w:rFonts w:ascii="Arial" w:hAnsi="Arial"/>
      <w:b/>
      <w:caps/>
      <w:sz w:val="24"/>
    </w:rPr>
  </w:style>
  <w:style w:type="character" w:customStyle="1" w:styleId="Ttulo8Char">
    <w:name w:val="Título 8 Char"/>
    <w:link w:val="Ttulo8"/>
    <w:uiPriority w:val="9"/>
    <w:rsid w:val="00FE49E5"/>
    <w:rPr>
      <w:rFonts w:ascii="Calibri" w:hAnsi="Calibri"/>
      <w:b/>
      <w:bCs/>
      <w:caps/>
    </w:rPr>
  </w:style>
  <w:style w:type="character" w:customStyle="1" w:styleId="Ttulo9Char">
    <w:name w:val="Título 9 Char"/>
    <w:link w:val="Ttulo9"/>
    <w:uiPriority w:val="9"/>
    <w:rsid w:val="00FE49E5"/>
    <w:rPr>
      <w:rFonts w:ascii="Calibri" w:hAnsi="Calibri"/>
      <w:b/>
      <w:bCs/>
      <w:caps/>
    </w:rPr>
  </w:style>
  <w:style w:type="paragraph" w:customStyle="1" w:styleId="Corpo">
    <w:name w:val="Corpo"/>
    <w:basedOn w:val="Normal"/>
    <w:rsid w:val="00FE49E5"/>
    <w:pPr>
      <w:autoSpaceDE w:val="0"/>
      <w:autoSpaceDN w:val="0"/>
      <w:spacing w:before="0"/>
      <w:jc w:val="left"/>
    </w:pPr>
    <w:rPr>
      <w:rFonts w:ascii="Arial" w:hAnsi="Arial" w:cs="Arial"/>
      <w:sz w:val="22"/>
      <w:szCs w:val="22"/>
    </w:rPr>
  </w:style>
  <w:style w:type="paragraph" w:customStyle="1" w:styleId="Tabela">
    <w:name w:val="Tabela"/>
    <w:basedOn w:val="Normal"/>
    <w:rsid w:val="00FE49E5"/>
    <w:pPr>
      <w:autoSpaceDE w:val="0"/>
      <w:autoSpaceDN w:val="0"/>
      <w:spacing w:before="0"/>
      <w:jc w:val="left"/>
    </w:pPr>
    <w:rPr>
      <w:rFonts w:ascii="Arial" w:hAnsi="Arial" w:cs="Arial"/>
      <w:sz w:val="22"/>
      <w:szCs w:val="22"/>
    </w:rPr>
  </w:style>
  <w:style w:type="paragraph" w:customStyle="1" w:styleId="h">
    <w:name w:val="h"/>
    <w:basedOn w:val="Normal"/>
    <w:rsid w:val="00FE49E5"/>
    <w:pPr>
      <w:autoSpaceDE w:val="0"/>
      <w:autoSpaceDN w:val="0"/>
      <w:spacing w:before="0"/>
      <w:ind w:left="357"/>
      <w:jc w:val="left"/>
    </w:pPr>
    <w:rPr>
      <w:rFonts w:ascii="Arial" w:hAnsi="Arial" w:cs="Arial"/>
      <w:sz w:val="40"/>
      <w:szCs w:val="40"/>
    </w:rPr>
  </w:style>
  <w:style w:type="paragraph" w:customStyle="1" w:styleId="outro">
    <w:name w:val="outro"/>
    <w:basedOn w:val="Normal"/>
    <w:rsid w:val="00FE49E5"/>
    <w:pPr>
      <w:autoSpaceDE w:val="0"/>
      <w:autoSpaceDN w:val="0"/>
      <w:spacing w:before="0"/>
    </w:pPr>
    <w:rPr>
      <w:rFonts w:ascii="Arial" w:hAnsi="Arial" w:cs="Arial"/>
      <w:sz w:val="22"/>
      <w:szCs w:val="22"/>
      <w:lang w:val="pt-PT"/>
      <w14:shadow w14:blurRad="50800" w14:dist="38100" w14:dir="2700000" w14:sx="100000" w14:sy="100000" w14:kx="0" w14:ky="0" w14:algn="tl">
        <w14:srgbClr w14:val="000000">
          <w14:alpha w14:val="60000"/>
        </w14:srgbClr>
      </w14:shadow>
    </w:rPr>
  </w:style>
  <w:style w:type="paragraph" w:styleId="Remissivo2">
    <w:name w:val="index 2"/>
    <w:basedOn w:val="Normal"/>
    <w:next w:val="Normal"/>
    <w:autoRedefine/>
    <w:rsid w:val="00FE49E5"/>
    <w:pPr>
      <w:tabs>
        <w:tab w:val="right" w:leader="dot" w:pos="3796"/>
      </w:tabs>
      <w:autoSpaceDE w:val="0"/>
      <w:autoSpaceDN w:val="0"/>
      <w:spacing w:before="0"/>
      <w:ind w:left="480" w:hanging="240"/>
      <w:jc w:val="left"/>
    </w:pPr>
    <w:rPr>
      <w:rFonts w:ascii="Arial" w:hAnsi="Arial" w:cs="Arial"/>
    </w:rPr>
  </w:style>
  <w:style w:type="paragraph" w:styleId="Remissivo3">
    <w:name w:val="index 3"/>
    <w:basedOn w:val="Normal"/>
    <w:next w:val="Normal"/>
    <w:autoRedefine/>
    <w:rsid w:val="00FE49E5"/>
    <w:pPr>
      <w:tabs>
        <w:tab w:val="right" w:leader="dot" w:pos="3796"/>
      </w:tabs>
      <w:autoSpaceDE w:val="0"/>
      <w:autoSpaceDN w:val="0"/>
      <w:spacing w:before="0"/>
      <w:ind w:left="720" w:hanging="240"/>
      <w:jc w:val="left"/>
    </w:pPr>
    <w:rPr>
      <w:rFonts w:ascii="Arial" w:hAnsi="Arial" w:cs="Arial"/>
    </w:rPr>
  </w:style>
  <w:style w:type="paragraph" w:styleId="Remissivo4">
    <w:name w:val="index 4"/>
    <w:basedOn w:val="Normal"/>
    <w:next w:val="Normal"/>
    <w:autoRedefine/>
    <w:rsid w:val="00FE49E5"/>
    <w:pPr>
      <w:tabs>
        <w:tab w:val="right" w:leader="dot" w:pos="3796"/>
      </w:tabs>
      <w:autoSpaceDE w:val="0"/>
      <w:autoSpaceDN w:val="0"/>
      <w:spacing w:before="0"/>
      <w:ind w:left="960" w:hanging="240"/>
      <w:jc w:val="left"/>
    </w:pPr>
    <w:rPr>
      <w:rFonts w:ascii="Arial" w:hAnsi="Arial" w:cs="Arial"/>
    </w:rPr>
  </w:style>
  <w:style w:type="paragraph" w:styleId="Remissivo5">
    <w:name w:val="index 5"/>
    <w:basedOn w:val="Normal"/>
    <w:next w:val="Normal"/>
    <w:autoRedefine/>
    <w:rsid w:val="00FE49E5"/>
    <w:pPr>
      <w:tabs>
        <w:tab w:val="right" w:leader="dot" w:pos="3796"/>
      </w:tabs>
      <w:autoSpaceDE w:val="0"/>
      <w:autoSpaceDN w:val="0"/>
      <w:spacing w:before="0"/>
      <w:ind w:left="1200" w:hanging="240"/>
      <w:jc w:val="left"/>
    </w:pPr>
    <w:rPr>
      <w:rFonts w:ascii="Arial" w:hAnsi="Arial" w:cs="Arial"/>
    </w:rPr>
  </w:style>
  <w:style w:type="paragraph" w:styleId="Remissivo6">
    <w:name w:val="index 6"/>
    <w:basedOn w:val="Normal"/>
    <w:next w:val="Normal"/>
    <w:autoRedefine/>
    <w:rsid w:val="00FE49E5"/>
    <w:pPr>
      <w:tabs>
        <w:tab w:val="right" w:leader="dot" w:pos="3796"/>
      </w:tabs>
      <w:autoSpaceDE w:val="0"/>
      <w:autoSpaceDN w:val="0"/>
      <w:spacing w:before="0"/>
      <w:ind w:left="1440" w:hanging="240"/>
      <w:jc w:val="left"/>
    </w:pPr>
    <w:rPr>
      <w:rFonts w:ascii="Arial" w:hAnsi="Arial" w:cs="Arial"/>
    </w:rPr>
  </w:style>
  <w:style w:type="paragraph" w:styleId="Remissivo7">
    <w:name w:val="index 7"/>
    <w:basedOn w:val="Normal"/>
    <w:next w:val="Normal"/>
    <w:autoRedefine/>
    <w:rsid w:val="00FE49E5"/>
    <w:pPr>
      <w:tabs>
        <w:tab w:val="right" w:leader="dot" w:pos="3796"/>
      </w:tabs>
      <w:autoSpaceDE w:val="0"/>
      <w:autoSpaceDN w:val="0"/>
      <w:spacing w:before="0"/>
      <w:ind w:left="1680" w:hanging="240"/>
      <w:jc w:val="left"/>
    </w:pPr>
    <w:rPr>
      <w:rFonts w:ascii="Arial" w:hAnsi="Arial" w:cs="Arial"/>
    </w:rPr>
  </w:style>
  <w:style w:type="paragraph" w:styleId="Remissivo8">
    <w:name w:val="index 8"/>
    <w:basedOn w:val="Normal"/>
    <w:next w:val="Normal"/>
    <w:autoRedefine/>
    <w:rsid w:val="00FE49E5"/>
    <w:pPr>
      <w:tabs>
        <w:tab w:val="right" w:leader="dot" w:pos="3796"/>
      </w:tabs>
      <w:autoSpaceDE w:val="0"/>
      <w:autoSpaceDN w:val="0"/>
      <w:spacing w:before="0"/>
      <w:ind w:left="1920" w:hanging="240"/>
      <w:jc w:val="left"/>
    </w:pPr>
    <w:rPr>
      <w:rFonts w:ascii="Arial" w:hAnsi="Arial" w:cs="Arial"/>
    </w:rPr>
  </w:style>
  <w:style w:type="paragraph" w:styleId="Remissivo9">
    <w:name w:val="index 9"/>
    <w:basedOn w:val="Normal"/>
    <w:next w:val="Normal"/>
    <w:autoRedefine/>
    <w:rsid w:val="00FE49E5"/>
    <w:pPr>
      <w:tabs>
        <w:tab w:val="right" w:leader="dot" w:pos="3796"/>
      </w:tabs>
      <w:autoSpaceDE w:val="0"/>
      <w:autoSpaceDN w:val="0"/>
      <w:spacing w:before="0"/>
      <w:ind w:left="2160" w:hanging="240"/>
      <w:jc w:val="left"/>
    </w:pPr>
    <w:rPr>
      <w:rFonts w:ascii="Arial" w:hAnsi="Arial" w:cs="Arial"/>
    </w:rPr>
  </w:style>
  <w:style w:type="paragraph" w:styleId="Ttulodendiceremissivo">
    <w:name w:val="index heading"/>
    <w:basedOn w:val="Normal"/>
    <w:next w:val="Remissivo1"/>
    <w:rsid w:val="00FE49E5"/>
    <w:pPr>
      <w:autoSpaceDE w:val="0"/>
      <w:autoSpaceDN w:val="0"/>
      <w:spacing w:after="120"/>
      <w:jc w:val="left"/>
    </w:pPr>
    <w:rPr>
      <w:rFonts w:ascii="Arial" w:hAnsi="Arial" w:cs="Arial"/>
      <w:b/>
      <w:bCs/>
      <w:i/>
      <w:iCs/>
    </w:rPr>
  </w:style>
  <w:style w:type="paragraph" w:styleId="Subttulo">
    <w:name w:val="Subtitle"/>
    <w:basedOn w:val="Normal"/>
    <w:link w:val="SubttuloChar"/>
    <w:qFormat/>
    <w:rsid w:val="00FE49E5"/>
    <w:pPr>
      <w:autoSpaceDE w:val="0"/>
      <w:autoSpaceDN w:val="0"/>
      <w:spacing w:before="0"/>
      <w:jc w:val="left"/>
    </w:pPr>
    <w:rPr>
      <w:rFonts w:ascii="MS Serif" w:hAnsi="MS Serif"/>
      <w:noProof/>
      <w:lang w:val="en-US" w:eastAsia="x-none"/>
    </w:rPr>
  </w:style>
  <w:style w:type="character" w:customStyle="1" w:styleId="SubttuloChar">
    <w:name w:val="Subtítulo Char"/>
    <w:basedOn w:val="Fontepargpadro"/>
    <w:link w:val="Subttulo"/>
    <w:rsid w:val="00FE49E5"/>
    <w:rPr>
      <w:rFonts w:ascii="MS Serif" w:hAnsi="MS Serif"/>
      <w:noProof/>
      <w:lang w:val="en-US" w:eastAsia="x-none"/>
    </w:rPr>
  </w:style>
  <w:style w:type="paragraph" w:customStyle="1" w:styleId="SubSub">
    <w:name w:val="SubSub"/>
    <w:basedOn w:val="Normal"/>
    <w:rsid w:val="00FE49E5"/>
    <w:pPr>
      <w:autoSpaceDE w:val="0"/>
      <w:autoSpaceDN w:val="0"/>
      <w:spacing w:before="0"/>
      <w:jc w:val="left"/>
    </w:pPr>
    <w:rPr>
      <w:rFonts w:ascii="MS Serif" w:hAnsi="MS Serif" w:cs="MS Serif"/>
      <w:noProof/>
      <w:lang w:val="en-US"/>
    </w:rPr>
  </w:style>
  <w:style w:type="paragraph" w:customStyle="1" w:styleId="Numerao">
    <w:name w:val="Numeração"/>
    <w:basedOn w:val="Normal"/>
    <w:rsid w:val="00FE49E5"/>
    <w:pPr>
      <w:autoSpaceDE w:val="0"/>
      <w:autoSpaceDN w:val="0"/>
      <w:spacing w:before="0"/>
      <w:jc w:val="left"/>
    </w:pPr>
    <w:rPr>
      <w:rFonts w:ascii="MS Serif" w:hAnsi="MS Serif" w:cs="MS Serif"/>
      <w:noProof/>
      <w:lang w:val="en-US"/>
    </w:rPr>
  </w:style>
  <w:style w:type="paragraph" w:customStyle="1" w:styleId="tabela2">
    <w:name w:val="tabela2"/>
    <w:basedOn w:val="Normal"/>
    <w:rsid w:val="00FE49E5"/>
    <w:pPr>
      <w:autoSpaceDE w:val="0"/>
      <w:autoSpaceDN w:val="0"/>
      <w:spacing w:before="0"/>
      <w:jc w:val="left"/>
    </w:pPr>
    <w:rPr>
      <w:rFonts w:ascii="MS Serif" w:hAnsi="MS Serif" w:cs="MS Serif"/>
      <w:noProof/>
      <w:lang w:val="en-US"/>
    </w:rPr>
  </w:style>
  <w:style w:type="paragraph" w:customStyle="1" w:styleId="Bullet2">
    <w:name w:val="Bullet 2"/>
    <w:rsid w:val="00FE49E5"/>
    <w:pPr>
      <w:autoSpaceDE w:val="0"/>
      <w:autoSpaceDN w:val="0"/>
      <w:ind w:left="576"/>
    </w:pPr>
    <w:rPr>
      <w:rFonts w:ascii="Arial" w:hAnsi="Arial" w:cs="Arial"/>
      <w:color w:val="000000"/>
      <w:sz w:val="24"/>
      <w:szCs w:val="24"/>
    </w:rPr>
  </w:style>
  <w:style w:type="paragraph" w:customStyle="1" w:styleId="Corponico">
    <w:name w:val="Corpo Único"/>
    <w:rsid w:val="00FE49E5"/>
    <w:pPr>
      <w:widowControl w:val="0"/>
      <w:autoSpaceDE w:val="0"/>
      <w:autoSpaceDN w:val="0"/>
      <w:ind w:left="360"/>
      <w:jc w:val="both"/>
    </w:pPr>
    <w:rPr>
      <w:rFonts w:ascii="Arial" w:hAnsi="Arial" w:cs="Arial"/>
      <w:color w:val="000000"/>
      <w:sz w:val="24"/>
      <w:szCs w:val="24"/>
    </w:rPr>
  </w:style>
  <w:style w:type="paragraph" w:customStyle="1" w:styleId="Bullet1">
    <w:name w:val="Bullet 1"/>
    <w:rsid w:val="00FE49E5"/>
    <w:pPr>
      <w:widowControl w:val="0"/>
      <w:autoSpaceDE w:val="0"/>
      <w:autoSpaceDN w:val="0"/>
      <w:spacing w:before="43" w:after="43"/>
      <w:ind w:left="1656" w:hanging="72"/>
      <w:jc w:val="both"/>
    </w:pPr>
    <w:rPr>
      <w:rFonts w:ascii="Arial" w:hAnsi="Arial" w:cs="Arial"/>
      <w:color w:val="000000"/>
      <w:sz w:val="24"/>
      <w:szCs w:val="24"/>
    </w:rPr>
  </w:style>
  <w:style w:type="paragraph" w:customStyle="1" w:styleId="CORPOUNICO1">
    <w:name w:val="CORPO UNICO 1"/>
    <w:rsid w:val="00FE49E5"/>
    <w:pPr>
      <w:widowControl w:val="0"/>
      <w:autoSpaceDE w:val="0"/>
      <w:autoSpaceDN w:val="0"/>
      <w:ind w:left="432"/>
      <w:jc w:val="both"/>
    </w:pPr>
    <w:rPr>
      <w:rFonts w:ascii="Arial" w:hAnsi="Arial" w:cs="Arial"/>
      <w:color w:val="000000"/>
      <w:sz w:val="24"/>
      <w:szCs w:val="24"/>
    </w:rPr>
  </w:style>
  <w:style w:type="paragraph" w:customStyle="1" w:styleId="CORPO3">
    <w:name w:val="CORPO 3"/>
    <w:rsid w:val="00FE49E5"/>
    <w:pPr>
      <w:widowControl w:val="0"/>
      <w:autoSpaceDE w:val="0"/>
      <w:autoSpaceDN w:val="0"/>
      <w:spacing w:before="72" w:after="72"/>
      <w:ind w:left="1080"/>
      <w:jc w:val="both"/>
    </w:pPr>
    <w:rPr>
      <w:rFonts w:ascii="Arial" w:hAnsi="Arial" w:cs="Arial"/>
      <w:color w:val="000000"/>
      <w:sz w:val="24"/>
      <w:szCs w:val="24"/>
    </w:rPr>
  </w:style>
  <w:style w:type="paragraph" w:customStyle="1" w:styleId="CORPO4">
    <w:name w:val="CORPO 4"/>
    <w:rsid w:val="00FE49E5"/>
    <w:pPr>
      <w:widowControl w:val="0"/>
      <w:autoSpaceDE w:val="0"/>
      <w:autoSpaceDN w:val="0"/>
      <w:spacing w:before="72" w:after="72"/>
      <w:ind w:left="1368"/>
      <w:jc w:val="both"/>
    </w:pPr>
    <w:rPr>
      <w:rFonts w:ascii="Arial" w:hAnsi="Arial" w:cs="Arial"/>
      <w:color w:val="000000"/>
      <w:sz w:val="24"/>
      <w:szCs w:val="24"/>
    </w:rPr>
  </w:style>
  <w:style w:type="character" w:customStyle="1" w:styleId="MapadoDocumentoChar">
    <w:name w:val="Mapa do Documento Char"/>
    <w:link w:val="MapadoDocumento"/>
    <w:uiPriority w:val="99"/>
    <w:rsid w:val="00FE49E5"/>
    <w:rPr>
      <w:rFonts w:ascii="Tahoma" w:hAnsi="Tahoma" w:cs="Tahoma"/>
      <w:shd w:val="clear" w:color="auto" w:fill="000080"/>
    </w:rPr>
  </w:style>
  <w:style w:type="paragraph" w:customStyle="1" w:styleId="Corpodetexto10">
    <w:name w:val="Corpo de texto 1"/>
    <w:basedOn w:val="Corpodetexto"/>
    <w:autoRedefine/>
    <w:rsid w:val="00FE49E5"/>
    <w:pPr>
      <w:autoSpaceDE w:val="0"/>
      <w:autoSpaceDN w:val="0"/>
      <w:spacing w:before="0"/>
      <w:ind w:left="851"/>
    </w:pPr>
    <w:rPr>
      <w:rFonts w:ascii="Arial" w:hAnsi="Arial"/>
      <w:i w:val="0"/>
      <w:iCs w:val="0"/>
      <w:sz w:val="22"/>
      <w:szCs w:val="22"/>
      <w:lang w:val="x-none" w:eastAsia="x-none"/>
      <w14:shadow w14:blurRad="50800" w14:dist="38100" w14:dir="2700000" w14:sx="100000" w14:sy="100000" w14:kx="0" w14:ky="0" w14:algn="tl">
        <w14:srgbClr w14:val="000000">
          <w14:alpha w14:val="60000"/>
        </w14:srgbClr>
      </w14:shadow>
    </w:rPr>
  </w:style>
  <w:style w:type="paragraph" w:styleId="Recuonormal">
    <w:name w:val="Normal Indent"/>
    <w:basedOn w:val="Normal"/>
    <w:rsid w:val="00FE49E5"/>
    <w:pPr>
      <w:autoSpaceDE w:val="0"/>
      <w:autoSpaceDN w:val="0"/>
      <w:spacing w:before="0"/>
      <w:ind w:left="708"/>
      <w:jc w:val="left"/>
    </w:pPr>
    <w:rPr>
      <w:rFonts w:ascii="Courier New" w:hAnsi="Courier New" w:cs="Courier New"/>
      <w:sz w:val="22"/>
      <w:szCs w:val="22"/>
    </w:rPr>
  </w:style>
  <w:style w:type="character" w:styleId="Nmerodelinha">
    <w:name w:val="line number"/>
    <w:basedOn w:val="Fontepargpadro"/>
    <w:rsid w:val="00FE49E5"/>
  </w:style>
  <w:style w:type="character" w:styleId="Refdenotaderodap">
    <w:name w:val="footnote reference"/>
    <w:rsid w:val="00FE49E5"/>
    <w:rPr>
      <w:position w:val="6"/>
      <w:sz w:val="16"/>
      <w:szCs w:val="16"/>
    </w:rPr>
  </w:style>
  <w:style w:type="paragraph" w:styleId="Textodenotaderodap">
    <w:name w:val="footnote text"/>
    <w:basedOn w:val="Normal"/>
    <w:link w:val="TextodenotaderodapChar"/>
    <w:rsid w:val="00FE49E5"/>
    <w:pPr>
      <w:autoSpaceDE w:val="0"/>
      <w:autoSpaceDN w:val="0"/>
      <w:spacing w:before="0"/>
      <w:jc w:val="left"/>
    </w:pPr>
    <w:rPr>
      <w:rFonts w:ascii="Courier New" w:hAnsi="Courier New"/>
      <w:lang w:val="x-none" w:eastAsia="x-none"/>
    </w:rPr>
  </w:style>
  <w:style w:type="character" w:customStyle="1" w:styleId="TextodenotaderodapChar">
    <w:name w:val="Texto de nota de rodapé Char"/>
    <w:basedOn w:val="Fontepargpadro"/>
    <w:link w:val="Textodenotaderodap"/>
    <w:rsid w:val="00FE49E5"/>
    <w:rPr>
      <w:rFonts w:ascii="Courier New" w:hAnsi="Courier New"/>
      <w:lang w:val="x-none" w:eastAsia="x-none"/>
    </w:rPr>
  </w:style>
  <w:style w:type="paragraph" w:styleId="Textodenotadefim">
    <w:name w:val="endnote text"/>
    <w:basedOn w:val="Normal"/>
    <w:link w:val="TextodenotadefimChar"/>
    <w:rsid w:val="00FE49E5"/>
    <w:pPr>
      <w:autoSpaceDE w:val="0"/>
      <w:autoSpaceDN w:val="0"/>
      <w:spacing w:before="0"/>
      <w:jc w:val="left"/>
    </w:pPr>
    <w:rPr>
      <w:rFonts w:ascii="Courier New" w:hAnsi="Courier New"/>
      <w:lang w:val="x-none" w:eastAsia="x-none"/>
    </w:rPr>
  </w:style>
  <w:style w:type="character" w:customStyle="1" w:styleId="TextodenotadefimChar">
    <w:name w:val="Texto de nota de fim Char"/>
    <w:basedOn w:val="Fontepargpadro"/>
    <w:link w:val="Textodenotadefim"/>
    <w:rsid w:val="00FE49E5"/>
    <w:rPr>
      <w:rFonts w:ascii="Courier New" w:hAnsi="Courier New"/>
      <w:lang w:val="x-none" w:eastAsia="x-none"/>
    </w:rPr>
  </w:style>
  <w:style w:type="paragraph" w:customStyle="1" w:styleId="INT-TAB">
    <w:name w:val="INT-TAB"/>
    <w:basedOn w:val="Normal"/>
    <w:autoRedefine/>
    <w:rsid w:val="00FE49E5"/>
    <w:pPr>
      <w:tabs>
        <w:tab w:val="left" w:pos="450"/>
        <w:tab w:val="left" w:pos="3941"/>
      </w:tabs>
      <w:spacing w:before="60" w:after="60"/>
      <w:ind w:left="851"/>
    </w:pPr>
    <w:rPr>
      <w:rFonts w:ascii="Times New Roman" w:hAnsi="Times New Roman"/>
      <w:bCs/>
      <w:snapToGrid w:val="0"/>
      <w:sz w:val="24"/>
      <w:szCs w:val="24"/>
      <w:lang w:val="en-US" w:eastAsia="ar-SA"/>
    </w:rPr>
  </w:style>
  <w:style w:type="table" w:styleId="SombreamentoClaro">
    <w:name w:val="Light Shading"/>
    <w:basedOn w:val="Tabelanormal"/>
    <w:uiPriority w:val="60"/>
    <w:rsid w:val="00FE49E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rpodetexto20">
    <w:name w:val="Corpo de texto2"/>
    <w:rsid w:val="00FE49E5"/>
    <w:rPr>
      <w:rFonts w:ascii="Tms Rmn" w:hAnsi="Tms Rmn"/>
      <w:color w:val="000000"/>
      <w:sz w:val="24"/>
      <w:lang w:val="en-US"/>
    </w:rPr>
  </w:style>
  <w:style w:type="paragraph" w:customStyle="1" w:styleId="Style20">
    <w:name w:val="Style20"/>
    <w:basedOn w:val="Normal"/>
    <w:uiPriority w:val="99"/>
    <w:rsid w:val="00FE49E5"/>
    <w:pPr>
      <w:widowControl w:val="0"/>
      <w:autoSpaceDE w:val="0"/>
      <w:autoSpaceDN w:val="0"/>
      <w:adjustRightInd w:val="0"/>
      <w:spacing w:before="0"/>
      <w:jc w:val="center"/>
    </w:pPr>
    <w:rPr>
      <w:rFonts w:ascii="Arial" w:hAnsi="Arial" w:cs="Arial"/>
      <w:sz w:val="24"/>
      <w:szCs w:val="24"/>
    </w:rPr>
  </w:style>
  <w:style w:type="paragraph" w:customStyle="1" w:styleId="Style86">
    <w:name w:val="Style86"/>
    <w:basedOn w:val="Normal"/>
    <w:uiPriority w:val="99"/>
    <w:rsid w:val="00FE49E5"/>
    <w:pPr>
      <w:widowControl w:val="0"/>
      <w:autoSpaceDE w:val="0"/>
      <w:autoSpaceDN w:val="0"/>
      <w:adjustRightInd w:val="0"/>
      <w:spacing w:before="0" w:line="158" w:lineRule="exact"/>
      <w:jc w:val="right"/>
    </w:pPr>
    <w:rPr>
      <w:rFonts w:ascii="Arial" w:hAnsi="Arial" w:cs="Arial"/>
      <w:sz w:val="24"/>
      <w:szCs w:val="24"/>
    </w:rPr>
  </w:style>
  <w:style w:type="paragraph" w:customStyle="1" w:styleId="Style40">
    <w:name w:val="Style40"/>
    <w:basedOn w:val="Normal"/>
    <w:uiPriority w:val="99"/>
    <w:rsid w:val="00FE49E5"/>
    <w:pPr>
      <w:widowControl w:val="0"/>
      <w:autoSpaceDE w:val="0"/>
      <w:autoSpaceDN w:val="0"/>
      <w:adjustRightInd w:val="0"/>
      <w:spacing w:before="0"/>
      <w:jc w:val="left"/>
    </w:pPr>
    <w:rPr>
      <w:rFonts w:ascii="Arial" w:hAnsi="Arial" w:cs="Arial"/>
      <w:sz w:val="24"/>
      <w:szCs w:val="24"/>
    </w:rPr>
  </w:style>
  <w:style w:type="paragraph" w:customStyle="1" w:styleId="Style60">
    <w:name w:val="Style60"/>
    <w:basedOn w:val="Normal"/>
    <w:uiPriority w:val="99"/>
    <w:rsid w:val="00FE49E5"/>
    <w:pPr>
      <w:widowControl w:val="0"/>
      <w:autoSpaceDE w:val="0"/>
      <w:autoSpaceDN w:val="0"/>
      <w:adjustRightInd w:val="0"/>
      <w:spacing w:before="0"/>
      <w:jc w:val="left"/>
    </w:pPr>
    <w:rPr>
      <w:rFonts w:ascii="Arial" w:hAnsi="Arial" w:cs="Arial"/>
      <w:sz w:val="24"/>
      <w:szCs w:val="24"/>
    </w:rPr>
  </w:style>
  <w:style w:type="paragraph" w:customStyle="1" w:styleId="Style80">
    <w:name w:val="Style80"/>
    <w:basedOn w:val="Normal"/>
    <w:uiPriority w:val="99"/>
    <w:rsid w:val="00FE49E5"/>
    <w:pPr>
      <w:widowControl w:val="0"/>
      <w:autoSpaceDE w:val="0"/>
      <w:autoSpaceDN w:val="0"/>
      <w:adjustRightInd w:val="0"/>
      <w:spacing w:before="0" w:line="182" w:lineRule="exact"/>
      <w:ind w:hanging="1315"/>
      <w:jc w:val="left"/>
    </w:pPr>
    <w:rPr>
      <w:rFonts w:ascii="Arial" w:hAnsi="Arial" w:cs="Arial"/>
      <w:sz w:val="24"/>
      <w:szCs w:val="24"/>
    </w:rPr>
  </w:style>
  <w:style w:type="character" w:customStyle="1" w:styleId="RecuodecorpodetextoChar">
    <w:name w:val="Recuo de corpo de texto Char"/>
    <w:basedOn w:val="Fontepargpadro"/>
    <w:link w:val="Recuodecorpodetexto"/>
    <w:rsid w:val="00FE49E5"/>
    <w:rPr>
      <w:rFonts w:ascii="Calibri" w:hAnsi="Calibri"/>
    </w:rPr>
  </w:style>
  <w:style w:type="paragraph" w:customStyle="1" w:styleId="Estilo1">
    <w:name w:val="Estilo1"/>
    <w:basedOn w:val="Ttulo3"/>
    <w:qFormat/>
    <w:rsid w:val="00FE49E5"/>
    <w:pPr>
      <w:numPr>
        <w:ilvl w:val="2"/>
        <w:numId w:val="20"/>
      </w:numPr>
      <w:autoSpaceDE w:val="0"/>
      <w:autoSpaceDN w:val="0"/>
      <w:spacing w:after="60"/>
      <w:ind w:right="392"/>
      <w:jc w:val="both"/>
    </w:pPr>
    <w:rPr>
      <w:rFonts w:ascii="Arial" w:hAnsi="Arial" w:cs="Times New Roman"/>
      <w:b w:val="0"/>
      <w:smallCaps w:val="0"/>
      <w:sz w:val="24"/>
      <w:szCs w:val="24"/>
      <w:lang w:val="x-none" w:eastAsia="x-none"/>
    </w:rPr>
  </w:style>
  <w:style w:type="paragraph" w:customStyle="1" w:styleId="Estilo2">
    <w:name w:val="Estilo2"/>
    <w:basedOn w:val="Ttulo5"/>
    <w:qFormat/>
    <w:rsid w:val="00FE49E5"/>
    <w:pPr>
      <w:numPr>
        <w:numId w:val="20"/>
      </w:numPr>
      <w:autoSpaceDE w:val="0"/>
      <w:autoSpaceDN w:val="0"/>
      <w:spacing w:after="60"/>
      <w:ind w:right="392"/>
    </w:pPr>
    <w:rPr>
      <w:rFonts w:ascii="Arial" w:hAnsi="Arial" w:cs="Times New Roman"/>
      <w:b/>
      <w:sz w:val="22"/>
      <w:szCs w:val="22"/>
      <w:lang w:val="x-none" w:eastAsia="x-none"/>
    </w:rPr>
  </w:style>
  <w:style w:type="paragraph" w:customStyle="1" w:styleId="Estilo3">
    <w:name w:val="Estilo3"/>
    <w:basedOn w:val="Estilo2"/>
    <w:qFormat/>
    <w:rsid w:val="00FE49E5"/>
    <w:pPr>
      <w:numPr>
        <w:ilvl w:val="4"/>
      </w:numPr>
    </w:pPr>
  </w:style>
  <w:style w:type="paragraph" w:styleId="Numerada5">
    <w:name w:val="List Number 5"/>
    <w:basedOn w:val="Normal"/>
    <w:rsid w:val="00FE49E5"/>
    <w:pPr>
      <w:numPr>
        <w:numId w:val="21"/>
      </w:numPr>
      <w:spacing w:before="0"/>
      <w:jc w:val="left"/>
    </w:pPr>
    <w:rPr>
      <w:rFonts w:ascii="Arial" w:hAnsi="Arial"/>
      <w:sz w:val="24"/>
      <w:szCs w:val="24"/>
      <w:lang w:val="pt-PT"/>
    </w:rPr>
  </w:style>
  <w:style w:type="paragraph" w:customStyle="1" w:styleId="testo">
    <w:name w:val="testo"/>
    <w:basedOn w:val="Normal"/>
    <w:rsid w:val="00457B3D"/>
    <w:pPr>
      <w:suppressAutoHyphens/>
      <w:spacing w:before="0"/>
      <w:ind w:left="1134"/>
      <w:jc w:val="left"/>
    </w:pPr>
    <w:rPr>
      <w:rFonts w:ascii="Times New Roman" w:hAnsi="Times New Roman"/>
      <w:sz w:val="24"/>
      <w:szCs w:val="24"/>
      <w:lang w:eastAsia="ar-SA"/>
    </w:rPr>
  </w:style>
  <w:style w:type="paragraph" w:customStyle="1" w:styleId="BodyText21">
    <w:name w:val="Body Text 21"/>
    <w:basedOn w:val="Normal"/>
    <w:rsid w:val="00ED7E28"/>
    <w:pPr>
      <w:widowControl w:val="0"/>
      <w:tabs>
        <w:tab w:val="left" w:pos="426"/>
        <w:tab w:val="left" w:pos="709"/>
      </w:tabs>
      <w:spacing w:before="0" w:line="360" w:lineRule="auto"/>
      <w:ind w:firstLine="709"/>
    </w:pPr>
    <w:rPr>
      <w:rFonts w:ascii="Arial" w:hAnsi="Arial"/>
      <w:snapToGrid w:val="0"/>
      <w:sz w:val="28"/>
    </w:rPr>
  </w:style>
  <w:style w:type="character" w:customStyle="1" w:styleId="Normal2Char">
    <w:name w:val="Normal 2 Char"/>
    <w:basedOn w:val="Fontepargpadro"/>
    <w:link w:val="Normal2"/>
    <w:rsid w:val="00ED7E28"/>
    <w:rPr>
      <w:rFonts w:ascii="Arial" w:hAnsi="Arial"/>
      <w:sz w:val="24"/>
      <w:lang w:eastAsia="ar-SA"/>
    </w:rPr>
  </w:style>
  <w:style w:type="paragraph" w:customStyle="1" w:styleId="WW-Padro">
    <w:name w:val="WW-Padrão"/>
    <w:rsid w:val="00ED7E28"/>
    <w:pPr>
      <w:suppressAutoHyphens/>
    </w:pPr>
    <w:rPr>
      <w:sz w:val="24"/>
      <w:lang w:eastAsia="en-US"/>
    </w:rPr>
  </w:style>
  <w:style w:type="paragraph" w:customStyle="1" w:styleId="WW-Corpodetexto2">
    <w:name w:val="WW-Corpo de texto 2"/>
    <w:basedOn w:val="Normal"/>
    <w:rsid w:val="00ED7E28"/>
    <w:pPr>
      <w:widowControl w:val="0"/>
      <w:suppressAutoHyphens/>
      <w:spacing w:before="40" w:after="20"/>
      <w:ind w:left="284" w:right="113"/>
    </w:pPr>
    <w:rPr>
      <w:rFonts w:ascii="Arial" w:hAnsi="Arial"/>
      <w:noProof/>
      <w:sz w:val="22"/>
    </w:rPr>
  </w:style>
  <w:style w:type="paragraph" w:customStyle="1" w:styleId="WW-Recuodecorpodetexto2123">
    <w:name w:val="WW-Recuo de corpo de texto 2123"/>
    <w:basedOn w:val="Normal"/>
    <w:rsid w:val="00ED7E28"/>
    <w:pPr>
      <w:widowControl w:val="0"/>
      <w:suppressAutoHyphens/>
      <w:spacing w:before="0"/>
      <w:ind w:left="284" w:firstLine="1"/>
    </w:pPr>
    <w:rPr>
      <w:rFonts w:ascii="Arial" w:hAnsi="Arial"/>
      <w:sz w:val="22"/>
    </w:rPr>
  </w:style>
  <w:style w:type="character" w:customStyle="1" w:styleId="RRA-textoChar">
    <w:name w:val="RRA - texto Char"/>
    <w:link w:val="RRA-texto"/>
    <w:locked/>
    <w:rsid w:val="00ED7E28"/>
    <w:rPr>
      <w:rFonts w:ascii="Verdana" w:hAnsi="Verdana"/>
      <w:lang w:val="x-none" w:eastAsia="x-none"/>
    </w:rPr>
  </w:style>
  <w:style w:type="paragraph" w:customStyle="1" w:styleId="RRA-texto">
    <w:name w:val="RRA - texto"/>
    <w:basedOn w:val="Normal"/>
    <w:link w:val="RRA-textoChar"/>
    <w:autoRedefine/>
    <w:rsid w:val="00ED7E28"/>
    <w:pPr>
      <w:spacing w:before="80" w:after="80" w:line="300" w:lineRule="exact"/>
      <w:ind w:left="426"/>
      <w:contextualSpacing/>
    </w:pPr>
    <w:rPr>
      <w:rFonts w:ascii="Verdana" w:hAnsi="Verdana"/>
      <w:lang w:val="x-none" w:eastAsia="x-none"/>
    </w:rPr>
  </w:style>
  <w:style w:type="paragraph" w:customStyle="1" w:styleId="itemb">
    <w:name w:val="itemb"/>
    <w:basedOn w:val="Normal"/>
    <w:link w:val="itembChar1"/>
    <w:autoRedefine/>
    <w:uiPriority w:val="99"/>
    <w:rsid w:val="00ED7E28"/>
    <w:pPr>
      <w:keepLines/>
      <w:numPr>
        <w:numId w:val="30"/>
      </w:numPr>
      <w:tabs>
        <w:tab w:val="left" w:pos="709"/>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before="0"/>
    </w:pPr>
    <w:rPr>
      <w:rFonts w:ascii="Arial" w:hAnsi="Arial" w:cs="Arial"/>
      <w:sz w:val="22"/>
    </w:rPr>
  </w:style>
  <w:style w:type="character" w:customStyle="1" w:styleId="itembChar1">
    <w:name w:val="itemb Char1"/>
    <w:basedOn w:val="Fontepargpadro"/>
    <w:link w:val="itemb"/>
    <w:uiPriority w:val="99"/>
    <w:rsid w:val="00ED7E28"/>
    <w:rPr>
      <w:rFonts w:ascii="Arial" w:hAnsi="Arial" w:cs="Arial"/>
      <w:sz w:val="22"/>
    </w:rPr>
  </w:style>
  <w:style w:type="paragraph" w:customStyle="1" w:styleId="item0">
    <w:name w:val="item"/>
    <w:basedOn w:val="Normal"/>
    <w:link w:val="itemChar1"/>
    <w:autoRedefine/>
    <w:uiPriority w:val="99"/>
    <w:rsid w:val="00ED7E28"/>
    <w:pPr>
      <w:keepLines/>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before="0"/>
    </w:pPr>
    <w:rPr>
      <w:rFonts w:ascii="Arial" w:hAnsi="Arial" w:cs="Arial"/>
      <w:snapToGrid w:val="0"/>
      <w:sz w:val="24"/>
      <w:szCs w:val="24"/>
    </w:rPr>
  </w:style>
  <w:style w:type="character" w:customStyle="1" w:styleId="itemChar1">
    <w:name w:val="item Char1"/>
    <w:basedOn w:val="Fontepargpadro"/>
    <w:link w:val="item0"/>
    <w:uiPriority w:val="99"/>
    <w:rsid w:val="00ED7E28"/>
    <w:rPr>
      <w:rFonts w:ascii="Arial" w:hAnsi="Arial" w:cs="Arial"/>
      <w:snapToGrid w:val="0"/>
      <w:sz w:val="24"/>
      <w:szCs w:val="24"/>
    </w:rPr>
  </w:style>
  <w:style w:type="paragraph" w:styleId="SemEspaamento">
    <w:name w:val="No Spacing"/>
    <w:uiPriority w:val="1"/>
    <w:qFormat/>
    <w:rsid w:val="00ED7E28"/>
    <w:rPr>
      <w:rFonts w:ascii="Calibri" w:eastAsia="Calibri" w:hAnsi="Calibri"/>
      <w:sz w:val="22"/>
      <w:szCs w:val="22"/>
      <w:lang w:eastAsia="en-US"/>
    </w:rPr>
  </w:style>
  <w:style w:type="paragraph" w:customStyle="1" w:styleId="WW-Corpodetexto312">
    <w:name w:val="WW-Corpo de texto 312"/>
    <w:basedOn w:val="Normal"/>
    <w:rsid w:val="00CB1384"/>
    <w:pPr>
      <w:tabs>
        <w:tab w:val="left" w:pos="144"/>
        <w:tab w:val="left" w:pos="864"/>
        <w:tab w:val="left" w:pos="1584"/>
        <w:tab w:val="left" w:pos="2304"/>
        <w:tab w:val="left" w:pos="3024"/>
        <w:tab w:val="left" w:pos="3744"/>
        <w:tab w:val="left" w:pos="4464"/>
        <w:tab w:val="left" w:pos="5184"/>
        <w:tab w:val="left" w:pos="5904"/>
        <w:tab w:val="left" w:pos="6624"/>
      </w:tabs>
      <w:suppressAutoHyphens/>
      <w:spacing w:before="0"/>
    </w:pPr>
    <w:rPr>
      <w:rFonts w:ascii="Arial" w:hAnsi="Arial"/>
      <w:sz w:val="24"/>
      <w:szCs w:val="24"/>
      <w:lang w:eastAsia="ar-SA"/>
    </w:rPr>
  </w:style>
  <w:style w:type="paragraph" w:customStyle="1" w:styleId="tTULO50">
    <w:name w:val="tÍTULO 5"/>
    <w:basedOn w:val="Ttulo5"/>
    <w:next w:val="Normal"/>
    <w:rsid w:val="00CC16B1"/>
    <w:pPr>
      <w:widowControl w:val="0"/>
      <w:numPr>
        <w:ilvl w:val="4"/>
      </w:numPr>
      <w:tabs>
        <w:tab w:val="clear" w:pos="1008"/>
      </w:tabs>
      <w:suppressAutoHyphens/>
      <w:spacing w:after="60"/>
      <w:jc w:val="both"/>
    </w:pPr>
    <w:rPr>
      <w:rFonts w:ascii="Arial" w:hAnsi="Arial" w:cs="Times New Roman"/>
      <w:sz w:val="22"/>
    </w:rPr>
  </w:style>
  <w:style w:type="paragraph" w:customStyle="1" w:styleId="Corpodetexto30">
    <w:name w:val="Corpo de texto3"/>
    <w:rsid w:val="00CC16B1"/>
    <w:pPr>
      <w:suppressAutoHyphens/>
    </w:pPr>
    <w:rPr>
      <w:rFonts w:ascii="Tms Rmn" w:hAnsi="Tms Rmn"/>
      <w:color w:val="000000"/>
      <w:sz w:val="24"/>
      <w:lang w:val="en-US" w:eastAsia="ar-SA"/>
    </w:rPr>
  </w:style>
  <w:style w:type="paragraph" w:customStyle="1" w:styleId="Corpodotexto">
    <w:name w:val="Corpo do texto"/>
    <w:basedOn w:val="Normal"/>
    <w:rsid w:val="00CC16B1"/>
    <w:pPr>
      <w:widowControl w:val="0"/>
      <w:suppressAutoHyphens/>
      <w:spacing w:before="0"/>
      <w:jc w:val="left"/>
    </w:pPr>
    <w:rPr>
      <w:rFonts w:ascii="Arial" w:hAnsi="Arial"/>
      <w:sz w:val="22"/>
    </w:rPr>
  </w:style>
  <w:style w:type="paragraph" w:customStyle="1" w:styleId="WW-Recuodecorpodetexto3">
    <w:name w:val="WW-Recuo de corpo de texto 3"/>
    <w:basedOn w:val="Normal"/>
    <w:rsid w:val="00CC16B1"/>
    <w:pPr>
      <w:suppressAutoHyphens/>
      <w:spacing w:before="0"/>
      <w:ind w:left="720" w:firstLine="1"/>
    </w:pPr>
    <w:rPr>
      <w:rFonts w:ascii="Arial" w:hAnsi="Arial"/>
      <w:noProof/>
      <w:sz w:val="22"/>
    </w:rPr>
  </w:style>
  <w:style w:type="table" w:customStyle="1" w:styleId="Calendrio2">
    <w:name w:val="Calendário 2"/>
    <w:basedOn w:val="Tabelanormal"/>
    <w:uiPriority w:val="99"/>
    <w:qFormat/>
    <w:rsid w:val="00CC16B1"/>
    <w:pPr>
      <w:jc w:val="center"/>
    </w:pPr>
    <w:rPr>
      <w:rFonts w:ascii="Calibri" w:hAnsi="Calibri"/>
      <w:sz w:val="28"/>
      <w:szCs w:val="22"/>
    </w:rPr>
    <w:tblPr>
      <w:tblBorders>
        <w:insideV w:val="single" w:sz="4" w:space="0" w:color="95B3D7"/>
      </w:tblBorders>
    </w:tblPr>
    <w:tblStylePr w:type="firstRow">
      <w:rPr>
        <w:rFonts w:ascii="Cambria" w:hAnsi="Cambria"/>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MHA">
    <w:name w:val="MHA"/>
    <w:uiPriority w:val="99"/>
    <w:rsid w:val="00CC16B1"/>
    <w:pPr>
      <w:numPr>
        <w:numId w:val="34"/>
      </w:numPr>
    </w:pPr>
  </w:style>
  <w:style w:type="paragraph" w:customStyle="1" w:styleId="WW-Corpodetexto31">
    <w:name w:val="WW-Corpo de texto 31"/>
    <w:basedOn w:val="Normal"/>
    <w:rsid w:val="00CC16B1"/>
    <w:pPr>
      <w:widowControl w:val="0"/>
      <w:suppressAutoHyphens/>
      <w:spacing w:before="0"/>
    </w:pPr>
    <w:rPr>
      <w:rFonts w:ascii="Times New Roman" w:hAnsi="Times New Roman"/>
      <w:lang w:eastAsia="ar-SA"/>
    </w:rPr>
  </w:style>
  <w:style w:type="paragraph" w:customStyle="1" w:styleId="Contedodamoldura">
    <w:name w:val="Conteúdo da moldura"/>
    <w:basedOn w:val="Normal"/>
    <w:rsid w:val="00CC16B1"/>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0"/>
    </w:pPr>
    <w:rPr>
      <w:rFonts w:ascii="Times New Roman" w:hAnsi="Times New Roman"/>
      <w:sz w:val="22"/>
      <w:lang w:eastAsia="ar-SA"/>
    </w:rPr>
  </w:style>
  <w:style w:type="paragraph" w:customStyle="1" w:styleId="WW-Textosimples">
    <w:name w:val="WW-Texto simples"/>
    <w:basedOn w:val="Normal"/>
    <w:rsid w:val="00CC16B1"/>
    <w:pPr>
      <w:widowControl w:val="0"/>
      <w:spacing w:before="0"/>
    </w:pPr>
    <w:rPr>
      <w:rFonts w:ascii="Times New Roman" w:hAnsi="Times New Roman"/>
      <w:sz w:val="22"/>
    </w:rPr>
  </w:style>
  <w:style w:type="paragraph" w:customStyle="1" w:styleId="EstiloTtulo1Direita-005cm">
    <w:name w:val="Estilo Título 1 + Direita:  -005 cm"/>
    <w:basedOn w:val="Ttulo1"/>
    <w:autoRedefine/>
    <w:rsid w:val="00CC16B1"/>
    <w:pPr>
      <w:numPr>
        <w:numId w:val="37"/>
      </w:numPr>
      <w:shd w:val="clear" w:color="auto" w:fill="auto"/>
      <w:tabs>
        <w:tab w:val="left" w:pos="0"/>
      </w:tabs>
      <w:suppressAutoHyphens/>
      <w:spacing w:before="360" w:after="240" w:line="360" w:lineRule="auto"/>
      <w:ind w:right="-28"/>
    </w:pPr>
    <w:rPr>
      <w:rFonts w:ascii="Arial" w:hAnsi="Arial" w:cs="Times New Roman"/>
      <w:bCs w:val="0"/>
      <w:snapToGrid w:val="0"/>
      <w:kern w:val="1"/>
      <w:sz w:val="28"/>
      <w:szCs w:val="28"/>
    </w:rPr>
  </w:style>
  <w:style w:type="paragraph" w:customStyle="1" w:styleId="ndice">
    <w:name w:val="Índice"/>
    <w:basedOn w:val="Normal"/>
    <w:rsid w:val="00E7578D"/>
    <w:pPr>
      <w:widowControl w:val="0"/>
      <w:suppressLineNumbers/>
      <w:suppressAutoHyphens/>
      <w:spacing w:before="0"/>
      <w:jc w:val="left"/>
    </w:pPr>
    <w:rPr>
      <w:rFonts w:ascii="Times New Roman" w:hAnsi="Times New Roman" w:cs="Lucida Sans Unicode"/>
      <w:lang w:eastAsia="ar-SA"/>
    </w:rPr>
  </w:style>
  <w:style w:type="paragraph" w:customStyle="1" w:styleId="Contedodetabela">
    <w:name w:val="Conteúdo de tabela"/>
    <w:basedOn w:val="Corpodetexto"/>
    <w:rsid w:val="00E7578D"/>
    <w:pPr>
      <w:suppressLineNumbers/>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pPr>
    <w:rPr>
      <w:rFonts w:ascii="Times New Roman" w:hAnsi="Times New Roman"/>
      <w:i w:val="0"/>
      <w:iCs w:val="0"/>
      <w:lang w:eastAsia="ar-SA"/>
    </w:rPr>
  </w:style>
  <w:style w:type="paragraph" w:customStyle="1" w:styleId="ItemHead4-Anexo">
    <w:name w:val="Item Head 4 - Anexo"/>
    <w:basedOn w:val="Normal"/>
    <w:rsid w:val="00E7578D"/>
    <w:pPr>
      <w:suppressAutoHyphens/>
      <w:spacing w:before="0"/>
    </w:pPr>
    <w:rPr>
      <w:rFonts w:ascii="Arial" w:hAnsi="Arial"/>
      <w:sz w:val="22"/>
    </w:rPr>
  </w:style>
  <w:style w:type="character" w:customStyle="1" w:styleId="PargrafodaListaChar">
    <w:name w:val="Parágrafo da Lista Char"/>
    <w:aliases w:val="Parágrafo da Lista 1 Char"/>
    <w:basedOn w:val="Fontepargpadro"/>
    <w:link w:val="PargrafodaLista"/>
    <w:uiPriority w:val="99"/>
    <w:rsid w:val="00E7578D"/>
    <w:rPr>
      <w:rFonts w:ascii="Calibri" w:hAnsi="Calibri"/>
    </w:rPr>
  </w:style>
  <w:style w:type="paragraph" w:customStyle="1" w:styleId="ITENS">
    <w:name w:val="ITENS"/>
    <w:basedOn w:val="Normal"/>
    <w:qFormat/>
    <w:rsid w:val="00685D01"/>
    <w:pPr>
      <w:numPr>
        <w:numId w:val="38"/>
      </w:numPr>
      <w:suppressAutoHyphens/>
      <w:spacing w:before="0" w:after="120"/>
      <w:ind w:left="680" w:hanging="340"/>
    </w:pPr>
    <w:rPr>
      <w:rFonts w:ascii="Arial" w:hAnsi="Arial"/>
      <w:sz w:val="22"/>
      <w:lang w:val="pt-PT" w:eastAsia="ar-SA"/>
    </w:rPr>
  </w:style>
  <w:style w:type="paragraph" w:customStyle="1" w:styleId="TableParagraph">
    <w:name w:val="Table Paragraph"/>
    <w:basedOn w:val="Normal"/>
    <w:uiPriority w:val="1"/>
    <w:qFormat/>
    <w:rsid w:val="00D46007"/>
    <w:pPr>
      <w:widowControl w:val="0"/>
      <w:spacing w:before="0"/>
      <w:jc w:val="left"/>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2839">
      <w:bodyDiv w:val="1"/>
      <w:marLeft w:val="0"/>
      <w:marRight w:val="0"/>
      <w:marTop w:val="0"/>
      <w:marBottom w:val="0"/>
      <w:divBdr>
        <w:top w:val="none" w:sz="0" w:space="0" w:color="auto"/>
        <w:left w:val="none" w:sz="0" w:space="0" w:color="auto"/>
        <w:bottom w:val="none" w:sz="0" w:space="0" w:color="auto"/>
        <w:right w:val="none" w:sz="0" w:space="0" w:color="auto"/>
      </w:divBdr>
      <w:divsChild>
        <w:div w:id="1204446065">
          <w:marLeft w:val="0"/>
          <w:marRight w:val="0"/>
          <w:marTop w:val="0"/>
          <w:marBottom w:val="0"/>
          <w:divBdr>
            <w:top w:val="none" w:sz="0" w:space="0" w:color="auto"/>
            <w:left w:val="none" w:sz="0" w:space="0" w:color="auto"/>
            <w:bottom w:val="none" w:sz="0" w:space="0" w:color="auto"/>
            <w:right w:val="none" w:sz="0" w:space="0" w:color="auto"/>
          </w:divBdr>
        </w:div>
      </w:divsChild>
    </w:div>
    <w:div w:id="30889196">
      <w:bodyDiv w:val="1"/>
      <w:marLeft w:val="0"/>
      <w:marRight w:val="0"/>
      <w:marTop w:val="0"/>
      <w:marBottom w:val="0"/>
      <w:divBdr>
        <w:top w:val="none" w:sz="0" w:space="0" w:color="auto"/>
        <w:left w:val="none" w:sz="0" w:space="0" w:color="auto"/>
        <w:bottom w:val="none" w:sz="0" w:space="0" w:color="auto"/>
        <w:right w:val="none" w:sz="0" w:space="0" w:color="auto"/>
      </w:divBdr>
    </w:div>
    <w:div w:id="60713123">
      <w:bodyDiv w:val="1"/>
      <w:marLeft w:val="0"/>
      <w:marRight w:val="0"/>
      <w:marTop w:val="0"/>
      <w:marBottom w:val="0"/>
      <w:divBdr>
        <w:top w:val="none" w:sz="0" w:space="0" w:color="auto"/>
        <w:left w:val="none" w:sz="0" w:space="0" w:color="auto"/>
        <w:bottom w:val="none" w:sz="0" w:space="0" w:color="auto"/>
        <w:right w:val="none" w:sz="0" w:space="0" w:color="auto"/>
      </w:divBdr>
    </w:div>
    <w:div w:id="71466170">
      <w:bodyDiv w:val="1"/>
      <w:marLeft w:val="0"/>
      <w:marRight w:val="0"/>
      <w:marTop w:val="0"/>
      <w:marBottom w:val="0"/>
      <w:divBdr>
        <w:top w:val="none" w:sz="0" w:space="0" w:color="auto"/>
        <w:left w:val="none" w:sz="0" w:space="0" w:color="auto"/>
        <w:bottom w:val="none" w:sz="0" w:space="0" w:color="auto"/>
        <w:right w:val="none" w:sz="0" w:space="0" w:color="auto"/>
      </w:divBdr>
    </w:div>
    <w:div w:id="103771570">
      <w:bodyDiv w:val="1"/>
      <w:marLeft w:val="0"/>
      <w:marRight w:val="0"/>
      <w:marTop w:val="0"/>
      <w:marBottom w:val="0"/>
      <w:divBdr>
        <w:top w:val="none" w:sz="0" w:space="0" w:color="auto"/>
        <w:left w:val="none" w:sz="0" w:space="0" w:color="auto"/>
        <w:bottom w:val="none" w:sz="0" w:space="0" w:color="auto"/>
        <w:right w:val="none" w:sz="0" w:space="0" w:color="auto"/>
      </w:divBdr>
    </w:div>
    <w:div w:id="109323105">
      <w:bodyDiv w:val="1"/>
      <w:marLeft w:val="0"/>
      <w:marRight w:val="0"/>
      <w:marTop w:val="0"/>
      <w:marBottom w:val="0"/>
      <w:divBdr>
        <w:top w:val="none" w:sz="0" w:space="0" w:color="auto"/>
        <w:left w:val="none" w:sz="0" w:space="0" w:color="auto"/>
        <w:bottom w:val="none" w:sz="0" w:space="0" w:color="auto"/>
        <w:right w:val="none" w:sz="0" w:space="0" w:color="auto"/>
      </w:divBdr>
    </w:div>
    <w:div w:id="165873974">
      <w:bodyDiv w:val="1"/>
      <w:marLeft w:val="0"/>
      <w:marRight w:val="0"/>
      <w:marTop w:val="0"/>
      <w:marBottom w:val="0"/>
      <w:divBdr>
        <w:top w:val="none" w:sz="0" w:space="0" w:color="auto"/>
        <w:left w:val="none" w:sz="0" w:space="0" w:color="auto"/>
        <w:bottom w:val="none" w:sz="0" w:space="0" w:color="auto"/>
        <w:right w:val="none" w:sz="0" w:space="0" w:color="auto"/>
      </w:divBdr>
    </w:div>
    <w:div w:id="167334404">
      <w:bodyDiv w:val="1"/>
      <w:marLeft w:val="0"/>
      <w:marRight w:val="0"/>
      <w:marTop w:val="0"/>
      <w:marBottom w:val="0"/>
      <w:divBdr>
        <w:top w:val="none" w:sz="0" w:space="0" w:color="auto"/>
        <w:left w:val="none" w:sz="0" w:space="0" w:color="auto"/>
        <w:bottom w:val="none" w:sz="0" w:space="0" w:color="auto"/>
        <w:right w:val="none" w:sz="0" w:space="0" w:color="auto"/>
      </w:divBdr>
    </w:div>
    <w:div w:id="167446062">
      <w:bodyDiv w:val="1"/>
      <w:marLeft w:val="0"/>
      <w:marRight w:val="0"/>
      <w:marTop w:val="0"/>
      <w:marBottom w:val="0"/>
      <w:divBdr>
        <w:top w:val="none" w:sz="0" w:space="0" w:color="auto"/>
        <w:left w:val="none" w:sz="0" w:space="0" w:color="auto"/>
        <w:bottom w:val="none" w:sz="0" w:space="0" w:color="auto"/>
        <w:right w:val="none" w:sz="0" w:space="0" w:color="auto"/>
      </w:divBdr>
    </w:div>
    <w:div w:id="237329314">
      <w:bodyDiv w:val="1"/>
      <w:marLeft w:val="0"/>
      <w:marRight w:val="0"/>
      <w:marTop w:val="0"/>
      <w:marBottom w:val="0"/>
      <w:divBdr>
        <w:top w:val="none" w:sz="0" w:space="0" w:color="auto"/>
        <w:left w:val="none" w:sz="0" w:space="0" w:color="auto"/>
        <w:bottom w:val="none" w:sz="0" w:space="0" w:color="auto"/>
        <w:right w:val="none" w:sz="0" w:space="0" w:color="auto"/>
      </w:divBdr>
    </w:div>
    <w:div w:id="242182611">
      <w:bodyDiv w:val="1"/>
      <w:marLeft w:val="0"/>
      <w:marRight w:val="0"/>
      <w:marTop w:val="0"/>
      <w:marBottom w:val="0"/>
      <w:divBdr>
        <w:top w:val="none" w:sz="0" w:space="0" w:color="auto"/>
        <w:left w:val="none" w:sz="0" w:space="0" w:color="auto"/>
        <w:bottom w:val="none" w:sz="0" w:space="0" w:color="auto"/>
        <w:right w:val="none" w:sz="0" w:space="0" w:color="auto"/>
      </w:divBdr>
    </w:div>
    <w:div w:id="283272247">
      <w:bodyDiv w:val="1"/>
      <w:marLeft w:val="0"/>
      <w:marRight w:val="0"/>
      <w:marTop w:val="0"/>
      <w:marBottom w:val="0"/>
      <w:divBdr>
        <w:top w:val="none" w:sz="0" w:space="0" w:color="auto"/>
        <w:left w:val="none" w:sz="0" w:space="0" w:color="auto"/>
        <w:bottom w:val="none" w:sz="0" w:space="0" w:color="auto"/>
        <w:right w:val="none" w:sz="0" w:space="0" w:color="auto"/>
      </w:divBdr>
    </w:div>
    <w:div w:id="295794435">
      <w:bodyDiv w:val="1"/>
      <w:marLeft w:val="0"/>
      <w:marRight w:val="0"/>
      <w:marTop w:val="0"/>
      <w:marBottom w:val="0"/>
      <w:divBdr>
        <w:top w:val="none" w:sz="0" w:space="0" w:color="auto"/>
        <w:left w:val="none" w:sz="0" w:space="0" w:color="auto"/>
        <w:bottom w:val="none" w:sz="0" w:space="0" w:color="auto"/>
        <w:right w:val="none" w:sz="0" w:space="0" w:color="auto"/>
      </w:divBdr>
    </w:div>
    <w:div w:id="316615570">
      <w:bodyDiv w:val="1"/>
      <w:marLeft w:val="0"/>
      <w:marRight w:val="0"/>
      <w:marTop w:val="0"/>
      <w:marBottom w:val="0"/>
      <w:divBdr>
        <w:top w:val="none" w:sz="0" w:space="0" w:color="auto"/>
        <w:left w:val="none" w:sz="0" w:space="0" w:color="auto"/>
        <w:bottom w:val="none" w:sz="0" w:space="0" w:color="auto"/>
        <w:right w:val="none" w:sz="0" w:space="0" w:color="auto"/>
      </w:divBdr>
    </w:div>
    <w:div w:id="341902492">
      <w:bodyDiv w:val="1"/>
      <w:marLeft w:val="0"/>
      <w:marRight w:val="0"/>
      <w:marTop w:val="0"/>
      <w:marBottom w:val="0"/>
      <w:divBdr>
        <w:top w:val="none" w:sz="0" w:space="0" w:color="auto"/>
        <w:left w:val="none" w:sz="0" w:space="0" w:color="auto"/>
        <w:bottom w:val="none" w:sz="0" w:space="0" w:color="auto"/>
        <w:right w:val="none" w:sz="0" w:space="0" w:color="auto"/>
      </w:divBdr>
    </w:div>
    <w:div w:id="411781878">
      <w:bodyDiv w:val="1"/>
      <w:marLeft w:val="0"/>
      <w:marRight w:val="0"/>
      <w:marTop w:val="0"/>
      <w:marBottom w:val="0"/>
      <w:divBdr>
        <w:top w:val="none" w:sz="0" w:space="0" w:color="auto"/>
        <w:left w:val="none" w:sz="0" w:space="0" w:color="auto"/>
        <w:bottom w:val="none" w:sz="0" w:space="0" w:color="auto"/>
        <w:right w:val="none" w:sz="0" w:space="0" w:color="auto"/>
      </w:divBdr>
    </w:div>
    <w:div w:id="431122217">
      <w:bodyDiv w:val="1"/>
      <w:marLeft w:val="0"/>
      <w:marRight w:val="0"/>
      <w:marTop w:val="0"/>
      <w:marBottom w:val="0"/>
      <w:divBdr>
        <w:top w:val="none" w:sz="0" w:space="0" w:color="auto"/>
        <w:left w:val="none" w:sz="0" w:space="0" w:color="auto"/>
        <w:bottom w:val="none" w:sz="0" w:space="0" w:color="auto"/>
        <w:right w:val="none" w:sz="0" w:space="0" w:color="auto"/>
      </w:divBdr>
    </w:div>
    <w:div w:id="448162000">
      <w:bodyDiv w:val="1"/>
      <w:marLeft w:val="0"/>
      <w:marRight w:val="0"/>
      <w:marTop w:val="0"/>
      <w:marBottom w:val="0"/>
      <w:divBdr>
        <w:top w:val="none" w:sz="0" w:space="0" w:color="auto"/>
        <w:left w:val="none" w:sz="0" w:space="0" w:color="auto"/>
        <w:bottom w:val="none" w:sz="0" w:space="0" w:color="auto"/>
        <w:right w:val="none" w:sz="0" w:space="0" w:color="auto"/>
      </w:divBdr>
    </w:div>
    <w:div w:id="502822824">
      <w:bodyDiv w:val="1"/>
      <w:marLeft w:val="0"/>
      <w:marRight w:val="0"/>
      <w:marTop w:val="0"/>
      <w:marBottom w:val="0"/>
      <w:divBdr>
        <w:top w:val="none" w:sz="0" w:space="0" w:color="auto"/>
        <w:left w:val="none" w:sz="0" w:space="0" w:color="auto"/>
        <w:bottom w:val="none" w:sz="0" w:space="0" w:color="auto"/>
        <w:right w:val="none" w:sz="0" w:space="0" w:color="auto"/>
      </w:divBdr>
    </w:div>
    <w:div w:id="517933555">
      <w:bodyDiv w:val="1"/>
      <w:marLeft w:val="0"/>
      <w:marRight w:val="0"/>
      <w:marTop w:val="0"/>
      <w:marBottom w:val="0"/>
      <w:divBdr>
        <w:top w:val="none" w:sz="0" w:space="0" w:color="auto"/>
        <w:left w:val="none" w:sz="0" w:space="0" w:color="auto"/>
        <w:bottom w:val="none" w:sz="0" w:space="0" w:color="auto"/>
        <w:right w:val="none" w:sz="0" w:space="0" w:color="auto"/>
      </w:divBdr>
    </w:div>
    <w:div w:id="640815235">
      <w:bodyDiv w:val="1"/>
      <w:marLeft w:val="0"/>
      <w:marRight w:val="0"/>
      <w:marTop w:val="0"/>
      <w:marBottom w:val="0"/>
      <w:divBdr>
        <w:top w:val="none" w:sz="0" w:space="0" w:color="auto"/>
        <w:left w:val="none" w:sz="0" w:space="0" w:color="auto"/>
        <w:bottom w:val="none" w:sz="0" w:space="0" w:color="auto"/>
        <w:right w:val="none" w:sz="0" w:space="0" w:color="auto"/>
      </w:divBdr>
    </w:div>
    <w:div w:id="644508847">
      <w:bodyDiv w:val="1"/>
      <w:marLeft w:val="0"/>
      <w:marRight w:val="0"/>
      <w:marTop w:val="0"/>
      <w:marBottom w:val="0"/>
      <w:divBdr>
        <w:top w:val="none" w:sz="0" w:space="0" w:color="auto"/>
        <w:left w:val="none" w:sz="0" w:space="0" w:color="auto"/>
        <w:bottom w:val="none" w:sz="0" w:space="0" w:color="auto"/>
        <w:right w:val="none" w:sz="0" w:space="0" w:color="auto"/>
      </w:divBdr>
    </w:div>
    <w:div w:id="675811786">
      <w:bodyDiv w:val="1"/>
      <w:marLeft w:val="0"/>
      <w:marRight w:val="0"/>
      <w:marTop w:val="0"/>
      <w:marBottom w:val="0"/>
      <w:divBdr>
        <w:top w:val="none" w:sz="0" w:space="0" w:color="auto"/>
        <w:left w:val="none" w:sz="0" w:space="0" w:color="auto"/>
        <w:bottom w:val="none" w:sz="0" w:space="0" w:color="auto"/>
        <w:right w:val="none" w:sz="0" w:space="0" w:color="auto"/>
      </w:divBdr>
    </w:div>
    <w:div w:id="722632208">
      <w:bodyDiv w:val="1"/>
      <w:marLeft w:val="0"/>
      <w:marRight w:val="0"/>
      <w:marTop w:val="0"/>
      <w:marBottom w:val="0"/>
      <w:divBdr>
        <w:top w:val="none" w:sz="0" w:space="0" w:color="auto"/>
        <w:left w:val="none" w:sz="0" w:space="0" w:color="auto"/>
        <w:bottom w:val="none" w:sz="0" w:space="0" w:color="auto"/>
        <w:right w:val="none" w:sz="0" w:space="0" w:color="auto"/>
      </w:divBdr>
    </w:div>
    <w:div w:id="752707067">
      <w:bodyDiv w:val="1"/>
      <w:marLeft w:val="0"/>
      <w:marRight w:val="0"/>
      <w:marTop w:val="0"/>
      <w:marBottom w:val="0"/>
      <w:divBdr>
        <w:top w:val="none" w:sz="0" w:space="0" w:color="auto"/>
        <w:left w:val="none" w:sz="0" w:space="0" w:color="auto"/>
        <w:bottom w:val="none" w:sz="0" w:space="0" w:color="auto"/>
        <w:right w:val="none" w:sz="0" w:space="0" w:color="auto"/>
      </w:divBdr>
    </w:div>
    <w:div w:id="816534466">
      <w:bodyDiv w:val="1"/>
      <w:marLeft w:val="0"/>
      <w:marRight w:val="0"/>
      <w:marTop w:val="0"/>
      <w:marBottom w:val="0"/>
      <w:divBdr>
        <w:top w:val="none" w:sz="0" w:space="0" w:color="auto"/>
        <w:left w:val="none" w:sz="0" w:space="0" w:color="auto"/>
        <w:bottom w:val="none" w:sz="0" w:space="0" w:color="auto"/>
        <w:right w:val="none" w:sz="0" w:space="0" w:color="auto"/>
      </w:divBdr>
    </w:div>
    <w:div w:id="833911353">
      <w:bodyDiv w:val="1"/>
      <w:marLeft w:val="0"/>
      <w:marRight w:val="0"/>
      <w:marTop w:val="0"/>
      <w:marBottom w:val="0"/>
      <w:divBdr>
        <w:top w:val="none" w:sz="0" w:space="0" w:color="auto"/>
        <w:left w:val="none" w:sz="0" w:space="0" w:color="auto"/>
        <w:bottom w:val="none" w:sz="0" w:space="0" w:color="auto"/>
        <w:right w:val="none" w:sz="0" w:space="0" w:color="auto"/>
      </w:divBdr>
    </w:div>
    <w:div w:id="892157214">
      <w:bodyDiv w:val="1"/>
      <w:marLeft w:val="0"/>
      <w:marRight w:val="0"/>
      <w:marTop w:val="0"/>
      <w:marBottom w:val="0"/>
      <w:divBdr>
        <w:top w:val="none" w:sz="0" w:space="0" w:color="auto"/>
        <w:left w:val="none" w:sz="0" w:space="0" w:color="auto"/>
        <w:bottom w:val="none" w:sz="0" w:space="0" w:color="auto"/>
        <w:right w:val="none" w:sz="0" w:space="0" w:color="auto"/>
      </w:divBdr>
    </w:div>
    <w:div w:id="898638705">
      <w:bodyDiv w:val="1"/>
      <w:marLeft w:val="0"/>
      <w:marRight w:val="0"/>
      <w:marTop w:val="0"/>
      <w:marBottom w:val="0"/>
      <w:divBdr>
        <w:top w:val="none" w:sz="0" w:space="0" w:color="auto"/>
        <w:left w:val="none" w:sz="0" w:space="0" w:color="auto"/>
        <w:bottom w:val="none" w:sz="0" w:space="0" w:color="auto"/>
        <w:right w:val="none" w:sz="0" w:space="0" w:color="auto"/>
      </w:divBdr>
    </w:div>
    <w:div w:id="904726669">
      <w:bodyDiv w:val="1"/>
      <w:marLeft w:val="0"/>
      <w:marRight w:val="0"/>
      <w:marTop w:val="0"/>
      <w:marBottom w:val="0"/>
      <w:divBdr>
        <w:top w:val="none" w:sz="0" w:space="0" w:color="auto"/>
        <w:left w:val="none" w:sz="0" w:space="0" w:color="auto"/>
        <w:bottom w:val="none" w:sz="0" w:space="0" w:color="auto"/>
        <w:right w:val="none" w:sz="0" w:space="0" w:color="auto"/>
      </w:divBdr>
    </w:div>
    <w:div w:id="1012076443">
      <w:bodyDiv w:val="1"/>
      <w:marLeft w:val="0"/>
      <w:marRight w:val="0"/>
      <w:marTop w:val="0"/>
      <w:marBottom w:val="0"/>
      <w:divBdr>
        <w:top w:val="none" w:sz="0" w:space="0" w:color="auto"/>
        <w:left w:val="none" w:sz="0" w:space="0" w:color="auto"/>
        <w:bottom w:val="none" w:sz="0" w:space="0" w:color="auto"/>
        <w:right w:val="none" w:sz="0" w:space="0" w:color="auto"/>
      </w:divBdr>
    </w:div>
    <w:div w:id="1049111449">
      <w:bodyDiv w:val="1"/>
      <w:marLeft w:val="0"/>
      <w:marRight w:val="0"/>
      <w:marTop w:val="0"/>
      <w:marBottom w:val="0"/>
      <w:divBdr>
        <w:top w:val="none" w:sz="0" w:space="0" w:color="auto"/>
        <w:left w:val="none" w:sz="0" w:space="0" w:color="auto"/>
        <w:bottom w:val="none" w:sz="0" w:space="0" w:color="auto"/>
        <w:right w:val="none" w:sz="0" w:space="0" w:color="auto"/>
      </w:divBdr>
    </w:div>
    <w:div w:id="1164861961">
      <w:bodyDiv w:val="1"/>
      <w:marLeft w:val="0"/>
      <w:marRight w:val="0"/>
      <w:marTop w:val="0"/>
      <w:marBottom w:val="0"/>
      <w:divBdr>
        <w:top w:val="none" w:sz="0" w:space="0" w:color="auto"/>
        <w:left w:val="none" w:sz="0" w:space="0" w:color="auto"/>
        <w:bottom w:val="none" w:sz="0" w:space="0" w:color="auto"/>
        <w:right w:val="none" w:sz="0" w:space="0" w:color="auto"/>
      </w:divBdr>
      <w:divsChild>
        <w:div w:id="1243955456">
          <w:marLeft w:val="0"/>
          <w:marRight w:val="0"/>
          <w:marTop w:val="0"/>
          <w:marBottom w:val="0"/>
          <w:divBdr>
            <w:top w:val="none" w:sz="0" w:space="0" w:color="auto"/>
            <w:left w:val="none" w:sz="0" w:space="0" w:color="auto"/>
            <w:bottom w:val="none" w:sz="0" w:space="0" w:color="auto"/>
            <w:right w:val="none" w:sz="0" w:space="0" w:color="auto"/>
          </w:divBdr>
        </w:div>
      </w:divsChild>
    </w:div>
    <w:div w:id="1248031908">
      <w:bodyDiv w:val="1"/>
      <w:marLeft w:val="0"/>
      <w:marRight w:val="0"/>
      <w:marTop w:val="0"/>
      <w:marBottom w:val="0"/>
      <w:divBdr>
        <w:top w:val="none" w:sz="0" w:space="0" w:color="auto"/>
        <w:left w:val="none" w:sz="0" w:space="0" w:color="auto"/>
        <w:bottom w:val="none" w:sz="0" w:space="0" w:color="auto"/>
        <w:right w:val="none" w:sz="0" w:space="0" w:color="auto"/>
      </w:divBdr>
    </w:div>
    <w:div w:id="1251160538">
      <w:bodyDiv w:val="1"/>
      <w:marLeft w:val="0"/>
      <w:marRight w:val="0"/>
      <w:marTop w:val="0"/>
      <w:marBottom w:val="0"/>
      <w:divBdr>
        <w:top w:val="none" w:sz="0" w:space="0" w:color="auto"/>
        <w:left w:val="none" w:sz="0" w:space="0" w:color="auto"/>
        <w:bottom w:val="none" w:sz="0" w:space="0" w:color="auto"/>
        <w:right w:val="none" w:sz="0" w:space="0" w:color="auto"/>
      </w:divBdr>
    </w:div>
    <w:div w:id="1256092500">
      <w:bodyDiv w:val="1"/>
      <w:marLeft w:val="0"/>
      <w:marRight w:val="0"/>
      <w:marTop w:val="0"/>
      <w:marBottom w:val="0"/>
      <w:divBdr>
        <w:top w:val="none" w:sz="0" w:space="0" w:color="auto"/>
        <w:left w:val="none" w:sz="0" w:space="0" w:color="auto"/>
        <w:bottom w:val="none" w:sz="0" w:space="0" w:color="auto"/>
        <w:right w:val="none" w:sz="0" w:space="0" w:color="auto"/>
      </w:divBdr>
    </w:div>
    <w:div w:id="1268806951">
      <w:bodyDiv w:val="1"/>
      <w:marLeft w:val="0"/>
      <w:marRight w:val="0"/>
      <w:marTop w:val="0"/>
      <w:marBottom w:val="0"/>
      <w:divBdr>
        <w:top w:val="none" w:sz="0" w:space="0" w:color="auto"/>
        <w:left w:val="none" w:sz="0" w:space="0" w:color="auto"/>
        <w:bottom w:val="none" w:sz="0" w:space="0" w:color="auto"/>
        <w:right w:val="none" w:sz="0" w:space="0" w:color="auto"/>
      </w:divBdr>
    </w:div>
    <w:div w:id="1283684832">
      <w:bodyDiv w:val="1"/>
      <w:marLeft w:val="0"/>
      <w:marRight w:val="0"/>
      <w:marTop w:val="0"/>
      <w:marBottom w:val="0"/>
      <w:divBdr>
        <w:top w:val="none" w:sz="0" w:space="0" w:color="auto"/>
        <w:left w:val="none" w:sz="0" w:space="0" w:color="auto"/>
        <w:bottom w:val="none" w:sz="0" w:space="0" w:color="auto"/>
        <w:right w:val="none" w:sz="0" w:space="0" w:color="auto"/>
      </w:divBdr>
    </w:div>
    <w:div w:id="1333219506">
      <w:bodyDiv w:val="1"/>
      <w:marLeft w:val="0"/>
      <w:marRight w:val="0"/>
      <w:marTop w:val="0"/>
      <w:marBottom w:val="0"/>
      <w:divBdr>
        <w:top w:val="none" w:sz="0" w:space="0" w:color="auto"/>
        <w:left w:val="none" w:sz="0" w:space="0" w:color="auto"/>
        <w:bottom w:val="none" w:sz="0" w:space="0" w:color="auto"/>
        <w:right w:val="none" w:sz="0" w:space="0" w:color="auto"/>
      </w:divBdr>
    </w:div>
    <w:div w:id="1347438993">
      <w:bodyDiv w:val="1"/>
      <w:marLeft w:val="0"/>
      <w:marRight w:val="0"/>
      <w:marTop w:val="0"/>
      <w:marBottom w:val="0"/>
      <w:divBdr>
        <w:top w:val="none" w:sz="0" w:space="0" w:color="auto"/>
        <w:left w:val="none" w:sz="0" w:space="0" w:color="auto"/>
        <w:bottom w:val="none" w:sz="0" w:space="0" w:color="auto"/>
        <w:right w:val="none" w:sz="0" w:space="0" w:color="auto"/>
      </w:divBdr>
      <w:divsChild>
        <w:div w:id="1539126027">
          <w:marLeft w:val="0"/>
          <w:marRight w:val="0"/>
          <w:marTop w:val="0"/>
          <w:marBottom w:val="0"/>
          <w:divBdr>
            <w:top w:val="none" w:sz="0" w:space="0" w:color="auto"/>
            <w:left w:val="none" w:sz="0" w:space="0" w:color="auto"/>
            <w:bottom w:val="none" w:sz="0" w:space="0" w:color="auto"/>
            <w:right w:val="none" w:sz="0" w:space="0" w:color="auto"/>
          </w:divBdr>
        </w:div>
      </w:divsChild>
    </w:div>
    <w:div w:id="1430657894">
      <w:bodyDiv w:val="1"/>
      <w:marLeft w:val="0"/>
      <w:marRight w:val="0"/>
      <w:marTop w:val="0"/>
      <w:marBottom w:val="0"/>
      <w:divBdr>
        <w:top w:val="none" w:sz="0" w:space="0" w:color="auto"/>
        <w:left w:val="none" w:sz="0" w:space="0" w:color="auto"/>
        <w:bottom w:val="none" w:sz="0" w:space="0" w:color="auto"/>
        <w:right w:val="none" w:sz="0" w:space="0" w:color="auto"/>
      </w:divBdr>
    </w:div>
    <w:div w:id="1449154475">
      <w:bodyDiv w:val="1"/>
      <w:marLeft w:val="0"/>
      <w:marRight w:val="0"/>
      <w:marTop w:val="0"/>
      <w:marBottom w:val="0"/>
      <w:divBdr>
        <w:top w:val="none" w:sz="0" w:space="0" w:color="auto"/>
        <w:left w:val="none" w:sz="0" w:space="0" w:color="auto"/>
        <w:bottom w:val="none" w:sz="0" w:space="0" w:color="auto"/>
        <w:right w:val="none" w:sz="0" w:space="0" w:color="auto"/>
      </w:divBdr>
    </w:div>
    <w:div w:id="1474836394">
      <w:bodyDiv w:val="1"/>
      <w:marLeft w:val="0"/>
      <w:marRight w:val="0"/>
      <w:marTop w:val="0"/>
      <w:marBottom w:val="0"/>
      <w:divBdr>
        <w:top w:val="none" w:sz="0" w:space="0" w:color="auto"/>
        <w:left w:val="none" w:sz="0" w:space="0" w:color="auto"/>
        <w:bottom w:val="none" w:sz="0" w:space="0" w:color="auto"/>
        <w:right w:val="none" w:sz="0" w:space="0" w:color="auto"/>
      </w:divBdr>
    </w:div>
    <w:div w:id="1493789242">
      <w:bodyDiv w:val="1"/>
      <w:marLeft w:val="0"/>
      <w:marRight w:val="0"/>
      <w:marTop w:val="0"/>
      <w:marBottom w:val="0"/>
      <w:divBdr>
        <w:top w:val="none" w:sz="0" w:space="0" w:color="auto"/>
        <w:left w:val="none" w:sz="0" w:space="0" w:color="auto"/>
        <w:bottom w:val="none" w:sz="0" w:space="0" w:color="auto"/>
        <w:right w:val="none" w:sz="0" w:space="0" w:color="auto"/>
      </w:divBdr>
    </w:div>
    <w:div w:id="1534267660">
      <w:bodyDiv w:val="1"/>
      <w:marLeft w:val="0"/>
      <w:marRight w:val="0"/>
      <w:marTop w:val="0"/>
      <w:marBottom w:val="0"/>
      <w:divBdr>
        <w:top w:val="none" w:sz="0" w:space="0" w:color="auto"/>
        <w:left w:val="none" w:sz="0" w:space="0" w:color="auto"/>
        <w:bottom w:val="none" w:sz="0" w:space="0" w:color="auto"/>
        <w:right w:val="none" w:sz="0" w:space="0" w:color="auto"/>
      </w:divBdr>
    </w:div>
    <w:div w:id="1656376376">
      <w:bodyDiv w:val="1"/>
      <w:marLeft w:val="0"/>
      <w:marRight w:val="0"/>
      <w:marTop w:val="0"/>
      <w:marBottom w:val="0"/>
      <w:divBdr>
        <w:top w:val="none" w:sz="0" w:space="0" w:color="auto"/>
        <w:left w:val="none" w:sz="0" w:space="0" w:color="auto"/>
        <w:bottom w:val="none" w:sz="0" w:space="0" w:color="auto"/>
        <w:right w:val="none" w:sz="0" w:space="0" w:color="auto"/>
      </w:divBdr>
    </w:div>
    <w:div w:id="1670013925">
      <w:bodyDiv w:val="1"/>
      <w:marLeft w:val="0"/>
      <w:marRight w:val="0"/>
      <w:marTop w:val="0"/>
      <w:marBottom w:val="0"/>
      <w:divBdr>
        <w:top w:val="none" w:sz="0" w:space="0" w:color="auto"/>
        <w:left w:val="none" w:sz="0" w:space="0" w:color="auto"/>
        <w:bottom w:val="none" w:sz="0" w:space="0" w:color="auto"/>
        <w:right w:val="none" w:sz="0" w:space="0" w:color="auto"/>
      </w:divBdr>
    </w:div>
    <w:div w:id="1681619669">
      <w:bodyDiv w:val="1"/>
      <w:marLeft w:val="0"/>
      <w:marRight w:val="0"/>
      <w:marTop w:val="0"/>
      <w:marBottom w:val="0"/>
      <w:divBdr>
        <w:top w:val="none" w:sz="0" w:space="0" w:color="auto"/>
        <w:left w:val="none" w:sz="0" w:space="0" w:color="auto"/>
        <w:bottom w:val="none" w:sz="0" w:space="0" w:color="auto"/>
        <w:right w:val="none" w:sz="0" w:space="0" w:color="auto"/>
      </w:divBdr>
    </w:div>
    <w:div w:id="1696612937">
      <w:bodyDiv w:val="1"/>
      <w:marLeft w:val="0"/>
      <w:marRight w:val="0"/>
      <w:marTop w:val="0"/>
      <w:marBottom w:val="0"/>
      <w:divBdr>
        <w:top w:val="none" w:sz="0" w:space="0" w:color="auto"/>
        <w:left w:val="none" w:sz="0" w:space="0" w:color="auto"/>
        <w:bottom w:val="none" w:sz="0" w:space="0" w:color="auto"/>
        <w:right w:val="none" w:sz="0" w:space="0" w:color="auto"/>
      </w:divBdr>
    </w:div>
    <w:div w:id="1732997404">
      <w:bodyDiv w:val="1"/>
      <w:marLeft w:val="0"/>
      <w:marRight w:val="0"/>
      <w:marTop w:val="0"/>
      <w:marBottom w:val="0"/>
      <w:divBdr>
        <w:top w:val="none" w:sz="0" w:space="0" w:color="auto"/>
        <w:left w:val="none" w:sz="0" w:space="0" w:color="auto"/>
        <w:bottom w:val="none" w:sz="0" w:space="0" w:color="auto"/>
        <w:right w:val="none" w:sz="0" w:space="0" w:color="auto"/>
      </w:divBdr>
    </w:div>
    <w:div w:id="1779519872">
      <w:bodyDiv w:val="1"/>
      <w:marLeft w:val="0"/>
      <w:marRight w:val="0"/>
      <w:marTop w:val="0"/>
      <w:marBottom w:val="0"/>
      <w:divBdr>
        <w:top w:val="none" w:sz="0" w:space="0" w:color="auto"/>
        <w:left w:val="none" w:sz="0" w:space="0" w:color="auto"/>
        <w:bottom w:val="none" w:sz="0" w:space="0" w:color="auto"/>
        <w:right w:val="none" w:sz="0" w:space="0" w:color="auto"/>
      </w:divBdr>
    </w:div>
    <w:div w:id="1794131617">
      <w:bodyDiv w:val="1"/>
      <w:marLeft w:val="0"/>
      <w:marRight w:val="0"/>
      <w:marTop w:val="0"/>
      <w:marBottom w:val="0"/>
      <w:divBdr>
        <w:top w:val="none" w:sz="0" w:space="0" w:color="auto"/>
        <w:left w:val="none" w:sz="0" w:space="0" w:color="auto"/>
        <w:bottom w:val="none" w:sz="0" w:space="0" w:color="auto"/>
        <w:right w:val="none" w:sz="0" w:space="0" w:color="auto"/>
      </w:divBdr>
    </w:div>
    <w:div w:id="1847138113">
      <w:bodyDiv w:val="1"/>
      <w:marLeft w:val="0"/>
      <w:marRight w:val="0"/>
      <w:marTop w:val="0"/>
      <w:marBottom w:val="0"/>
      <w:divBdr>
        <w:top w:val="none" w:sz="0" w:space="0" w:color="auto"/>
        <w:left w:val="none" w:sz="0" w:space="0" w:color="auto"/>
        <w:bottom w:val="none" w:sz="0" w:space="0" w:color="auto"/>
        <w:right w:val="none" w:sz="0" w:space="0" w:color="auto"/>
      </w:divBdr>
    </w:div>
    <w:div w:id="1886141447">
      <w:bodyDiv w:val="1"/>
      <w:marLeft w:val="0"/>
      <w:marRight w:val="0"/>
      <w:marTop w:val="0"/>
      <w:marBottom w:val="0"/>
      <w:divBdr>
        <w:top w:val="none" w:sz="0" w:space="0" w:color="auto"/>
        <w:left w:val="none" w:sz="0" w:space="0" w:color="auto"/>
        <w:bottom w:val="none" w:sz="0" w:space="0" w:color="auto"/>
        <w:right w:val="none" w:sz="0" w:space="0" w:color="auto"/>
      </w:divBdr>
    </w:div>
    <w:div w:id="1917201510">
      <w:bodyDiv w:val="1"/>
      <w:marLeft w:val="0"/>
      <w:marRight w:val="0"/>
      <w:marTop w:val="0"/>
      <w:marBottom w:val="0"/>
      <w:divBdr>
        <w:top w:val="none" w:sz="0" w:space="0" w:color="auto"/>
        <w:left w:val="none" w:sz="0" w:space="0" w:color="auto"/>
        <w:bottom w:val="none" w:sz="0" w:space="0" w:color="auto"/>
        <w:right w:val="none" w:sz="0" w:space="0" w:color="auto"/>
      </w:divBdr>
    </w:div>
    <w:div w:id="1933395727">
      <w:bodyDiv w:val="1"/>
      <w:marLeft w:val="0"/>
      <w:marRight w:val="0"/>
      <w:marTop w:val="0"/>
      <w:marBottom w:val="0"/>
      <w:divBdr>
        <w:top w:val="none" w:sz="0" w:space="0" w:color="auto"/>
        <w:left w:val="none" w:sz="0" w:space="0" w:color="auto"/>
        <w:bottom w:val="none" w:sz="0" w:space="0" w:color="auto"/>
        <w:right w:val="none" w:sz="0" w:space="0" w:color="auto"/>
      </w:divBdr>
    </w:div>
    <w:div w:id="1946040595">
      <w:bodyDiv w:val="1"/>
      <w:marLeft w:val="0"/>
      <w:marRight w:val="0"/>
      <w:marTop w:val="0"/>
      <w:marBottom w:val="0"/>
      <w:divBdr>
        <w:top w:val="none" w:sz="0" w:space="0" w:color="auto"/>
        <w:left w:val="none" w:sz="0" w:space="0" w:color="auto"/>
        <w:bottom w:val="none" w:sz="0" w:space="0" w:color="auto"/>
        <w:right w:val="none" w:sz="0" w:space="0" w:color="auto"/>
      </w:divBdr>
    </w:div>
    <w:div w:id="1976133671">
      <w:bodyDiv w:val="1"/>
      <w:marLeft w:val="0"/>
      <w:marRight w:val="0"/>
      <w:marTop w:val="0"/>
      <w:marBottom w:val="0"/>
      <w:divBdr>
        <w:top w:val="none" w:sz="0" w:space="0" w:color="auto"/>
        <w:left w:val="none" w:sz="0" w:space="0" w:color="auto"/>
        <w:bottom w:val="none" w:sz="0" w:space="0" w:color="auto"/>
        <w:right w:val="none" w:sz="0" w:space="0" w:color="auto"/>
      </w:divBdr>
    </w:div>
    <w:div w:id="2025934693">
      <w:bodyDiv w:val="1"/>
      <w:marLeft w:val="0"/>
      <w:marRight w:val="0"/>
      <w:marTop w:val="0"/>
      <w:marBottom w:val="0"/>
      <w:divBdr>
        <w:top w:val="none" w:sz="0" w:space="0" w:color="auto"/>
        <w:left w:val="none" w:sz="0" w:space="0" w:color="auto"/>
        <w:bottom w:val="none" w:sz="0" w:space="0" w:color="auto"/>
        <w:right w:val="none" w:sz="0" w:space="0" w:color="auto"/>
      </w:divBdr>
    </w:div>
    <w:div w:id="2030909847">
      <w:bodyDiv w:val="1"/>
      <w:marLeft w:val="0"/>
      <w:marRight w:val="0"/>
      <w:marTop w:val="0"/>
      <w:marBottom w:val="0"/>
      <w:divBdr>
        <w:top w:val="none" w:sz="0" w:space="0" w:color="auto"/>
        <w:left w:val="none" w:sz="0" w:space="0" w:color="auto"/>
        <w:bottom w:val="none" w:sz="0" w:space="0" w:color="auto"/>
        <w:right w:val="none" w:sz="0" w:space="0" w:color="auto"/>
      </w:divBdr>
    </w:div>
    <w:div w:id="2033876794">
      <w:bodyDiv w:val="1"/>
      <w:marLeft w:val="0"/>
      <w:marRight w:val="0"/>
      <w:marTop w:val="0"/>
      <w:marBottom w:val="0"/>
      <w:divBdr>
        <w:top w:val="none" w:sz="0" w:space="0" w:color="auto"/>
        <w:left w:val="none" w:sz="0" w:space="0" w:color="auto"/>
        <w:bottom w:val="none" w:sz="0" w:space="0" w:color="auto"/>
        <w:right w:val="none" w:sz="0" w:space="0" w:color="auto"/>
      </w:divBdr>
    </w:div>
    <w:div w:id="2071809114">
      <w:bodyDiv w:val="1"/>
      <w:marLeft w:val="0"/>
      <w:marRight w:val="0"/>
      <w:marTop w:val="0"/>
      <w:marBottom w:val="0"/>
      <w:divBdr>
        <w:top w:val="none" w:sz="0" w:space="0" w:color="auto"/>
        <w:left w:val="none" w:sz="0" w:space="0" w:color="auto"/>
        <w:bottom w:val="none" w:sz="0" w:space="0" w:color="auto"/>
        <w:right w:val="none" w:sz="0" w:space="0" w:color="auto"/>
      </w:divBdr>
    </w:div>
    <w:div w:id="2098479003">
      <w:bodyDiv w:val="1"/>
      <w:marLeft w:val="0"/>
      <w:marRight w:val="0"/>
      <w:marTop w:val="0"/>
      <w:marBottom w:val="0"/>
      <w:divBdr>
        <w:top w:val="none" w:sz="0" w:space="0" w:color="auto"/>
        <w:left w:val="none" w:sz="0" w:space="0" w:color="auto"/>
        <w:bottom w:val="none" w:sz="0" w:space="0" w:color="auto"/>
        <w:right w:val="none" w:sz="0" w:space="0" w:color="auto"/>
      </w:divBdr>
    </w:div>
    <w:div w:id="211173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vmetais.com.br/pt-BR/Negocios/Aluminio/Documents/Cat%C3%A1logo%20VM%20CBA%20de%20Perfis%20industriais%20-%20Vers%C3%A3o%20de%2020032012.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vmetais.com.br/pt-BR/Negocios/Aluminio/Documents/Cat%C3%A1logo%20VM%20CBA%20de%20Perfis%20industriais%20-%20Vers%C3%A3o%20de%2020032012.pdf" TargetMode="Externa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emf"/></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2.jpeg"/><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FAB4359BB66478C9DFFD2B16F7463DA"/>
        <w:category>
          <w:name w:val="Geral"/>
          <w:gallery w:val="placeholder"/>
        </w:category>
        <w:types>
          <w:type w:val="bbPlcHdr"/>
        </w:types>
        <w:behaviors>
          <w:behavior w:val="content"/>
        </w:behaviors>
        <w:guid w:val="{7541BCBA-D846-49F4-A2C5-1C61A7AA3C6D}"/>
      </w:docPartPr>
      <w:docPartBody>
        <w:p w:rsidR="00DD4BFD" w:rsidRDefault="00DD4BFD" w:rsidP="00DD4BFD">
          <w:pPr>
            <w:pStyle w:val="3FAB4359BB66478C9DFFD2B16F7463DA"/>
          </w:pPr>
          <w:r w:rsidRPr="003424FE">
            <w:rPr>
              <w:rStyle w:val="TextodoEspaoReservado"/>
            </w:rPr>
            <w:t>[Título]</w:t>
          </w:r>
        </w:p>
      </w:docPartBody>
    </w:docPart>
    <w:docPart>
      <w:docPartPr>
        <w:name w:val="7E2E12A581A741C9B10993CE1216DBAE"/>
        <w:category>
          <w:name w:val="Geral"/>
          <w:gallery w:val="placeholder"/>
        </w:category>
        <w:types>
          <w:type w:val="bbPlcHdr"/>
        </w:types>
        <w:behaviors>
          <w:behavior w:val="content"/>
        </w:behaviors>
        <w:guid w:val="{908426D6-99EE-4FFC-BA45-2F960DD2381A}"/>
      </w:docPartPr>
      <w:docPartBody>
        <w:p w:rsidR="00DD4BFD" w:rsidRDefault="00DD4BFD" w:rsidP="00DD4BFD">
          <w:pPr>
            <w:pStyle w:val="7E2E12A581A741C9B10993CE1216DBAE"/>
          </w:pPr>
          <w:r w:rsidRPr="003424FE">
            <w:rPr>
              <w:rStyle w:val="TextodoEspaoReservado"/>
            </w:rPr>
            <w:t>[Título]</w:t>
          </w:r>
        </w:p>
      </w:docPartBody>
    </w:docPart>
    <w:docPart>
      <w:docPartPr>
        <w:name w:val="5D0E89391A1C4095B854D55CCF74A387"/>
        <w:category>
          <w:name w:val="Geral"/>
          <w:gallery w:val="placeholder"/>
        </w:category>
        <w:types>
          <w:type w:val="bbPlcHdr"/>
        </w:types>
        <w:behaviors>
          <w:behavior w:val="content"/>
        </w:behaviors>
        <w:guid w:val="{E1E9DE7E-7E3E-460C-A07F-E7A9474A600B}"/>
      </w:docPartPr>
      <w:docPartBody>
        <w:p w:rsidR="00DD4BFD" w:rsidRDefault="00DD4BFD" w:rsidP="00DD4BFD">
          <w:pPr>
            <w:pStyle w:val="5D0E89391A1C4095B854D55CCF74A387"/>
          </w:pPr>
          <w:r w:rsidRPr="003424FE">
            <w:rPr>
              <w:rStyle w:val="TextodoEspaoReservado"/>
            </w:rPr>
            <w:t>[Título]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tarSymbol">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Serif">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RomanS">
    <w:panose1 w:val="02000400000000000000"/>
    <w:charset w:val="00"/>
    <w:family w:val="auto"/>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4BFD"/>
    <w:rsid w:val="000039FC"/>
    <w:rsid w:val="00004B41"/>
    <w:rsid w:val="0002338C"/>
    <w:rsid w:val="00077B83"/>
    <w:rsid w:val="000A27AA"/>
    <w:rsid w:val="000B72E5"/>
    <w:rsid w:val="001D0C2E"/>
    <w:rsid w:val="0029395E"/>
    <w:rsid w:val="00293A1C"/>
    <w:rsid w:val="002D3B86"/>
    <w:rsid w:val="002F0487"/>
    <w:rsid w:val="003422DE"/>
    <w:rsid w:val="0034593A"/>
    <w:rsid w:val="003E7DFF"/>
    <w:rsid w:val="00442296"/>
    <w:rsid w:val="00443301"/>
    <w:rsid w:val="00481E09"/>
    <w:rsid w:val="004C5117"/>
    <w:rsid w:val="005245C7"/>
    <w:rsid w:val="005319F3"/>
    <w:rsid w:val="005D21CB"/>
    <w:rsid w:val="005D2398"/>
    <w:rsid w:val="00622135"/>
    <w:rsid w:val="00642CD4"/>
    <w:rsid w:val="006A0EDF"/>
    <w:rsid w:val="00700AF5"/>
    <w:rsid w:val="007226FD"/>
    <w:rsid w:val="007B7826"/>
    <w:rsid w:val="008179A8"/>
    <w:rsid w:val="008229F3"/>
    <w:rsid w:val="00855BDD"/>
    <w:rsid w:val="008B221A"/>
    <w:rsid w:val="008E36B5"/>
    <w:rsid w:val="00900610"/>
    <w:rsid w:val="00965F67"/>
    <w:rsid w:val="009E1B74"/>
    <w:rsid w:val="00A03869"/>
    <w:rsid w:val="00A43DAC"/>
    <w:rsid w:val="00AD77D8"/>
    <w:rsid w:val="00AF1D04"/>
    <w:rsid w:val="00B21A3D"/>
    <w:rsid w:val="00B55DDE"/>
    <w:rsid w:val="00B72614"/>
    <w:rsid w:val="00BE530E"/>
    <w:rsid w:val="00BE72A9"/>
    <w:rsid w:val="00C61CD8"/>
    <w:rsid w:val="00CB09CB"/>
    <w:rsid w:val="00D2540F"/>
    <w:rsid w:val="00D55677"/>
    <w:rsid w:val="00D73264"/>
    <w:rsid w:val="00D762AC"/>
    <w:rsid w:val="00DB78E7"/>
    <w:rsid w:val="00DD4BFD"/>
    <w:rsid w:val="00E06E8D"/>
    <w:rsid w:val="00E62778"/>
    <w:rsid w:val="00E84F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DD4BFD"/>
    <w:rPr>
      <w:color w:val="808080"/>
    </w:rPr>
  </w:style>
  <w:style w:type="paragraph" w:customStyle="1" w:styleId="3FAB4359BB66478C9DFFD2B16F7463DA">
    <w:name w:val="3FAB4359BB66478C9DFFD2B16F7463DA"/>
    <w:rsid w:val="00DD4BFD"/>
  </w:style>
  <w:style w:type="paragraph" w:customStyle="1" w:styleId="583BE426F0054637AC738CA1C0B99D42">
    <w:name w:val="583BE426F0054637AC738CA1C0B99D42"/>
    <w:rsid w:val="00DD4BFD"/>
  </w:style>
  <w:style w:type="paragraph" w:customStyle="1" w:styleId="7E2E12A581A741C9B10993CE1216DBAE">
    <w:name w:val="7E2E12A581A741C9B10993CE1216DBAE"/>
    <w:rsid w:val="00DD4BFD"/>
  </w:style>
  <w:style w:type="paragraph" w:customStyle="1" w:styleId="5D0E89391A1C4095B854D55CCF74A387">
    <w:name w:val="5D0E89391A1C4095B854D55CCF74A387"/>
    <w:rsid w:val="00DD4B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FA62F-4269-4CB8-9A87-058C2D49B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19</Pages>
  <Words>48915</Words>
  <Characters>264146</Characters>
  <Application>Microsoft Office Word</Application>
  <DocSecurity>0</DocSecurity>
  <Lines>2201</Lines>
  <Paragraphs>624</Paragraphs>
  <ScaleCrop>false</ScaleCrop>
  <HeadingPairs>
    <vt:vector size="2" baseType="variant">
      <vt:variant>
        <vt:lpstr>Título</vt:lpstr>
      </vt:variant>
      <vt:variant>
        <vt:i4>1</vt:i4>
      </vt:variant>
    </vt:vector>
  </HeadingPairs>
  <TitlesOfParts>
    <vt:vector size="1" baseType="lpstr">
      <vt:lpstr>Execução de Obras de Construção – LPNXX/2018-SESAB - (ACADEMIA DA SAÚDE SÃO SEBASTIÃO DO PASSÉ)</vt:lpstr>
    </vt:vector>
  </TitlesOfParts>
  <Company>Fiocruz</Company>
  <LinksUpToDate>false</LinksUpToDate>
  <CharactersWithSpaces>312437</CharactersWithSpaces>
  <SharedDoc>false</SharedDoc>
  <HLinks>
    <vt:vector size="1272" baseType="variant">
      <vt:variant>
        <vt:i4>4063291</vt:i4>
      </vt:variant>
      <vt:variant>
        <vt:i4>1311</vt:i4>
      </vt:variant>
      <vt:variant>
        <vt:i4>0</vt:i4>
      </vt:variant>
      <vt:variant>
        <vt:i4>5</vt:i4>
      </vt:variant>
      <vt:variant>
        <vt:lpwstr>http://usa.autodesk.com/adsk/servlet/pc/index?siteID=123112&amp;id=4086277</vt:lpwstr>
      </vt:variant>
      <vt:variant>
        <vt:lpwstr/>
      </vt:variant>
      <vt:variant>
        <vt:i4>1179697</vt:i4>
      </vt:variant>
      <vt:variant>
        <vt:i4>1262</vt:i4>
      </vt:variant>
      <vt:variant>
        <vt:i4>0</vt:i4>
      </vt:variant>
      <vt:variant>
        <vt:i4>5</vt:i4>
      </vt:variant>
      <vt:variant>
        <vt:lpwstr/>
      </vt:variant>
      <vt:variant>
        <vt:lpwstr>_Toc289688237</vt:lpwstr>
      </vt:variant>
      <vt:variant>
        <vt:i4>1179697</vt:i4>
      </vt:variant>
      <vt:variant>
        <vt:i4>1256</vt:i4>
      </vt:variant>
      <vt:variant>
        <vt:i4>0</vt:i4>
      </vt:variant>
      <vt:variant>
        <vt:i4>5</vt:i4>
      </vt:variant>
      <vt:variant>
        <vt:lpwstr/>
      </vt:variant>
      <vt:variant>
        <vt:lpwstr>_Toc289688236</vt:lpwstr>
      </vt:variant>
      <vt:variant>
        <vt:i4>1179697</vt:i4>
      </vt:variant>
      <vt:variant>
        <vt:i4>1250</vt:i4>
      </vt:variant>
      <vt:variant>
        <vt:i4>0</vt:i4>
      </vt:variant>
      <vt:variant>
        <vt:i4>5</vt:i4>
      </vt:variant>
      <vt:variant>
        <vt:lpwstr/>
      </vt:variant>
      <vt:variant>
        <vt:lpwstr>_Toc289688235</vt:lpwstr>
      </vt:variant>
      <vt:variant>
        <vt:i4>1179697</vt:i4>
      </vt:variant>
      <vt:variant>
        <vt:i4>1244</vt:i4>
      </vt:variant>
      <vt:variant>
        <vt:i4>0</vt:i4>
      </vt:variant>
      <vt:variant>
        <vt:i4>5</vt:i4>
      </vt:variant>
      <vt:variant>
        <vt:lpwstr/>
      </vt:variant>
      <vt:variant>
        <vt:lpwstr>_Toc289688234</vt:lpwstr>
      </vt:variant>
      <vt:variant>
        <vt:i4>1179697</vt:i4>
      </vt:variant>
      <vt:variant>
        <vt:i4>1238</vt:i4>
      </vt:variant>
      <vt:variant>
        <vt:i4>0</vt:i4>
      </vt:variant>
      <vt:variant>
        <vt:i4>5</vt:i4>
      </vt:variant>
      <vt:variant>
        <vt:lpwstr/>
      </vt:variant>
      <vt:variant>
        <vt:lpwstr>_Toc289688233</vt:lpwstr>
      </vt:variant>
      <vt:variant>
        <vt:i4>1179697</vt:i4>
      </vt:variant>
      <vt:variant>
        <vt:i4>1232</vt:i4>
      </vt:variant>
      <vt:variant>
        <vt:i4>0</vt:i4>
      </vt:variant>
      <vt:variant>
        <vt:i4>5</vt:i4>
      </vt:variant>
      <vt:variant>
        <vt:lpwstr/>
      </vt:variant>
      <vt:variant>
        <vt:lpwstr>_Toc289688232</vt:lpwstr>
      </vt:variant>
      <vt:variant>
        <vt:i4>1179697</vt:i4>
      </vt:variant>
      <vt:variant>
        <vt:i4>1226</vt:i4>
      </vt:variant>
      <vt:variant>
        <vt:i4>0</vt:i4>
      </vt:variant>
      <vt:variant>
        <vt:i4>5</vt:i4>
      </vt:variant>
      <vt:variant>
        <vt:lpwstr/>
      </vt:variant>
      <vt:variant>
        <vt:lpwstr>_Toc289688231</vt:lpwstr>
      </vt:variant>
      <vt:variant>
        <vt:i4>1179697</vt:i4>
      </vt:variant>
      <vt:variant>
        <vt:i4>1220</vt:i4>
      </vt:variant>
      <vt:variant>
        <vt:i4>0</vt:i4>
      </vt:variant>
      <vt:variant>
        <vt:i4>5</vt:i4>
      </vt:variant>
      <vt:variant>
        <vt:lpwstr/>
      </vt:variant>
      <vt:variant>
        <vt:lpwstr>_Toc289688230</vt:lpwstr>
      </vt:variant>
      <vt:variant>
        <vt:i4>1245233</vt:i4>
      </vt:variant>
      <vt:variant>
        <vt:i4>1214</vt:i4>
      </vt:variant>
      <vt:variant>
        <vt:i4>0</vt:i4>
      </vt:variant>
      <vt:variant>
        <vt:i4>5</vt:i4>
      </vt:variant>
      <vt:variant>
        <vt:lpwstr/>
      </vt:variant>
      <vt:variant>
        <vt:lpwstr>_Toc289688229</vt:lpwstr>
      </vt:variant>
      <vt:variant>
        <vt:i4>1245233</vt:i4>
      </vt:variant>
      <vt:variant>
        <vt:i4>1208</vt:i4>
      </vt:variant>
      <vt:variant>
        <vt:i4>0</vt:i4>
      </vt:variant>
      <vt:variant>
        <vt:i4>5</vt:i4>
      </vt:variant>
      <vt:variant>
        <vt:lpwstr/>
      </vt:variant>
      <vt:variant>
        <vt:lpwstr>_Toc289688228</vt:lpwstr>
      </vt:variant>
      <vt:variant>
        <vt:i4>1245233</vt:i4>
      </vt:variant>
      <vt:variant>
        <vt:i4>1202</vt:i4>
      </vt:variant>
      <vt:variant>
        <vt:i4>0</vt:i4>
      </vt:variant>
      <vt:variant>
        <vt:i4>5</vt:i4>
      </vt:variant>
      <vt:variant>
        <vt:lpwstr/>
      </vt:variant>
      <vt:variant>
        <vt:lpwstr>_Toc289688227</vt:lpwstr>
      </vt:variant>
      <vt:variant>
        <vt:i4>1245233</vt:i4>
      </vt:variant>
      <vt:variant>
        <vt:i4>1196</vt:i4>
      </vt:variant>
      <vt:variant>
        <vt:i4>0</vt:i4>
      </vt:variant>
      <vt:variant>
        <vt:i4>5</vt:i4>
      </vt:variant>
      <vt:variant>
        <vt:lpwstr/>
      </vt:variant>
      <vt:variant>
        <vt:lpwstr>_Toc289688226</vt:lpwstr>
      </vt:variant>
      <vt:variant>
        <vt:i4>1245233</vt:i4>
      </vt:variant>
      <vt:variant>
        <vt:i4>1190</vt:i4>
      </vt:variant>
      <vt:variant>
        <vt:i4>0</vt:i4>
      </vt:variant>
      <vt:variant>
        <vt:i4>5</vt:i4>
      </vt:variant>
      <vt:variant>
        <vt:lpwstr/>
      </vt:variant>
      <vt:variant>
        <vt:lpwstr>_Toc289688225</vt:lpwstr>
      </vt:variant>
      <vt:variant>
        <vt:i4>1245233</vt:i4>
      </vt:variant>
      <vt:variant>
        <vt:i4>1184</vt:i4>
      </vt:variant>
      <vt:variant>
        <vt:i4>0</vt:i4>
      </vt:variant>
      <vt:variant>
        <vt:i4>5</vt:i4>
      </vt:variant>
      <vt:variant>
        <vt:lpwstr/>
      </vt:variant>
      <vt:variant>
        <vt:lpwstr>_Toc289688224</vt:lpwstr>
      </vt:variant>
      <vt:variant>
        <vt:i4>1245233</vt:i4>
      </vt:variant>
      <vt:variant>
        <vt:i4>1178</vt:i4>
      </vt:variant>
      <vt:variant>
        <vt:i4>0</vt:i4>
      </vt:variant>
      <vt:variant>
        <vt:i4>5</vt:i4>
      </vt:variant>
      <vt:variant>
        <vt:lpwstr/>
      </vt:variant>
      <vt:variant>
        <vt:lpwstr>_Toc289688223</vt:lpwstr>
      </vt:variant>
      <vt:variant>
        <vt:i4>1245233</vt:i4>
      </vt:variant>
      <vt:variant>
        <vt:i4>1172</vt:i4>
      </vt:variant>
      <vt:variant>
        <vt:i4>0</vt:i4>
      </vt:variant>
      <vt:variant>
        <vt:i4>5</vt:i4>
      </vt:variant>
      <vt:variant>
        <vt:lpwstr/>
      </vt:variant>
      <vt:variant>
        <vt:lpwstr>_Toc289688222</vt:lpwstr>
      </vt:variant>
      <vt:variant>
        <vt:i4>1245233</vt:i4>
      </vt:variant>
      <vt:variant>
        <vt:i4>1166</vt:i4>
      </vt:variant>
      <vt:variant>
        <vt:i4>0</vt:i4>
      </vt:variant>
      <vt:variant>
        <vt:i4>5</vt:i4>
      </vt:variant>
      <vt:variant>
        <vt:lpwstr/>
      </vt:variant>
      <vt:variant>
        <vt:lpwstr>_Toc289688221</vt:lpwstr>
      </vt:variant>
      <vt:variant>
        <vt:i4>1245233</vt:i4>
      </vt:variant>
      <vt:variant>
        <vt:i4>1160</vt:i4>
      </vt:variant>
      <vt:variant>
        <vt:i4>0</vt:i4>
      </vt:variant>
      <vt:variant>
        <vt:i4>5</vt:i4>
      </vt:variant>
      <vt:variant>
        <vt:lpwstr/>
      </vt:variant>
      <vt:variant>
        <vt:lpwstr>_Toc289688220</vt:lpwstr>
      </vt:variant>
      <vt:variant>
        <vt:i4>1048625</vt:i4>
      </vt:variant>
      <vt:variant>
        <vt:i4>1154</vt:i4>
      </vt:variant>
      <vt:variant>
        <vt:i4>0</vt:i4>
      </vt:variant>
      <vt:variant>
        <vt:i4>5</vt:i4>
      </vt:variant>
      <vt:variant>
        <vt:lpwstr/>
      </vt:variant>
      <vt:variant>
        <vt:lpwstr>_Toc289688219</vt:lpwstr>
      </vt:variant>
      <vt:variant>
        <vt:i4>1048625</vt:i4>
      </vt:variant>
      <vt:variant>
        <vt:i4>1148</vt:i4>
      </vt:variant>
      <vt:variant>
        <vt:i4>0</vt:i4>
      </vt:variant>
      <vt:variant>
        <vt:i4>5</vt:i4>
      </vt:variant>
      <vt:variant>
        <vt:lpwstr/>
      </vt:variant>
      <vt:variant>
        <vt:lpwstr>_Toc289688218</vt:lpwstr>
      </vt:variant>
      <vt:variant>
        <vt:i4>1048625</vt:i4>
      </vt:variant>
      <vt:variant>
        <vt:i4>1142</vt:i4>
      </vt:variant>
      <vt:variant>
        <vt:i4>0</vt:i4>
      </vt:variant>
      <vt:variant>
        <vt:i4>5</vt:i4>
      </vt:variant>
      <vt:variant>
        <vt:lpwstr/>
      </vt:variant>
      <vt:variant>
        <vt:lpwstr>_Toc289688217</vt:lpwstr>
      </vt:variant>
      <vt:variant>
        <vt:i4>1048625</vt:i4>
      </vt:variant>
      <vt:variant>
        <vt:i4>1136</vt:i4>
      </vt:variant>
      <vt:variant>
        <vt:i4>0</vt:i4>
      </vt:variant>
      <vt:variant>
        <vt:i4>5</vt:i4>
      </vt:variant>
      <vt:variant>
        <vt:lpwstr/>
      </vt:variant>
      <vt:variant>
        <vt:lpwstr>_Toc289688216</vt:lpwstr>
      </vt:variant>
      <vt:variant>
        <vt:i4>1048625</vt:i4>
      </vt:variant>
      <vt:variant>
        <vt:i4>1130</vt:i4>
      </vt:variant>
      <vt:variant>
        <vt:i4>0</vt:i4>
      </vt:variant>
      <vt:variant>
        <vt:i4>5</vt:i4>
      </vt:variant>
      <vt:variant>
        <vt:lpwstr/>
      </vt:variant>
      <vt:variant>
        <vt:lpwstr>_Toc289688215</vt:lpwstr>
      </vt:variant>
      <vt:variant>
        <vt:i4>1048625</vt:i4>
      </vt:variant>
      <vt:variant>
        <vt:i4>1124</vt:i4>
      </vt:variant>
      <vt:variant>
        <vt:i4>0</vt:i4>
      </vt:variant>
      <vt:variant>
        <vt:i4>5</vt:i4>
      </vt:variant>
      <vt:variant>
        <vt:lpwstr/>
      </vt:variant>
      <vt:variant>
        <vt:lpwstr>_Toc289688214</vt:lpwstr>
      </vt:variant>
      <vt:variant>
        <vt:i4>1048625</vt:i4>
      </vt:variant>
      <vt:variant>
        <vt:i4>1118</vt:i4>
      </vt:variant>
      <vt:variant>
        <vt:i4>0</vt:i4>
      </vt:variant>
      <vt:variant>
        <vt:i4>5</vt:i4>
      </vt:variant>
      <vt:variant>
        <vt:lpwstr/>
      </vt:variant>
      <vt:variant>
        <vt:lpwstr>_Toc289688213</vt:lpwstr>
      </vt:variant>
      <vt:variant>
        <vt:i4>1048625</vt:i4>
      </vt:variant>
      <vt:variant>
        <vt:i4>1112</vt:i4>
      </vt:variant>
      <vt:variant>
        <vt:i4>0</vt:i4>
      </vt:variant>
      <vt:variant>
        <vt:i4>5</vt:i4>
      </vt:variant>
      <vt:variant>
        <vt:lpwstr/>
      </vt:variant>
      <vt:variant>
        <vt:lpwstr>_Toc289688212</vt:lpwstr>
      </vt:variant>
      <vt:variant>
        <vt:i4>1048625</vt:i4>
      </vt:variant>
      <vt:variant>
        <vt:i4>1106</vt:i4>
      </vt:variant>
      <vt:variant>
        <vt:i4>0</vt:i4>
      </vt:variant>
      <vt:variant>
        <vt:i4>5</vt:i4>
      </vt:variant>
      <vt:variant>
        <vt:lpwstr/>
      </vt:variant>
      <vt:variant>
        <vt:lpwstr>_Toc289688211</vt:lpwstr>
      </vt:variant>
      <vt:variant>
        <vt:i4>1048625</vt:i4>
      </vt:variant>
      <vt:variant>
        <vt:i4>1100</vt:i4>
      </vt:variant>
      <vt:variant>
        <vt:i4>0</vt:i4>
      </vt:variant>
      <vt:variant>
        <vt:i4>5</vt:i4>
      </vt:variant>
      <vt:variant>
        <vt:lpwstr/>
      </vt:variant>
      <vt:variant>
        <vt:lpwstr>_Toc289688210</vt:lpwstr>
      </vt:variant>
      <vt:variant>
        <vt:i4>1114161</vt:i4>
      </vt:variant>
      <vt:variant>
        <vt:i4>1094</vt:i4>
      </vt:variant>
      <vt:variant>
        <vt:i4>0</vt:i4>
      </vt:variant>
      <vt:variant>
        <vt:i4>5</vt:i4>
      </vt:variant>
      <vt:variant>
        <vt:lpwstr/>
      </vt:variant>
      <vt:variant>
        <vt:lpwstr>_Toc289688209</vt:lpwstr>
      </vt:variant>
      <vt:variant>
        <vt:i4>1114161</vt:i4>
      </vt:variant>
      <vt:variant>
        <vt:i4>1088</vt:i4>
      </vt:variant>
      <vt:variant>
        <vt:i4>0</vt:i4>
      </vt:variant>
      <vt:variant>
        <vt:i4>5</vt:i4>
      </vt:variant>
      <vt:variant>
        <vt:lpwstr/>
      </vt:variant>
      <vt:variant>
        <vt:lpwstr>_Toc289688208</vt:lpwstr>
      </vt:variant>
      <vt:variant>
        <vt:i4>1114161</vt:i4>
      </vt:variant>
      <vt:variant>
        <vt:i4>1082</vt:i4>
      </vt:variant>
      <vt:variant>
        <vt:i4>0</vt:i4>
      </vt:variant>
      <vt:variant>
        <vt:i4>5</vt:i4>
      </vt:variant>
      <vt:variant>
        <vt:lpwstr/>
      </vt:variant>
      <vt:variant>
        <vt:lpwstr>_Toc289688207</vt:lpwstr>
      </vt:variant>
      <vt:variant>
        <vt:i4>1114161</vt:i4>
      </vt:variant>
      <vt:variant>
        <vt:i4>1076</vt:i4>
      </vt:variant>
      <vt:variant>
        <vt:i4>0</vt:i4>
      </vt:variant>
      <vt:variant>
        <vt:i4>5</vt:i4>
      </vt:variant>
      <vt:variant>
        <vt:lpwstr/>
      </vt:variant>
      <vt:variant>
        <vt:lpwstr>_Toc289688206</vt:lpwstr>
      </vt:variant>
      <vt:variant>
        <vt:i4>1114161</vt:i4>
      </vt:variant>
      <vt:variant>
        <vt:i4>1070</vt:i4>
      </vt:variant>
      <vt:variant>
        <vt:i4>0</vt:i4>
      </vt:variant>
      <vt:variant>
        <vt:i4>5</vt:i4>
      </vt:variant>
      <vt:variant>
        <vt:lpwstr/>
      </vt:variant>
      <vt:variant>
        <vt:lpwstr>_Toc289688205</vt:lpwstr>
      </vt:variant>
      <vt:variant>
        <vt:i4>1114161</vt:i4>
      </vt:variant>
      <vt:variant>
        <vt:i4>1064</vt:i4>
      </vt:variant>
      <vt:variant>
        <vt:i4>0</vt:i4>
      </vt:variant>
      <vt:variant>
        <vt:i4>5</vt:i4>
      </vt:variant>
      <vt:variant>
        <vt:lpwstr/>
      </vt:variant>
      <vt:variant>
        <vt:lpwstr>_Toc289688204</vt:lpwstr>
      </vt:variant>
      <vt:variant>
        <vt:i4>1114161</vt:i4>
      </vt:variant>
      <vt:variant>
        <vt:i4>1058</vt:i4>
      </vt:variant>
      <vt:variant>
        <vt:i4>0</vt:i4>
      </vt:variant>
      <vt:variant>
        <vt:i4>5</vt:i4>
      </vt:variant>
      <vt:variant>
        <vt:lpwstr/>
      </vt:variant>
      <vt:variant>
        <vt:lpwstr>_Toc289688203</vt:lpwstr>
      </vt:variant>
      <vt:variant>
        <vt:i4>1114161</vt:i4>
      </vt:variant>
      <vt:variant>
        <vt:i4>1052</vt:i4>
      </vt:variant>
      <vt:variant>
        <vt:i4>0</vt:i4>
      </vt:variant>
      <vt:variant>
        <vt:i4>5</vt:i4>
      </vt:variant>
      <vt:variant>
        <vt:lpwstr/>
      </vt:variant>
      <vt:variant>
        <vt:lpwstr>_Toc289688202</vt:lpwstr>
      </vt:variant>
      <vt:variant>
        <vt:i4>1114161</vt:i4>
      </vt:variant>
      <vt:variant>
        <vt:i4>1046</vt:i4>
      </vt:variant>
      <vt:variant>
        <vt:i4>0</vt:i4>
      </vt:variant>
      <vt:variant>
        <vt:i4>5</vt:i4>
      </vt:variant>
      <vt:variant>
        <vt:lpwstr/>
      </vt:variant>
      <vt:variant>
        <vt:lpwstr>_Toc289688201</vt:lpwstr>
      </vt:variant>
      <vt:variant>
        <vt:i4>1114161</vt:i4>
      </vt:variant>
      <vt:variant>
        <vt:i4>1040</vt:i4>
      </vt:variant>
      <vt:variant>
        <vt:i4>0</vt:i4>
      </vt:variant>
      <vt:variant>
        <vt:i4>5</vt:i4>
      </vt:variant>
      <vt:variant>
        <vt:lpwstr/>
      </vt:variant>
      <vt:variant>
        <vt:lpwstr>_Toc289688200</vt:lpwstr>
      </vt:variant>
      <vt:variant>
        <vt:i4>1572914</vt:i4>
      </vt:variant>
      <vt:variant>
        <vt:i4>1034</vt:i4>
      </vt:variant>
      <vt:variant>
        <vt:i4>0</vt:i4>
      </vt:variant>
      <vt:variant>
        <vt:i4>5</vt:i4>
      </vt:variant>
      <vt:variant>
        <vt:lpwstr/>
      </vt:variant>
      <vt:variant>
        <vt:lpwstr>_Toc289688199</vt:lpwstr>
      </vt:variant>
      <vt:variant>
        <vt:i4>1572914</vt:i4>
      </vt:variant>
      <vt:variant>
        <vt:i4>1028</vt:i4>
      </vt:variant>
      <vt:variant>
        <vt:i4>0</vt:i4>
      </vt:variant>
      <vt:variant>
        <vt:i4>5</vt:i4>
      </vt:variant>
      <vt:variant>
        <vt:lpwstr/>
      </vt:variant>
      <vt:variant>
        <vt:lpwstr>_Toc289688198</vt:lpwstr>
      </vt:variant>
      <vt:variant>
        <vt:i4>1572914</vt:i4>
      </vt:variant>
      <vt:variant>
        <vt:i4>1022</vt:i4>
      </vt:variant>
      <vt:variant>
        <vt:i4>0</vt:i4>
      </vt:variant>
      <vt:variant>
        <vt:i4>5</vt:i4>
      </vt:variant>
      <vt:variant>
        <vt:lpwstr/>
      </vt:variant>
      <vt:variant>
        <vt:lpwstr>_Toc289688197</vt:lpwstr>
      </vt:variant>
      <vt:variant>
        <vt:i4>1572914</vt:i4>
      </vt:variant>
      <vt:variant>
        <vt:i4>1016</vt:i4>
      </vt:variant>
      <vt:variant>
        <vt:i4>0</vt:i4>
      </vt:variant>
      <vt:variant>
        <vt:i4>5</vt:i4>
      </vt:variant>
      <vt:variant>
        <vt:lpwstr/>
      </vt:variant>
      <vt:variant>
        <vt:lpwstr>_Toc289688196</vt:lpwstr>
      </vt:variant>
      <vt:variant>
        <vt:i4>1572914</vt:i4>
      </vt:variant>
      <vt:variant>
        <vt:i4>1010</vt:i4>
      </vt:variant>
      <vt:variant>
        <vt:i4>0</vt:i4>
      </vt:variant>
      <vt:variant>
        <vt:i4>5</vt:i4>
      </vt:variant>
      <vt:variant>
        <vt:lpwstr/>
      </vt:variant>
      <vt:variant>
        <vt:lpwstr>_Toc289688195</vt:lpwstr>
      </vt:variant>
      <vt:variant>
        <vt:i4>1572914</vt:i4>
      </vt:variant>
      <vt:variant>
        <vt:i4>1004</vt:i4>
      </vt:variant>
      <vt:variant>
        <vt:i4>0</vt:i4>
      </vt:variant>
      <vt:variant>
        <vt:i4>5</vt:i4>
      </vt:variant>
      <vt:variant>
        <vt:lpwstr/>
      </vt:variant>
      <vt:variant>
        <vt:lpwstr>_Toc289688194</vt:lpwstr>
      </vt:variant>
      <vt:variant>
        <vt:i4>1572914</vt:i4>
      </vt:variant>
      <vt:variant>
        <vt:i4>998</vt:i4>
      </vt:variant>
      <vt:variant>
        <vt:i4>0</vt:i4>
      </vt:variant>
      <vt:variant>
        <vt:i4>5</vt:i4>
      </vt:variant>
      <vt:variant>
        <vt:lpwstr/>
      </vt:variant>
      <vt:variant>
        <vt:lpwstr>_Toc289688193</vt:lpwstr>
      </vt:variant>
      <vt:variant>
        <vt:i4>1572914</vt:i4>
      </vt:variant>
      <vt:variant>
        <vt:i4>992</vt:i4>
      </vt:variant>
      <vt:variant>
        <vt:i4>0</vt:i4>
      </vt:variant>
      <vt:variant>
        <vt:i4>5</vt:i4>
      </vt:variant>
      <vt:variant>
        <vt:lpwstr/>
      </vt:variant>
      <vt:variant>
        <vt:lpwstr>_Toc289688192</vt:lpwstr>
      </vt:variant>
      <vt:variant>
        <vt:i4>1572914</vt:i4>
      </vt:variant>
      <vt:variant>
        <vt:i4>986</vt:i4>
      </vt:variant>
      <vt:variant>
        <vt:i4>0</vt:i4>
      </vt:variant>
      <vt:variant>
        <vt:i4>5</vt:i4>
      </vt:variant>
      <vt:variant>
        <vt:lpwstr/>
      </vt:variant>
      <vt:variant>
        <vt:lpwstr>_Toc289688191</vt:lpwstr>
      </vt:variant>
      <vt:variant>
        <vt:i4>1572914</vt:i4>
      </vt:variant>
      <vt:variant>
        <vt:i4>980</vt:i4>
      </vt:variant>
      <vt:variant>
        <vt:i4>0</vt:i4>
      </vt:variant>
      <vt:variant>
        <vt:i4>5</vt:i4>
      </vt:variant>
      <vt:variant>
        <vt:lpwstr/>
      </vt:variant>
      <vt:variant>
        <vt:lpwstr>_Toc289688190</vt:lpwstr>
      </vt:variant>
      <vt:variant>
        <vt:i4>1638450</vt:i4>
      </vt:variant>
      <vt:variant>
        <vt:i4>974</vt:i4>
      </vt:variant>
      <vt:variant>
        <vt:i4>0</vt:i4>
      </vt:variant>
      <vt:variant>
        <vt:i4>5</vt:i4>
      </vt:variant>
      <vt:variant>
        <vt:lpwstr/>
      </vt:variant>
      <vt:variant>
        <vt:lpwstr>_Toc289688189</vt:lpwstr>
      </vt:variant>
      <vt:variant>
        <vt:i4>1638450</vt:i4>
      </vt:variant>
      <vt:variant>
        <vt:i4>968</vt:i4>
      </vt:variant>
      <vt:variant>
        <vt:i4>0</vt:i4>
      </vt:variant>
      <vt:variant>
        <vt:i4>5</vt:i4>
      </vt:variant>
      <vt:variant>
        <vt:lpwstr/>
      </vt:variant>
      <vt:variant>
        <vt:lpwstr>_Toc289688188</vt:lpwstr>
      </vt:variant>
      <vt:variant>
        <vt:i4>1638450</vt:i4>
      </vt:variant>
      <vt:variant>
        <vt:i4>962</vt:i4>
      </vt:variant>
      <vt:variant>
        <vt:i4>0</vt:i4>
      </vt:variant>
      <vt:variant>
        <vt:i4>5</vt:i4>
      </vt:variant>
      <vt:variant>
        <vt:lpwstr/>
      </vt:variant>
      <vt:variant>
        <vt:lpwstr>_Toc289688187</vt:lpwstr>
      </vt:variant>
      <vt:variant>
        <vt:i4>1638450</vt:i4>
      </vt:variant>
      <vt:variant>
        <vt:i4>956</vt:i4>
      </vt:variant>
      <vt:variant>
        <vt:i4>0</vt:i4>
      </vt:variant>
      <vt:variant>
        <vt:i4>5</vt:i4>
      </vt:variant>
      <vt:variant>
        <vt:lpwstr/>
      </vt:variant>
      <vt:variant>
        <vt:lpwstr>_Toc289688186</vt:lpwstr>
      </vt:variant>
      <vt:variant>
        <vt:i4>1638450</vt:i4>
      </vt:variant>
      <vt:variant>
        <vt:i4>950</vt:i4>
      </vt:variant>
      <vt:variant>
        <vt:i4>0</vt:i4>
      </vt:variant>
      <vt:variant>
        <vt:i4>5</vt:i4>
      </vt:variant>
      <vt:variant>
        <vt:lpwstr/>
      </vt:variant>
      <vt:variant>
        <vt:lpwstr>_Toc289688185</vt:lpwstr>
      </vt:variant>
      <vt:variant>
        <vt:i4>1638450</vt:i4>
      </vt:variant>
      <vt:variant>
        <vt:i4>944</vt:i4>
      </vt:variant>
      <vt:variant>
        <vt:i4>0</vt:i4>
      </vt:variant>
      <vt:variant>
        <vt:i4>5</vt:i4>
      </vt:variant>
      <vt:variant>
        <vt:lpwstr/>
      </vt:variant>
      <vt:variant>
        <vt:lpwstr>_Toc289688184</vt:lpwstr>
      </vt:variant>
      <vt:variant>
        <vt:i4>1638450</vt:i4>
      </vt:variant>
      <vt:variant>
        <vt:i4>938</vt:i4>
      </vt:variant>
      <vt:variant>
        <vt:i4>0</vt:i4>
      </vt:variant>
      <vt:variant>
        <vt:i4>5</vt:i4>
      </vt:variant>
      <vt:variant>
        <vt:lpwstr/>
      </vt:variant>
      <vt:variant>
        <vt:lpwstr>_Toc289688183</vt:lpwstr>
      </vt:variant>
      <vt:variant>
        <vt:i4>1638450</vt:i4>
      </vt:variant>
      <vt:variant>
        <vt:i4>932</vt:i4>
      </vt:variant>
      <vt:variant>
        <vt:i4>0</vt:i4>
      </vt:variant>
      <vt:variant>
        <vt:i4>5</vt:i4>
      </vt:variant>
      <vt:variant>
        <vt:lpwstr/>
      </vt:variant>
      <vt:variant>
        <vt:lpwstr>_Toc289688182</vt:lpwstr>
      </vt:variant>
      <vt:variant>
        <vt:i4>1638450</vt:i4>
      </vt:variant>
      <vt:variant>
        <vt:i4>926</vt:i4>
      </vt:variant>
      <vt:variant>
        <vt:i4>0</vt:i4>
      </vt:variant>
      <vt:variant>
        <vt:i4>5</vt:i4>
      </vt:variant>
      <vt:variant>
        <vt:lpwstr/>
      </vt:variant>
      <vt:variant>
        <vt:lpwstr>_Toc289688181</vt:lpwstr>
      </vt:variant>
      <vt:variant>
        <vt:i4>1638450</vt:i4>
      </vt:variant>
      <vt:variant>
        <vt:i4>920</vt:i4>
      </vt:variant>
      <vt:variant>
        <vt:i4>0</vt:i4>
      </vt:variant>
      <vt:variant>
        <vt:i4>5</vt:i4>
      </vt:variant>
      <vt:variant>
        <vt:lpwstr/>
      </vt:variant>
      <vt:variant>
        <vt:lpwstr>_Toc289688180</vt:lpwstr>
      </vt:variant>
      <vt:variant>
        <vt:i4>1441842</vt:i4>
      </vt:variant>
      <vt:variant>
        <vt:i4>914</vt:i4>
      </vt:variant>
      <vt:variant>
        <vt:i4>0</vt:i4>
      </vt:variant>
      <vt:variant>
        <vt:i4>5</vt:i4>
      </vt:variant>
      <vt:variant>
        <vt:lpwstr/>
      </vt:variant>
      <vt:variant>
        <vt:lpwstr>_Toc289688179</vt:lpwstr>
      </vt:variant>
      <vt:variant>
        <vt:i4>1441842</vt:i4>
      </vt:variant>
      <vt:variant>
        <vt:i4>908</vt:i4>
      </vt:variant>
      <vt:variant>
        <vt:i4>0</vt:i4>
      </vt:variant>
      <vt:variant>
        <vt:i4>5</vt:i4>
      </vt:variant>
      <vt:variant>
        <vt:lpwstr/>
      </vt:variant>
      <vt:variant>
        <vt:lpwstr>_Toc289688178</vt:lpwstr>
      </vt:variant>
      <vt:variant>
        <vt:i4>1441842</vt:i4>
      </vt:variant>
      <vt:variant>
        <vt:i4>902</vt:i4>
      </vt:variant>
      <vt:variant>
        <vt:i4>0</vt:i4>
      </vt:variant>
      <vt:variant>
        <vt:i4>5</vt:i4>
      </vt:variant>
      <vt:variant>
        <vt:lpwstr/>
      </vt:variant>
      <vt:variant>
        <vt:lpwstr>_Toc289688177</vt:lpwstr>
      </vt:variant>
      <vt:variant>
        <vt:i4>1441842</vt:i4>
      </vt:variant>
      <vt:variant>
        <vt:i4>896</vt:i4>
      </vt:variant>
      <vt:variant>
        <vt:i4>0</vt:i4>
      </vt:variant>
      <vt:variant>
        <vt:i4>5</vt:i4>
      </vt:variant>
      <vt:variant>
        <vt:lpwstr/>
      </vt:variant>
      <vt:variant>
        <vt:lpwstr>_Toc289688176</vt:lpwstr>
      </vt:variant>
      <vt:variant>
        <vt:i4>1441842</vt:i4>
      </vt:variant>
      <vt:variant>
        <vt:i4>890</vt:i4>
      </vt:variant>
      <vt:variant>
        <vt:i4>0</vt:i4>
      </vt:variant>
      <vt:variant>
        <vt:i4>5</vt:i4>
      </vt:variant>
      <vt:variant>
        <vt:lpwstr/>
      </vt:variant>
      <vt:variant>
        <vt:lpwstr>_Toc289688175</vt:lpwstr>
      </vt:variant>
      <vt:variant>
        <vt:i4>1441842</vt:i4>
      </vt:variant>
      <vt:variant>
        <vt:i4>884</vt:i4>
      </vt:variant>
      <vt:variant>
        <vt:i4>0</vt:i4>
      </vt:variant>
      <vt:variant>
        <vt:i4>5</vt:i4>
      </vt:variant>
      <vt:variant>
        <vt:lpwstr/>
      </vt:variant>
      <vt:variant>
        <vt:lpwstr>_Toc289688174</vt:lpwstr>
      </vt:variant>
      <vt:variant>
        <vt:i4>1441842</vt:i4>
      </vt:variant>
      <vt:variant>
        <vt:i4>878</vt:i4>
      </vt:variant>
      <vt:variant>
        <vt:i4>0</vt:i4>
      </vt:variant>
      <vt:variant>
        <vt:i4>5</vt:i4>
      </vt:variant>
      <vt:variant>
        <vt:lpwstr/>
      </vt:variant>
      <vt:variant>
        <vt:lpwstr>_Toc289688173</vt:lpwstr>
      </vt:variant>
      <vt:variant>
        <vt:i4>1441842</vt:i4>
      </vt:variant>
      <vt:variant>
        <vt:i4>872</vt:i4>
      </vt:variant>
      <vt:variant>
        <vt:i4>0</vt:i4>
      </vt:variant>
      <vt:variant>
        <vt:i4>5</vt:i4>
      </vt:variant>
      <vt:variant>
        <vt:lpwstr/>
      </vt:variant>
      <vt:variant>
        <vt:lpwstr>_Toc289688172</vt:lpwstr>
      </vt:variant>
      <vt:variant>
        <vt:i4>1441842</vt:i4>
      </vt:variant>
      <vt:variant>
        <vt:i4>866</vt:i4>
      </vt:variant>
      <vt:variant>
        <vt:i4>0</vt:i4>
      </vt:variant>
      <vt:variant>
        <vt:i4>5</vt:i4>
      </vt:variant>
      <vt:variant>
        <vt:lpwstr/>
      </vt:variant>
      <vt:variant>
        <vt:lpwstr>_Toc289688171</vt:lpwstr>
      </vt:variant>
      <vt:variant>
        <vt:i4>1441842</vt:i4>
      </vt:variant>
      <vt:variant>
        <vt:i4>860</vt:i4>
      </vt:variant>
      <vt:variant>
        <vt:i4>0</vt:i4>
      </vt:variant>
      <vt:variant>
        <vt:i4>5</vt:i4>
      </vt:variant>
      <vt:variant>
        <vt:lpwstr/>
      </vt:variant>
      <vt:variant>
        <vt:lpwstr>_Toc289688170</vt:lpwstr>
      </vt:variant>
      <vt:variant>
        <vt:i4>1507378</vt:i4>
      </vt:variant>
      <vt:variant>
        <vt:i4>854</vt:i4>
      </vt:variant>
      <vt:variant>
        <vt:i4>0</vt:i4>
      </vt:variant>
      <vt:variant>
        <vt:i4>5</vt:i4>
      </vt:variant>
      <vt:variant>
        <vt:lpwstr/>
      </vt:variant>
      <vt:variant>
        <vt:lpwstr>_Toc289688169</vt:lpwstr>
      </vt:variant>
      <vt:variant>
        <vt:i4>1507378</vt:i4>
      </vt:variant>
      <vt:variant>
        <vt:i4>848</vt:i4>
      </vt:variant>
      <vt:variant>
        <vt:i4>0</vt:i4>
      </vt:variant>
      <vt:variant>
        <vt:i4>5</vt:i4>
      </vt:variant>
      <vt:variant>
        <vt:lpwstr/>
      </vt:variant>
      <vt:variant>
        <vt:lpwstr>_Toc289688168</vt:lpwstr>
      </vt:variant>
      <vt:variant>
        <vt:i4>1507378</vt:i4>
      </vt:variant>
      <vt:variant>
        <vt:i4>842</vt:i4>
      </vt:variant>
      <vt:variant>
        <vt:i4>0</vt:i4>
      </vt:variant>
      <vt:variant>
        <vt:i4>5</vt:i4>
      </vt:variant>
      <vt:variant>
        <vt:lpwstr/>
      </vt:variant>
      <vt:variant>
        <vt:lpwstr>_Toc289688167</vt:lpwstr>
      </vt:variant>
      <vt:variant>
        <vt:i4>1507378</vt:i4>
      </vt:variant>
      <vt:variant>
        <vt:i4>836</vt:i4>
      </vt:variant>
      <vt:variant>
        <vt:i4>0</vt:i4>
      </vt:variant>
      <vt:variant>
        <vt:i4>5</vt:i4>
      </vt:variant>
      <vt:variant>
        <vt:lpwstr/>
      </vt:variant>
      <vt:variant>
        <vt:lpwstr>_Toc289688166</vt:lpwstr>
      </vt:variant>
      <vt:variant>
        <vt:i4>1507378</vt:i4>
      </vt:variant>
      <vt:variant>
        <vt:i4>830</vt:i4>
      </vt:variant>
      <vt:variant>
        <vt:i4>0</vt:i4>
      </vt:variant>
      <vt:variant>
        <vt:i4>5</vt:i4>
      </vt:variant>
      <vt:variant>
        <vt:lpwstr/>
      </vt:variant>
      <vt:variant>
        <vt:lpwstr>_Toc289688165</vt:lpwstr>
      </vt:variant>
      <vt:variant>
        <vt:i4>1507378</vt:i4>
      </vt:variant>
      <vt:variant>
        <vt:i4>824</vt:i4>
      </vt:variant>
      <vt:variant>
        <vt:i4>0</vt:i4>
      </vt:variant>
      <vt:variant>
        <vt:i4>5</vt:i4>
      </vt:variant>
      <vt:variant>
        <vt:lpwstr/>
      </vt:variant>
      <vt:variant>
        <vt:lpwstr>_Toc289688164</vt:lpwstr>
      </vt:variant>
      <vt:variant>
        <vt:i4>1507378</vt:i4>
      </vt:variant>
      <vt:variant>
        <vt:i4>818</vt:i4>
      </vt:variant>
      <vt:variant>
        <vt:i4>0</vt:i4>
      </vt:variant>
      <vt:variant>
        <vt:i4>5</vt:i4>
      </vt:variant>
      <vt:variant>
        <vt:lpwstr/>
      </vt:variant>
      <vt:variant>
        <vt:lpwstr>_Toc289688163</vt:lpwstr>
      </vt:variant>
      <vt:variant>
        <vt:i4>1507378</vt:i4>
      </vt:variant>
      <vt:variant>
        <vt:i4>812</vt:i4>
      </vt:variant>
      <vt:variant>
        <vt:i4>0</vt:i4>
      </vt:variant>
      <vt:variant>
        <vt:i4>5</vt:i4>
      </vt:variant>
      <vt:variant>
        <vt:lpwstr/>
      </vt:variant>
      <vt:variant>
        <vt:lpwstr>_Toc289688162</vt:lpwstr>
      </vt:variant>
      <vt:variant>
        <vt:i4>1507378</vt:i4>
      </vt:variant>
      <vt:variant>
        <vt:i4>806</vt:i4>
      </vt:variant>
      <vt:variant>
        <vt:i4>0</vt:i4>
      </vt:variant>
      <vt:variant>
        <vt:i4>5</vt:i4>
      </vt:variant>
      <vt:variant>
        <vt:lpwstr/>
      </vt:variant>
      <vt:variant>
        <vt:lpwstr>_Toc289688161</vt:lpwstr>
      </vt:variant>
      <vt:variant>
        <vt:i4>1507378</vt:i4>
      </vt:variant>
      <vt:variant>
        <vt:i4>800</vt:i4>
      </vt:variant>
      <vt:variant>
        <vt:i4>0</vt:i4>
      </vt:variant>
      <vt:variant>
        <vt:i4>5</vt:i4>
      </vt:variant>
      <vt:variant>
        <vt:lpwstr/>
      </vt:variant>
      <vt:variant>
        <vt:lpwstr>_Toc289688160</vt:lpwstr>
      </vt:variant>
      <vt:variant>
        <vt:i4>1310770</vt:i4>
      </vt:variant>
      <vt:variant>
        <vt:i4>794</vt:i4>
      </vt:variant>
      <vt:variant>
        <vt:i4>0</vt:i4>
      </vt:variant>
      <vt:variant>
        <vt:i4>5</vt:i4>
      </vt:variant>
      <vt:variant>
        <vt:lpwstr/>
      </vt:variant>
      <vt:variant>
        <vt:lpwstr>_Toc289688159</vt:lpwstr>
      </vt:variant>
      <vt:variant>
        <vt:i4>1310770</vt:i4>
      </vt:variant>
      <vt:variant>
        <vt:i4>788</vt:i4>
      </vt:variant>
      <vt:variant>
        <vt:i4>0</vt:i4>
      </vt:variant>
      <vt:variant>
        <vt:i4>5</vt:i4>
      </vt:variant>
      <vt:variant>
        <vt:lpwstr/>
      </vt:variant>
      <vt:variant>
        <vt:lpwstr>_Toc289688158</vt:lpwstr>
      </vt:variant>
      <vt:variant>
        <vt:i4>1310770</vt:i4>
      </vt:variant>
      <vt:variant>
        <vt:i4>782</vt:i4>
      </vt:variant>
      <vt:variant>
        <vt:i4>0</vt:i4>
      </vt:variant>
      <vt:variant>
        <vt:i4>5</vt:i4>
      </vt:variant>
      <vt:variant>
        <vt:lpwstr/>
      </vt:variant>
      <vt:variant>
        <vt:lpwstr>_Toc289688157</vt:lpwstr>
      </vt:variant>
      <vt:variant>
        <vt:i4>1310770</vt:i4>
      </vt:variant>
      <vt:variant>
        <vt:i4>776</vt:i4>
      </vt:variant>
      <vt:variant>
        <vt:i4>0</vt:i4>
      </vt:variant>
      <vt:variant>
        <vt:i4>5</vt:i4>
      </vt:variant>
      <vt:variant>
        <vt:lpwstr/>
      </vt:variant>
      <vt:variant>
        <vt:lpwstr>_Toc289688156</vt:lpwstr>
      </vt:variant>
      <vt:variant>
        <vt:i4>1310770</vt:i4>
      </vt:variant>
      <vt:variant>
        <vt:i4>770</vt:i4>
      </vt:variant>
      <vt:variant>
        <vt:i4>0</vt:i4>
      </vt:variant>
      <vt:variant>
        <vt:i4>5</vt:i4>
      </vt:variant>
      <vt:variant>
        <vt:lpwstr/>
      </vt:variant>
      <vt:variant>
        <vt:lpwstr>_Toc289688155</vt:lpwstr>
      </vt:variant>
      <vt:variant>
        <vt:i4>1310770</vt:i4>
      </vt:variant>
      <vt:variant>
        <vt:i4>764</vt:i4>
      </vt:variant>
      <vt:variant>
        <vt:i4>0</vt:i4>
      </vt:variant>
      <vt:variant>
        <vt:i4>5</vt:i4>
      </vt:variant>
      <vt:variant>
        <vt:lpwstr/>
      </vt:variant>
      <vt:variant>
        <vt:lpwstr>_Toc289688154</vt:lpwstr>
      </vt:variant>
      <vt:variant>
        <vt:i4>1310770</vt:i4>
      </vt:variant>
      <vt:variant>
        <vt:i4>758</vt:i4>
      </vt:variant>
      <vt:variant>
        <vt:i4>0</vt:i4>
      </vt:variant>
      <vt:variant>
        <vt:i4>5</vt:i4>
      </vt:variant>
      <vt:variant>
        <vt:lpwstr/>
      </vt:variant>
      <vt:variant>
        <vt:lpwstr>_Toc289688153</vt:lpwstr>
      </vt:variant>
      <vt:variant>
        <vt:i4>1310770</vt:i4>
      </vt:variant>
      <vt:variant>
        <vt:i4>752</vt:i4>
      </vt:variant>
      <vt:variant>
        <vt:i4>0</vt:i4>
      </vt:variant>
      <vt:variant>
        <vt:i4>5</vt:i4>
      </vt:variant>
      <vt:variant>
        <vt:lpwstr/>
      </vt:variant>
      <vt:variant>
        <vt:lpwstr>_Toc289688152</vt:lpwstr>
      </vt:variant>
      <vt:variant>
        <vt:i4>1310770</vt:i4>
      </vt:variant>
      <vt:variant>
        <vt:i4>746</vt:i4>
      </vt:variant>
      <vt:variant>
        <vt:i4>0</vt:i4>
      </vt:variant>
      <vt:variant>
        <vt:i4>5</vt:i4>
      </vt:variant>
      <vt:variant>
        <vt:lpwstr/>
      </vt:variant>
      <vt:variant>
        <vt:lpwstr>_Toc289688151</vt:lpwstr>
      </vt:variant>
      <vt:variant>
        <vt:i4>1310770</vt:i4>
      </vt:variant>
      <vt:variant>
        <vt:i4>740</vt:i4>
      </vt:variant>
      <vt:variant>
        <vt:i4>0</vt:i4>
      </vt:variant>
      <vt:variant>
        <vt:i4>5</vt:i4>
      </vt:variant>
      <vt:variant>
        <vt:lpwstr/>
      </vt:variant>
      <vt:variant>
        <vt:lpwstr>_Toc289688150</vt:lpwstr>
      </vt:variant>
      <vt:variant>
        <vt:i4>1376306</vt:i4>
      </vt:variant>
      <vt:variant>
        <vt:i4>734</vt:i4>
      </vt:variant>
      <vt:variant>
        <vt:i4>0</vt:i4>
      </vt:variant>
      <vt:variant>
        <vt:i4>5</vt:i4>
      </vt:variant>
      <vt:variant>
        <vt:lpwstr/>
      </vt:variant>
      <vt:variant>
        <vt:lpwstr>_Toc289688149</vt:lpwstr>
      </vt:variant>
      <vt:variant>
        <vt:i4>1376306</vt:i4>
      </vt:variant>
      <vt:variant>
        <vt:i4>728</vt:i4>
      </vt:variant>
      <vt:variant>
        <vt:i4>0</vt:i4>
      </vt:variant>
      <vt:variant>
        <vt:i4>5</vt:i4>
      </vt:variant>
      <vt:variant>
        <vt:lpwstr/>
      </vt:variant>
      <vt:variant>
        <vt:lpwstr>_Toc289688148</vt:lpwstr>
      </vt:variant>
      <vt:variant>
        <vt:i4>1376306</vt:i4>
      </vt:variant>
      <vt:variant>
        <vt:i4>722</vt:i4>
      </vt:variant>
      <vt:variant>
        <vt:i4>0</vt:i4>
      </vt:variant>
      <vt:variant>
        <vt:i4>5</vt:i4>
      </vt:variant>
      <vt:variant>
        <vt:lpwstr/>
      </vt:variant>
      <vt:variant>
        <vt:lpwstr>_Toc289688147</vt:lpwstr>
      </vt:variant>
      <vt:variant>
        <vt:i4>1376306</vt:i4>
      </vt:variant>
      <vt:variant>
        <vt:i4>716</vt:i4>
      </vt:variant>
      <vt:variant>
        <vt:i4>0</vt:i4>
      </vt:variant>
      <vt:variant>
        <vt:i4>5</vt:i4>
      </vt:variant>
      <vt:variant>
        <vt:lpwstr/>
      </vt:variant>
      <vt:variant>
        <vt:lpwstr>_Toc289688146</vt:lpwstr>
      </vt:variant>
      <vt:variant>
        <vt:i4>1376306</vt:i4>
      </vt:variant>
      <vt:variant>
        <vt:i4>710</vt:i4>
      </vt:variant>
      <vt:variant>
        <vt:i4>0</vt:i4>
      </vt:variant>
      <vt:variant>
        <vt:i4>5</vt:i4>
      </vt:variant>
      <vt:variant>
        <vt:lpwstr/>
      </vt:variant>
      <vt:variant>
        <vt:lpwstr>_Toc289688145</vt:lpwstr>
      </vt:variant>
      <vt:variant>
        <vt:i4>1376306</vt:i4>
      </vt:variant>
      <vt:variant>
        <vt:i4>704</vt:i4>
      </vt:variant>
      <vt:variant>
        <vt:i4>0</vt:i4>
      </vt:variant>
      <vt:variant>
        <vt:i4>5</vt:i4>
      </vt:variant>
      <vt:variant>
        <vt:lpwstr/>
      </vt:variant>
      <vt:variant>
        <vt:lpwstr>_Toc289688144</vt:lpwstr>
      </vt:variant>
      <vt:variant>
        <vt:i4>1376306</vt:i4>
      </vt:variant>
      <vt:variant>
        <vt:i4>698</vt:i4>
      </vt:variant>
      <vt:variant>
        <vt:i4>0</vt:i4>
      </vt:variant>
      <vt:variant>
        <vt:i4>5</vt:i4>
      </vt:variant>
      <vt:variant>
        <vt:lpwstr/>
      </vt:variant>
      <vt:variant>
        <vt:lpwstr>_Toc289688143</vt:lpwstr>
      </vt:variant>
      <vt:variant>
        <vt:i4>1376306</vt:i4>
      </vt:variant>
      <vt:variant>
        <vt:i4>692</vt:i4>
      </vt:variant>
      <vt:variant>
        <vt:i4>0</vt:i4>
      </vt:variant>
      <vt:variant>
        <vt:i4>5</vt:i4>
      </vt:variant>
      <vt:variant>
        <vt:lpwstr/>
      </vt:variant>
      <vt:variant>
        <vt:lpwstr>_Toc289688142</vt:lpwstr>
      </vt:variant>
      <vt:variant>
        <vt:i4>1376306</vt:i4>
      </vt:variant>
      <vt:variant>
        <vt:i4>686</vt:i4>
      </vt:variant>
      <vt:variant>
        <vt:i4>0</vt:i4>
      </vt:variant>
      <vt:variant>
        <vt:i4>5</vt:i4>
      </vt:variant>
      <vt:variant>
        <vt:lpwstr/>
      </vt:variant>
      <vt:variant>
        <vt:lpwstr>_Toc289688141</vt:lpwstr>
      </vt:variant>
      <vt:variant>
        <vt:i4>1376306</vt:i4>
      </vt:variant>
      <vt:variant>
        <vt:i4>680</vt:i4>
      </vt:variant>
      <vt:variant>
        <vt:i4>0</vt:i4>
      </vt:variant>
      <vt:variant>
        <vt:i4>5</vt:i4>
      </vt:variant>
      <vt:variant>
        <vt:lpwstr/>
      </vt:variant>
      <vt:variant>
        <vt:lpwstr>_Toc289688140</vt:lpwstr>
      </vt:variant>
      <vt:variant>
        <vt:i4>1179698</vt:i4>
      </vt:variant>
      <vt:variant>
        <vt:i4>674</vt:i4>
      </vt:variant>
      <vt:variant>
        <vt:i4>0</vt:i4>
      </vt:variant>
      <vt:variant>
        <vt:i4>5</vt:i4>
      </vt:variant>
      <vt:variant>
        <vt:lpwstr/>
      </vt:variant>
      <vt:variant>
        <vt:lpwstr>_Toc289688139</vt:lpwstr>
      </vt:variant>
      <vt:variant>
        <vt:i4>1179698</vt:i4>
      </vt:variant>
      <vt:variant>
        <vt:i4>668</vt:i4>
      </vt:variant>
      <vt:variant>
        <vt:i4>0</vt:i4>
      </vt:variant>
      <vt:variant>
        <vt:i4>5</vt:i4>
      </vt:variant>
      <vt:variant>
        <vt:lpwstr/>
      </vt:variant>
      <vt:variant>
        <vt:lpwstr>_Toc289688138</vt:lpwstr>
      </vt:variant>
      <vt:variant>
        <vt:i4>1179698</vt:i4>
      </vt:variant>
      <vt:variant>
        <vt:i4>662</vt:i4>
      </vt:variant>
      <vt:variant>
        <vt:i4>0</vt:i4>
      </vt:variant>
      <vt:variant>
        <vt:i4>5</vt:i4>
      </vt:variant>
      <vt:variant>
        <vt:lpwstr/>
      </vt:variant>
      <vt:variant>
        <vt:lpwstr>_Toc289688137</vt:lpwstr>
      </vt:variant>
      <vt:variant>
        <vt:i4>1179698</vt:i4>
      </vt:variant>
      <vt:variant>
        <vt:i4>656</vt:i4>
      </vt:variant>
      <vt:variant>
        <vt:i4>0</vt:i4>
      </vt:variant>
      <vt:variant>
        <vt:i4>5</vt:i4>
      </vt:variant>
      <vt:variant>
        <vt:lpwstr/>
      </vt:variant>
      <vt:variant>
        <vt:lpwstr>_Toc289688136</vt:lpwstr>
      </vt:variant>
      <vt:variant>
        <vt:i4>1179698</vt:i4>
      </vt:variant>
      <vt:variant>
        <vt:i4>650</vt:i4>
      </vt:variant>
      <vt:variant>
        <vt:i4>0</vt:i4>
      </vt:variant>
      <vt:variant>
        <vt:i4>5</vt:i4>
      </vt:variant>
      <vt:variant>
        <vt:lpwstr/>
      </vt:variant>
      <vt:variant>
        <vt:lpwstr>_Toc289688135</vt:lpwstr>
      </vt:variant>
      <vt:variant>
        <vt:i4>1179698</vt:i4>
      </vt:variant>
      <vt:variant>
        <vt:i4>644</vt:i4>
      </vt:variant>
      <vt:variant>
        <vt:i4>0</vt:i4>
      </vt:variant>
      <vt:variant>
        <vt:i4>5</vt:i4>
      </vt:variant>
      <vt:variant>
        <vt:lpwstr/>
      </vt:variant>
      <vt:variant>
        <vt:lpwstr>_Toc289688134</vt:lpwstr>
      </vt:variant>
      <vt:variant>
        <vt:i4>1179698</vt:i4>
      </vt:variant>
      <vt:variant>
        <vt:i4>638</vt:i4>
      </vt:variant>
      <vt:variant>
        <vt:i4>0</vt:i4>
      </vt:variant>
      <vt:variant>
        <vt:i4>5</vt:i4>
      </vt:variant>
      <vt:variant>
        <vt:lpwstr/>
      </vt:variant>
      <vt:variant>
        <vt:lpwstr>_Toc289688133</vt:lpwstr>
      </vt:variant>
      <vt:variant>
        <vt:i4>1179698</vt:i4>
      </vt:variant>
      <vt:variant>
        <vt:i4>632</vt:i4>
      </vt:variant>
      <vt:variant>
        <vt:i4>0</vt:i4>
      </vt:variant>
      <vt:variant>
        <vt:i4>5</vt:i4>
      </vt:variant>
      <vt:variant>
        <vt:lpwstr/>
      </vt:variant>
      <vt:variant>
        <vt:lpwstr>_Toc289688132</vt:lpwstr>
      </vt:variant>
      <vt:variant>
        <vt:i4>1179698</vt:i4>
      </vt:variant>
      <vt:variant>
        <vt:i4>626</vt:i4>
      </vt:variant>
      <vt:variant>
        <vt:i4>0</vt:i4>
      </vt:variant>
      <vt:variant>
        <vt:i4>5</vt:i4>
      </vt:variant>
      <vt:variant>
        <vt:lpwstr/>
      </vt:variant>
      <vt:variant>
        <vt:lpwstr>_Toc289688131</vt:lpwstr>
      </vt:variant>
      <vt:variant>
        <vt:i4>1179698</vt:i4>
      </vt:variant>
      <vt:variant>
        <vt:i4>620</vt:i4>
      </vt:variant>
      <vt:variant>
        <vt:i4>0</vt:i4>
      </vt:variant>
      <vt:variant>
        <vt:i4>5</vt:i4>
      </vt:variant>
      <vt:variant>
        <vt:lpwstr/>
      </vt:variant>
      <vt:variant>
        <vt:lpwstr>_Toc289688130</vt:lpwstr>
      </vt:variant>
      <vt:variant>
        <vt:i4>1245234</vt:i4>
      </vt:variant>
      <vt:variant>
        <vt:i4>614</vt:i4>
      </vt:variant>
      <vt:variant>
        <vt:i4>0</vt:i4>
      </vt:variant>
      <vt:variant>
        <vt:i4>5</vt:i4>
      </vt:variant>
      <vt:variant>
        <vt:lpwstr/>
      </vt:variant>
      <vt:variant>
        <vt:lpwstr>_Toc289688129</vt:lpwstr>
      </vt:variant>
      <vt:variant>
        <vt:i4>1245234</vt:i4>
      </vt:variant>
      <vt:variant>
        <vt:i4>608</vt:i4>
      </vt:variant>
      <vt:variant>
        <vt:i4>0</vt:i4>
      </vt:variant>
      <vt:variant>
        <vt:i4>5</vt:i4>
      </vt:variant>
      <vt:variant>
        <vt:lpwstr/>
      </vt:variant>
      <vt:variant>
        <vt:lpwstr>_Toc289688128</vt:lpwstr>
      </vt:variant>
      <vt:variant>
        <vt:i4>1245234</vt:i4>
      </vt:variant>
      <vt:variant>
        <vt:i4>602</vt:i4>
      </vt:variant>
      <vt:variant>
        <vt:i4>0</vt:i4>
      </vt:variant>
      <vt:variant>
        <vt:i4>5</vt:i4>
      </vt:variant>
      <vt:variant>
        <vt:lpwstr/>
      </vt:variant>
      <vt:variant>
        <vt:lpwstr>_Toc289688127</vt:lpwstr>
      </vt:variant>
      <vt:variant>
        <vt:i4>1245234</vt:i4>
      </vt:variant>
      <vt:variant>
        <vt:i4>596</vt:i4>
      </vt:variant>
      <vt:variant>
        <vt:i4>0</vt:i4>
      </vt:variant>
      <vt:variant>
        <vt:i4>5</vt:i4>
      </vt:variant>
      <vt:variant>
        <vt:lpwstr/>
      </vt:variant>
      <vt:variant>
        <vt:lpwstr>_Toc289688126</vt:lpwstr>
      </vt:variant>
      <vt:variant>
        <vt:i4>1245234</vt:i4>
      </vt:variant>
      <vt:variant>
        <vt:i4>590</vt:i4>
      </vt:variant>
      <vt:variant>
        <vt:i4>0</vt:i4>
      </vt:variant>
      <vt:variant>
        <vt:i4>5</vt:i4>
      </vt:variant>
      <vt:variant>
        <vt:lpwstr/>
      </vt:variant>
      <vt:variant>
        <vt:lpwstr>_Toc289688125</vt:lpwstr>
      </vt:variant>
      <vt:variant>
        <vt:i4>1245234</vt:i4>
      </vt:variant>
      <vt:variant>
        <vt:i4>584</vt:i4>
      </vt:variant>
      <vt:variant>
        <vt:i4>0</vt:i4>
      </vt:variant>
      <vt:variant>
        <vt:i4>5</vt:i4>
      </vt:variant>
      <vt:variant>
        <vt:lpwstr/>
      </vt:variant>
      <vt:variant>
        <vt:lpwstr>_Toc289688124</vt:lpwstr>
      </vt:variant>
      <vt:variant>
        <vt:i4>1245234</vt:i4>
      </vt:variant>
      <vt:variant>
        <vt:i4>578</vt:i4>
      </vt:variant>
      <vt:variant>
        <vt:i4>0</vt:i4>
      </vt:variant>
      <vt:variant>
        <vt:i4>5</vt:i4>
      </vt:variant>
      <vt:variant>
        <vt:lpwstr/>
      </vt:variant>
      <vt:variant>
        <vt:lpwstr>_Toc289688123</vt:lpwstr>
      </vt:variant>
      <vt:variant>
        <vt:i4>1245234</vt:i4>
      </vt:variant>
      <vt:variant>
        <vt:i4>572</vt:i4>
      </vt:variant>
      <vt:variant>
        <vt:i4>0</vt:i4>
      </vt:variant>
      <vt:variant>
        <vt:i4>5</vt:i4>
      </vt:variant>
      <vt:variant>
        <vt:lpwstr/>
      </vt:variant>
      <vt:variant>
        <vt:lpwstr>_Toc289688122</vt:lpwstr>
      </vt:variant>
      <vt:variant>
        <vt:i4>1245234</vt:i4>
      </vt:variant>
      <vt:variant>
        <vt:i4>566</vt:i4>
      </vt:variant>
      <vt:variant>
        <vt:i4>0</vt:i4>
      </vt:variant>
      <vt:variant>
        <vt:i4>5</vt:i4>
      </vt:variant>
      <vt:variant>
        <vt:lpwstr/>
      </vt:variant>
      <vt:variant>
        <vt:lpwstr>_Toc289688121</vt:lpwstr>
      </vt:variant>
      <vt:variant>
        <vt:i4>1245234</vt:i4>
      </vt:variant>
      <vt:variant>
        <vt:i4>560</vt:i4>
      </vt:variant>
      <vt:variant>
        <vt:i4>0</vt:i4>
      </vt:variant>
      <vt:variant>
        <vt:i4>5</vt:i4>
      </vt:variant>
      <vt:variant>
        <vt:lpwstr/>
      </vt:variant>
      <vt:variant>
        <vt:lpwstr>_Toc289688120</vt:lpwstr>
      </vt:variant>
      <vt:variant>
        <vt:i4>1048626</vt:i4>
      </vt:variant>
      <vt:variant>
        <vt:i4>554</vt:i4>
      </vt:variant>
      <vt:variant>
        <vt:i4>0</vt:i4>
      </vt:variant>
      <vt:variant>
        <vt:i4>5</vt:i4>
      </vt:variant>
      <vt:variant>
        <vt:lpwstr/>
      </vt:variant>
      <vt:variant>
        <vt:lpwstr>_Toc289688119</vt:lpwstr>
      </vt:variant>
      <vt:variant>
        <vt:i4>1048626</vt:i4>
      </vt:variant>
      <vt:variant>
        <vt:i4>548</vt:i4>
      </vt:variant>
      <vt:variant>
        <vt:i4>0</vt:i4>
      </vt:variant>
      <vt:variant>
        <vt:i4>5</vt:i4>
      </vt:variant>
      <vt:variant>
        <vt:lpwstr/>
      </vt:variant>
      <vt:variant>
        <vt:lpwstr>_Toc289688118</vt:lpwstr>
      </vt:variant>
      <vt:variant>
        <vt:i4>1048626</vt:i4>
      </vt:variant>
      <vt:variant>
        <vt:i4>542</vt:i4>
      </vt:variant>
      <vt:variant>
        <vt:i4>0</vt:i4>
      </vt:variant>
      <vt:variant>
        <vt:i4>5</vt:i4>
      </vt:variant>
      <vt:variant>
        <vt:lpwstr/>
      </vt:variant>
      <vt:variant>
        <vt:lpwstr>_Toc289688117</vt:lpwstr>
      </vt:variant>
      <vt:variant>
        <vt:i4>1048626</vt:i4>
      </vt:variant>
      <vt:variant>
        <vt:i4>536</vt:i4>
      </vt:variant>
      <vt:variant>
        <vt:i4>0</vt:i4>
      </vt:variant>
      <vt:variant>
        <vt:i4>5</vt:i4>
      </vt:variant>
      <vt:variant>
        <vt:lpwstr/>
      </vt:variant>
      <vt:variant>
        <vt:lpwstr>_Toc289688116</vt:lpwstr>
      </vt:variant>
      <vt:variant>
        <vt:i4>1048626</vt:i4>
      </vt:variant>
      <vt:variant>
        <vt:i4>530</vt:i4>
      </vt:variant>
      <vt:variant>
        <vt:i4>0</vt:i4>
      </vt:variant>
      <vt:variant>
        <vt:i4>5</vt:i4>
      </vt:variant>
      <vt:variant>
        <vt:lpwstr/>
      </vt:variant>
      <vt:variant>
        <vt:lpwstr>_Toc289688115</vt:lpwstr>
      </vt:variant>
      <vt:variant>
        <vt:i4>1048626</vt:i4>
      </vt:variant>
      <vt:variant>
        <vt:i4>524</vt:i4>
      </vt:variant>
      <vt:variant>
        <vt:i4>0</vt:i4>
      </vt:variant>
      <vt:variant>
        <vt:i4>5</vt:i4>
      </vt:variant>
      <vt:variant>
        <vt:lpwstr/>
      </vt:variant>
      <vt:variant>
        <vt:lpwstr>_Toc289688114</vt:lpwstr>
      </vt:variant>
      <vt:variant>
        <vt:i4>1048626</vt:i4>
      </vt:variant>
      <vt:variant>
        <vt:i4>518</vt:i4>
      </vt:variant>
      <vt:variant>
        <vt:i4>0</vt:i4>
      </vt:variant>
      <vt:variant>
        <vt:i4>5</vt:i4>
      </vt:variant>
      <vt:variant>
        <vt:lpwstr/>
      </vt:variant>
      <vt:variant>
        <vt:lpwstr>_Toc289688113</vt:lpwstr>
      </vt:variant>
      <vt:variant>
        <vt:i4>1048626</vt:i4>
      </vt:variant>
      <vt:variant>
        <vt:i4>512</vt:i4>
      </vt:variant>
      <vt:variant>
        <vt:i4>0</vt:i4>
      </vt:variant>
      <vt:variant>
        <vt:i4>5</vt:i4>
      </vt:variant>
      <vt:variant>
        <vt:lpwstr/>
      </vt:variant>
      <vt:variant>
        <vt:lpwstr>_Toc289688112</vt:lpwstr>
      </vt:variant>
      <vt:variant>
        <vt:i4>1048626</vt:i4>
      </vt:variant>
      <vt:variant>
        <vt:i4>506</vt:i4>
      </vt:variant>
      <vt:variant>
        <vt:i4>0</vt:i4>
      </vt:variant>
      <vt:variant>
        <vt:i4>5</vt:i4>
      </vt:variant>
      <vt:variant>
        <vt:lpwstr/>
      </vt:variant>
      <vt:variant>
        <vt:lpwstr>_Toc289688111</vt:lpwstr>
      </vt:variant>
      <vt:variant>
        <vt:i4>1048626</vt:i4>
      </vt:variant>
      <vt:variant>
        <vt:i4>500</vt:i4>
      </vt:variant>
      <vt:variant>
        <vt:i4>0</vt:i4>
      </vt:variant>
      <vt:variant>
        <vt:i4>5</vt:i4>
      </vt:variant>
      <vt:variant>
        <vt:lpwstr/>
      </vt:variant>
      <vt:variant>
        <vt:lpwstr>_Toc289688110</vt:lpwstr>
      </vt:variant>
      <vt:variant>
        <vt:i4>1114162</vt:i4>
      </vt:variant>
      <vt:variant>
        <vt:i4>494</vt:i4>
      </vt:variant>
      <vt:variant>
        <vt:i4>0</vt:i4>
      </vt:variant>
      <vt:variant>
        <vt:i4>5</vt:i4>
      </vt:variant>
      <vt:variant>
        <vt:lpwstr/>
      </vt:variant>
      <vt:variant>
        <vt:lpwstr>_Toc289688109</vt:lpwstr>
      </vt:variant>
      <vt:variant>
        <vt:i4>1114162</vt:i4>
      </vt:variant>
      <vt:variant>
        <vt:i4>488</vt:i4>
      </vt:variant>
      <vt:variant>
        <vt:i4>0</vt:i4>
      </vt:variant>
      <vt:variant>
        <vt:i4>5</vt:i4>
      </vt:variant>
      <vt:variant>
        <vt:lpwstr/>
      </vt:variant>
      <vt:variant>
        <vt:lpwstr>_Toc289688108</vt:lpwstr>
      </vt:variant>
      <vt:variant>
        <vt:i4>1114162</vt:i4>
      </vt:variant>
      <vt:variant>
        <vt:i4>482</vt:i4>
      </vt:variant>
      <vt:variant>
        <vt:i4>0</vt:i4>
      </vt:variant>
      <vt:variant>
        <vt:i4>5</vt:i4>
      </vt:variant>
      <vt:variant>
        <vt:lpwstr/>
      </vt:variant>
      <vt:variant>
        <vt:lpwstr>_Toc289688107</vt:lpwstr>
      </vt:variant>
      <vt:variant>
        <vt:i4>1114162</vt:i4>
      </vt:variant>
      <vt:variant>
        <vt:i4>476</vt:i4>
      </vt:variant>
      <vt:variant>
        <vt:i4>0</vt:i4>
      </vt:variant>
      <vt:variant>
        <vt:i4>5</vt:i4>
      </vt:variant>
      <vt:variant>
        <vt:lpwstr/>
      </vt:variant>
      <vt:variant>
        <vt:lpwstr>_Toc289688106</vt:lpwstr>
      </vt:variant>
      <vt:variant>
        <vt:i4>1114162</vt:i4>
      </vt:variant>
      <vt:variant>
        <vt:i4>470</vt:i4>
      </vt:variant>
      <vt:variant>
        <vt:i4>0</vt:i4>
      </vt:variant>
      <vt:variant>
        <vt:i4>5</vt:i4>
      </vt:variant>
      <vt:variant>
        <vt:lpwstr/>
      </vt:variant>
      <vt:variant>
        <vt:lpwstr>_Toc289688105</vt:lpwstr>
      </vt:variant>
      <vt:variant>
        <vt:i4>1114162</vt:i4>
      </vt:variant>
      <vt:variant>
        <vt:i4>464</vt:i4>
      </vt:variant>
      <vt:variant>
        <vt:i4>0</vt:i4>
      </vt:variant>
      <vt:variant>
        <vt:i4>5</vt:i4>
      </vt:variant>
      <vt:variant>
        <vt:lpwstr/>
      </vt:variant>
      <vt:variant>
        <vt:lpwstr>_Toc289688104</vt:lpwstr>
      </vt:variant>
      <vt:variant>
        <vt:i4>1114162</vt:i4>
      </vt:variant>
      <vt:variant>
        <vt:i4>458</vt:i4>
      </vt:variant>
      <vt:variant>
        <vt:i4>0</vt:i4>
      </vt:variant>
      <vt:variant>
        <vt:i4>5</vt:i4>
      </vt:variant>
      <vt:variant>
        <vt:lpwstr/>
      </vt:variant>
      <vt:variant>
        <vt:lpwstr>_Toc289688103</vt:lpwstr>
      </vt:variant>
      <vt:variant>
        <vt:i4>1114162</vt:i4>
      </vt:variant>
      <vt:variant>
        <vt:i4>452</vt:i4>
      </vt:variant>
      <vt:variant>
        <vt:i4>0</vt:i4>
      </vt:variant>
      <vt:variant>
        <vt:i4>5</vt:i4>
      </vt:variant>
      <vt:variant>
        <vt:lpwstr/>
      </vt:variant>
      <vt:variant>
        <vt:lpwstr>_Toc289688102</vt:lpwstr>
      </vt:variant>
      <vt:variant>
        <vt:i4>1114162</vt:i4>
      </vt:variant>
      <vt:variant>
        <vt:i4>446</vt:i4>
      </vt:variant>
      <vt:variant>
        <vt:i4>0</vt:i4>
      </vt:variant>
      <vt:variant>
        <vt:i4>5</vt:i4>
      </vt:variant>
      <vt:variant>
        <vt:lpwstr/>
      </vt:variant>
      <vt:variant>
        <vt:lpwstr>_Toc289688101</vt:lpwstr>
      </vt:variant>
      <vt:variant>
        <vt:i4>1114162</vt:i4>
      </vt:variant>
      <vt:variant>
        <vt:i4>440</vt:i4>
      </vt:variant>
      <vt:variant>
        <vt:i4>0</vt:i4>
      </vt:variant>
      <vt:variant>
        <vt:i4>5</vt:i4>
      </vt:variant>
      <vt:variant>
        <vt:lpwstr/>
      </vt:variant>
      <vt:variant>
        <vt:lpwstr>_Toc289688100</vt:lpwstr>
      </vt:variant>
      <vt:variant>
        <vt:i4>1572915</vt:i4>
      </vt:variant>
      <vt:variant>
        <vt:i4>434</vt:i4>
      </vt:variant>
      <vt:variant>
        <vt:i4>0</vt:i4>
      </vt:variant>
      <vt:variant>
        <vt:i4>5</vt:i4>
      </vt:variant>
      <vt:variant>
        <vt:lpwstr/>
      </vt:variant>
      <vt:variant>
        <vt:lpwstr>_Toc289688099</vt:lpwstr>
      </vt:variant>
      <vt:variant>
        <vt:i4>1572915</vt:i4>
      </vt:variant>
      <vt:variant>
        <vt:i4>428</vt:i4>
      </vt:variant>
      <vt:variant>
        <vt:i4>0</vt:i4>
      </vt:variant>
      <vt:variant>
        <vt:i4>5</vt:i4>
      </vt:variant>
      <vt:variant>
        <vt:lpwstr/>
      </vt:variant>
      <vt:variant>
        <vt:lpwstr>_Toc289688098</vt:lpwstr>
      </vt:variant>
      <vt:variant>
        <vt:i4>1572915</vt:i4>
      </vt:variant>
      <vt:variant>
        <vt:i4>422</vt:i4>
      </vt:variant>
      <vt:variant>
        <vt:i4>0</vt:i4>
      </vt:variant>
      <vt:variant>
        <vt:i4>5</vt:i4>
      </vt:variant>
      <vt:variant>
        <vt:lpwstr/>
      </vt:variant>
      <vt:variant>
        <vt:lpwstr>_Toc289688097</vt:lpwstr>
      </vt:variant>
      <vt:variant>
        <vt:i4>1572915</vt:i4>
      </vt:variant>
      <vt:variant>
        <vt:i4>416</vt:i4>
      </vt:variant>
      <vt:variant>
        <vt:i4>0</vt:i4>
      </vt:variant>
      <vt:variant>
        <vt:i4>5</vt:i4>
      </vt:variant>
      <vt:variant>
        <vt:lpwstr/>
      </vt:variant>
      <vt:variant>
        <vt:lpwstr>_Toc289688096</vt:lpwstr>
      </vt:variant>
      <vt:variant>
        <vt:i4>1572915</vt:i4>
      </vt:variant>
      <vt:variant>
        <vt:i4>410</vt:i4>
      </vt:variant>
      <vt:variant>
        <vt:i4>0</vt:i4>
      </vt:variant>
      <vt:variant>
        <vt:i4>5</vt:i4>
      </vt:variant>
      <vt:variant>
        <vt:lpwstr/>
      </vt:variant>
      <vt:variant>
        <vt:lpwstr>_Toc289688095</vt:lpwstr>
      </vt:variant>
      <vt:variant>
        <vt:i4>1572915</vt:i4>
      </vt:variant>
      <vt:variant>
        <vt:i4>404</vt:i4>
      </vt:variant>
      <vt:variant>
        <vt:i4>0</vt:i4>
      </vt:variant>
      <vt:variant>
        <vt:i4>5</vt:i4>
      </vt:variant>
      <vt:variant>
        <vt:lpwstr/>
      </vt:variant>
      <vt:variant>
        <vt:lpwstr>_Toc289688094</vt:lpwstr>
      </vt:variant>
      <vt:variant>
        <vt:i4>1572915</vt:i4>
      </vt:variant>
      <vt:variant>
        <vt:i4>398</vt:i4>
      </vt:variant>
      <vt:variant>
        <vt:i4>0</vt:i4>
      </vt:variant>
      <vt:variant>
        <vt:i4>5</vt:i4>
      </vt:variant>
      <vt:variant>
        <vt:lpwstr/>
      </vt:variant>
      <vt:variant>
        <vt:lpwstr>_Toc289688093</vt:lpwstr>
      </vt:variant>
      <vt:variant>
        <vt:i4>1572915</vt:i4>
      </vt:variant>
      <vt:variant>
        <vt:i4>392</vt:i4>
      </vt:variant>
      <vt:variant>
        <vt:i4>0</vt:i4>
      </vt:variant>
      <vt:variant>
        <vt:i4>5</vt:i4>
      </vt:variant>
      <vt:variant>
        <vt:lpwstr/>
      </vt:variant>
      <vt:variant>
        <vt:lpwstr>_Toc289688092</vt:lpwstr>
      </vt:variant>
      <vt:variant>
        <vt:i4>1572915</vt:i4>
      </vt:variant>
      <vt:variant>
        <vt:i4>386</vt:i4>
      </vt:variant>
      <vt:variant>
        <vt:i4>0</vt:i4>
      </vt:variant>
      <vt:variant>
        <vt:i4>5</vt:i4>
      </vt:variant>
      <vt:variant>
        <vt:lpwstr/>
      </vt:variant>
      <vt:variant>
        <vt:lpwstr>_Toc289688091</vt:lpwstr>
      </vt:variant>
      <vt:variant>
        <vt:i4>1572915</vt:i4>
      </vt:variant>
      <vt:variant>
        <vt:i4>380</vt:i4>
      </vt:variant>
      <vt:variant>
        <vt:i4>0</vt:i4>
      </vt:variant>
      <vt:variant>
        <vt:i4>5</vt:i4>
      </vt:variant>
      <vt:variant>
        <vt:lpwstr/>
      </vt:variant>
      <vt:variant>
        <vt:lpwstr>_Toc289688090</vt:lpwstr>
      </vt:variant>
      <vt:variant>
        <vt:i4>1638451</vt:i4>
      </vt:variant>
      <vt:variant>
        <vt:i4>374</vt:i4>
      </vt:variant>
      <vt:variant>
        <vt:i4>0</vt:i4>
      </vt:variant>
      <vt:variant>
        <vt:i4>5</vt:i4>
      </vt:variant>
      <vt:variant>
        <vt:lpwstr/>
      </vt:variant>
      <vt:variant>
        <vt:lpwstr>_Toc289688089</vt:lpwstr>
      </vt:variant>
      <vt:variant>
        <vt:i4>1638451</vt:i4>
      </vt:variant>
      <vt:variant>
        <vt:i4>368</vt:i4>
      </vt:variant>
      <vt:variant>
        <vt:i4>0</vt:i4>
      </vt:variant>
      <vt:variant>
        <vt:i4>5</vt:i4>
      </vt:variant>
      <vt:variant>
        <vt:lpwstr/>
      </vt:variant>
      <vt:variant>
        <vt:lpwstr>_Toc289688088</vt:lpwstr>
      </vt:variant>
      <vt:variant>
        <vt:i4>1638451</vt:i4>
      </vt:variant>
      <vt:variant>
        <vt:i4>362</vt:i4>
      </vt:variant>
      <vt:variant>
        <vt:i4>0</vt:i4>
      </vt:variant>
      <vt:variant>
        <vt:i4>5</vt:i4>
      </vt:variant>
      <vt:variant>
        <vt:lpwstr/>
      </vt:variant>
      <vt:variant>
        <vt:lpwstr>_Toc289688087</vt:lpwstr>
      </vt:variant>
      <vt:variant>
        <vt:i4>1638451</vt:i4>
      </vt:variant>
      <vt:variant>
        <vt:i4>356</vt:i4>
      </vt:variant>
      <vt:variant>
        <vt:i4>0</vt:i4>
      </vt:variant>
      <vt:variant>
        <vt:i4>5</vt:i4>
      </vt:variant>
      <vt:variant>
        <vt:lpwstr/>
      </vt:variant>
      <vt:variant>
        <vt:lpwstr>_Toc289688086</vt:lpwstr>
      </vt:variant>
      <vt:variant>
        <vt:i4>1638451</vt:i4>
      </vt:variant>
      <vt:variant>
        <vt:i4>350</vt:i4>
      </vt:variant>
      <vt:variant>
        <vt:i4>0</vt:i4>
      </vt:variant>
      <vt:variant>
        <vt:i4>5</vt:i4>
      </vt:variant>
      <vt:variant>
        <vt:lpwstr/>
      </vt:variant>
      <vt:variant>
        <vt:lpwstr>_Toc289688085</vt:lpwstr>
      </vt:variant>
      <vt:variant>
        <vt:i4>1638451</vt:i4>
      </vt:variant>
      <vt:variant>
        <vt:i4>344</vt:i4>
      </vt:variant>
      <vt:variant>
        <vt:i4>0</vt:i4>
      </vt:variant>
      <vt:variant>
        <vt:i4>5</vt:i4>
      </vt:variant>
      <vt:variant>
        <vt:lpwstr/>
      </vt:variant>
      <vt:variant>
        <vt:lpwstr>_Toc289688084</vt:lpwstr>
      </vt:variant>
      <vt:variant>
        <vt:i4>1638451</vt:i4>
      </vt:variant>
      <vt:variant>
        <vt:i4>338</vt:i4>
      </vt:variant>
      <vt:variant>
        <vt:i4>0</vt:i4>
      </vt:variant>
      <vt:variant>
        <vt:i4>5</vt:i4>
      </vt:variant>
      <vt:variant>
        <vt:lpwstr/>
      </vt:variant>
      <vt:variant>
        <vt:lpwstr>_Toc289688083</vt:lpwstr>
      </vt:variant>
      <vt:variant>
        <vt:i4>1638451</vt:i4>
      </vt:variant>
      <vt:variant>
        <vt:i4>332</vt:i4>
      </vt:variant>
      <vt:variant>
        <vt:i4>0</vt:i4>
      </vt:variant>
      <vt:variant>
        <vt:i4>5</vt:i4>
      </vt:variant>
      <vt:variant>
        <vt:lpwstr/>
      </vt:variant>
      <vt:variant>
        <vt:lpwstr>_Toc289688082</vt:lpwstr>
      </vt:variant>
      <vt:variant>
        <vt:i4>1638451</vt:i4>
      </vt:variant>
      <vt:variant>
        <vt:i4>326</vt:i4>
      </vt:variant>
      <vt:variant>
        <vt:i4>0</vt:i4>
      </vt:variant>
      <vt:variant>
        <vt:i4>5</vt:i4>
      </vt:variant>
      <vt:variant>
        <vt:lpwstr/>
      </vt:variant>
      <vt:variant>
        <vt:lpwstr>_Toc289688081</vt:lpwstr>
      </vt:variant>
      <vt:variant>
        <vt:i4>1638451</vt:i4>
      </vt:variant>
      <vt:variant>
        <vt:i4>320</vt:i4>
      </vt:variant>
      <vt:variant>
        <vt:i4>0</vt:i4>
      </vt:variant>
      <vt:variant>
        <vt:i4>5</vt:i4>
      </vt:variant>
      <vt:variant>
        <vt:lpwstr/>
      </vt:variant>
      <vt:variant>
        <vt:lpwstr>_Toc289688080</vt:lpwstr>
      </vt:variant>
      <vt:variant>
        <vt:i4>1441843</vt:i4>
      </vt:variant>
      <vt:variant>
        <vt:i4>314</vt:i4>
      </vt:variant>
      <vt:variant>
        <vt:i4>0</vt:i4>
      </vt:variant>
      <vt:variant>
        <vt:i4>5</vt:i4>
      </vt:variant>
      <vt:variant>
        <vt:lpwstr/>
      </vt:variant>
      <vt:variant>
        <vt:lpwstr>_Toc289688079</vt:lpwstr>
      </vt:variant>
      <vt:variant>
        <vt:i4>1441843</vt:i4>
      </vt:variant>
      <vt:variant>
        <vt:i4>308</vt:i4>
      </vt:variant>
      <vt:variant>
        <vt:i4>0</vt:i4>
      </vt:variant>
      <vt:variant>
        <vt:i4>5</vt:i4>
      </vt:variant>
      <vt:variant>
        <vt:lpwstr/>
      </vt:variant>
      <vt:variant>
        <vt:lpwstr>_Toc289688078</vt:lpwstr>
      </vt:variant>
      <vt:variant>
        <vt:i4>1441843</vt:i4>
      </vt:variant>
      <vt:variant>
        <vt:i4>302</vt:i4>
      </vt:variant>
      <vt:variant>
        <vt:i4>0</vt:i4>
      </vt:variant>
      <vt:variant>
        <vt:i4>5</vt:i4>
      </vt:variant>
      <vt:variant>
        <vt:lpwstr/>
      </vt:variant>
      <vt:variant>
        <vt:lpwstr>_Toc289688077</vt:lpwstr>
      </vt:variant>
      <vt:variant>
        <vt:i4>1441843</vt:i4>
      </vt:variant>
      <vt:variant>
        <vt:i4>296</vt:i4>
      </vt:variant>
      <vt:variant>
        <vt:i4>0</vt:i4>
      </vt:variant>
      <vt:variant>
        <vt:i4>5</vt:i4>
      </vt:variant>
      <vt:variant>
        <vt:lpwstr/>
      </vt:variant>
      <vt:variant>
        <vt:lpwstr>_Toc289688076</vt:lpwstr>
      </vt:variant>
      <vt:variant>
        <vt:i4>1441843</vt:i4>
      </vt:variant>
      <vt:variant>
        <vt:i4>290</vt:i4>
      </vt:variant>
      <vt:variant>
        <vt:i4>0</vt:i4>
      </vt:variant>
      <vt:variant>
        <vt:i4>5</vt:i4>
      </vt:variant>
      <vt:variant>
        <vt:lpwstr/>
      </vt:variant>
      <vt:variant>
        <vt:lpwstr>_Toc289688075</vt:lpwstr>
      </vt:variant>
      <vt:variant>
        <vt:i4>1441843</vt:i4>
      </vt:variant>
      <vt:variant>
        <vt:i4>284</vt:i4>
      </vt:variant>
      <vt:variant>
        <vt:i4>0</vt:i4>
      </vt:variant>
      <vt:variant>
        <vt:i4>5</vt:i4>
      </vt:variant>
      <vt:variant>
        <vt:lpwstr/>
      </vt:variant>
      <vt:variant>
        <vt:lpwstr>_Toc289688074</vt:lpwstr>
      </vt:variant>
      <vt:variant>
        <vt:i4>1441843</vt:i4>
      </vt:variant>
      <vt:variant>
        <vt:i4>278</vt:i4>
      </vt:variant>
      <vt:variant>
        <vt:i4>0</vt:i4>
      </vt:variant>
      <vt:variant>
        <vt:i4>5</vt:i4>
      </vt:variant>
      <vt:variant>
        <vt:lpwstr/>
      </vt:variant>
      <vt:variant>
        <vt:lpwstr>_Toc289688073</vt:lpwstr>
      </vt:variant>
      <vt:variant>
        <vt:i4>1441843</vt:i4>
      </vt:variant>
      <vt:variant>
        <vt:i4>272</vt:i4>
      </vt:variant>
      <vt:variant>
        <vt:i4>0</vt:i4>
      </vt:variant>
      <vt:variant>
        <vt:i4>5</vt:i4>
      </vt:variant>
      <vt:variant>
        <vt:lpwstr/>
      </vt:variant>
      <vt:variant>
        <vt:lpwstr>_Toc289688072</vt:lpwstr>
      </vt:variant>
      <vt:variant>
        <vt:i4>1441843</vt:i4>
      </vt:variant>
      <vt:variant>
        <vt:i4>266</vt:i4>
      </vt:variant>
      <vt:variant>
        <vt:i4>0</vt:i4>
      </vt:variant>
      <vt:variant>
        <vt:i4>5</vt:i4>
      </vt:variant>
      <vt:variant>
        <vt:lpwstr/>
      </vt:variant>
      <vt:variant>
        <vt:lpwstr>_Toc289688071</vt:lpwstr>
      </vt:variant>
      <vt:variant>
        <vt:i4>1441843</vt:i4>
      </vt:variant>
      <vt:variant>
        <vt:i4>260</vt:i4>
      </vt:variant>
      <vt:variant>
        <vt:i4>0</vt:i4>
      </vt:variant>
      <vt:variant>
        <vt:i4>5</vt:i4>
      </vt:variant>
      <vt:variant>
        <vt:lpwstr/>
      </vt:variant>
      <vt:variant>
        <vt:lpwstr>_Toc289688070</vt:lpwstr>
      </vt:variant>
      <vt:variant>
        <vt:i4>1507379</vt:i4>
      </vt:variant>
      <vt:variant>
        <vt:i4>254</vt:i4>
      </vt:variant>
      <vt:variant>
        <vt:i4>0</vt:i4>
      </vt:variant>
      <vt:variant>
        <vt:i4>5</vt:i4>
      </vt:variant>
      <vt:variant>
        <vt:lpwstr/>
      </vt:variant>
      <vt:variant>
        <vt:lpwstr>_Toc289688069</vt:lpwstr>
      </vt:variant>
      <vt:variant>
        <vt:i4>1507379</vt:i4>
      </vt:variant>
      <vt:variant>
        <vt:i4>248</vt:i4>
      </vt:variant>
      <vt:variant>
        <vt:i4>0</vt:i4>
      </vt:variant>
      <vt:variant>
        <vt:i4>5</vt:i4>
      </vt:variant>
      <vt:variant>
        <vt:lpwstr/>
      </vt:variant>
      <vt:variant>
        <vt:lpwstr>_Toc289688068</vt:lpwstr>
      </vt:variant>
      <vt:variant>
        <vt:i4>1507379</vt:i4>
      </vt:variant>
      <vt:variant>
        <vt:i4>242</vt:i4>
      </vt:variant>
      <vt:variant>
        <vt:i4>0</vt:i4>
      </vt:variant>
      <vt:variant>
        <vt:i4>5</vt:i4>
      </vt:variant>
      <vt:variant>
        <vt:lpwstr/>
      </vt:variant>
      <vt:variant>
        <vt:lpwstr>_Toc289688067</vt:lpwstr>
      </vt:variant>
      <vt:variant>
        <vt:i4>1507379</vt:i4>
      </vt:variant>
      <vt:variant>
        <vt:i4>236</vt:i4>
      </vt:variant>
      <vt:variant>
        <vt:i4>0</vt:i4>
      </vt:variant>
      <vt:variant>
        <vt:i4>5</vt:i4>
      </vt:variant>
      <vt:variant>
        <vt:lpwstr/>
      </vt:variant>
      <vt:variant>
        <vt:lpwstr>_Toc289688066</vt:lpwstr>
      </vt:variant>
      <vt:variant>
        <vt:i4>1507379</vt:i4>
      </vt:variant>
      <vt:variant>
        <vt:i4>230</vt:i4>
      </vt:variant>
      <vt:variant>
        <vt:i4>0</vt:i4>
      </vt:variant>
      <vt:variant>
        <vt:i4>5</vt:i4>
      </vt:variant>
      <vt:variant>
        <vt:lpwstr/>
      </vt:variant>
      <vt:variant>
        <vt:lpwstr>_Toc289688065</vt:lpwstr>
      </vt:variant>
      <vt:variant>
        <vt:i4>1507379</vt:i4>
      </vt:variant>
      <vt:variant>
        <vt:i4>224</vt:i4>
      </vt:variant>
      <vt:variant>
        <vt:i4>0</vt:i4>
      </vt:variant>
      <vt:variant>
        <vt:i4>5</vt:i4>
      </vt:variant>
      <vt:variant>
        <vt:lpwstr/>
      </vt:variant>
      <vt:variant>
        <vt:lpwstr>_Toc289688064</vt:lpwstr>
      </vt:variant>
      <vt:variant>
        <vt:i4>1507379</vt:i4>
      </vt:variant>
      <vt:variant>
        <vt:i4>218</vt:i4>
      </vt:variant>
      <vt:variant>
        <vt:i4>0</vt:i4>
      </vt:variant>
      <vt:variant>
        <vt:i4>5</vt:i4>
      </vt:variant>
      <vt:variant>
        <vt:lpwstr/>
      </vt:variant>
      <vt:variant>
        <vt:lpwstr>_Toc289688063</vt:lpwstr>
      </vt:variant>
      <vt:variant>
        <vt:i4>1507379</vt:i4>
      </vt:variant>
      <vt:variant>
        <vt:i4>212</vt:i4>
      </vt:variant>
      <vt:variant>
        <vt:i4>0</vt:i4>
      </vt:variant>
      <vt:variant>
        <vt:i4>5</vt:i4>
      </vt:variant>
      <vt:variant>
        <vt:lpwstr/>
      </vt:variant>
      <vt:variant>
        <vt:lpwstr>_Toc289688062</vt:lpwstr>
      </vt:variant>
      <vt:variant>
        <vt:i4>1507379</vt:i4>
      </vt:variant>
      <vt:variant>
        <vt:i4>206</vt:i4>
      </vt:variant>
      <vt:variant>
        <vt:i4>0</vt:i4>
      </vt:variant>
      <vt:variant>
        <vt:i4>5</vt:i4>
      </vt:variant>
      <vt:variant>
        <vt:lpwstr/>
      </vt:variant>
      <vt:variant>
        <vt:lpwstr>_Toc289688061</vt:lpwstr>
      </vt:variant>
      <vt:variant>
        <vt:i4>1507379</vt:i4>
      </vt:variant>
      <vt:variant>
        <vt:i4>200</vt:i4>
      </vt:variant>
      <vt:variant>
        <vt:i4>0</vt:i4>
      </vt:variant>
      <vt:variant>
        <vt:i4>5</vt:i4>
      </vt:variant>
      <vt:variant>
        <vt:lpwstr/>
      </vt:variant>
      <vt:variant>
        <vt:lpwstr>_Toc289688060</vt:lpwstr>
      </vt:variant>
      <vt:variant>
        <vt:i4>1310771</vt:i4>
      </vt:variant>
      <vt:variant>
        <vt:i4>194</vt:i4>
      </vt:variant>
      <vt:variant>
        <vt:i4>0</vt:i4>
      </vt:variant>
      <vt:variant>
        <vt:i4>5</vt:i4>
      </vt:variant>
      <vt:variant>
        <vt:lpwstr/>
      </vt:variant>
      <vt:variant>
        <vt:lpwstr>_Toc289688059</vt:lpwstr>
      </vt:variant>
      <vt:variant>
        <vt:i4>1310771</vt:i4>
      </vt:variant>
      <vt:variant>
        <vt:i4>188</vt:i4>
      </vt:variant>
      <vt:variant>
        <vt:i4>0</vt:i4>
      </vt:variant>
      <vt:variant>
        <vt:i4>5</vt:i4>
      </vt:variant>
      <vt:variant>
        <vt:lpwstr/>
      </vt:variant>
      <vt:variant>
        <vt:lpwstr>_Toc289688058</vt:lpwstr>
      </vt:variant>
      <vt:variant>
        <vt:i4>1310771</vt:i4>
      </vt:variant>
      <vt:variant>
        <vt:i4>182</vt:i4>
      </vt:variant>
      <vt:variant>
        <vt:i4>0</vt:i4>
      </vt:variant>
      <vt:variant>
        <vt:i4>5</vt:i4>
      </vt:variant>
      <vt:variant>
        <vt:lpwstr/>
      </vt:variant>
      <vt:variant>
        <vt:lpwstr>_Toc289688057</vt:lpwstr>
      </vt:variant>
      <vt:variant>
        <vt:i4>1310771</vt:i4>
      </vt:variant>
      <vt:variant>
        <vt:i4>176</vt:i4>
      </vt:variant>
      <vt:variant>
        <vt:i4>0</vt:i4>
      </vt:variant>
      <vt:variant>
        <vt:i4>5</vt:i4>
      </vt:variant>
      <vt:variant>
        <vt:lpwstr/>
      </vt:variant>
      <vt:variant>
        <vt:lpwstr>_Toc289688056</vt:lpwstr>
      </vt:variant>
      <vt:variant>
        <vt:i4>1310771</vt:i4>
      </vt:variant>
      <vt:variant>
        <vt:i4>170</vt:i4>
      </vt:variant>
      <vt:variant>
        <vt:i4>0</vt:i4>
      </vt:variant>
      <vt:variant>
        <vt:i4>5</vt:i4>
      </vt:variant>
      <vt:variant>
        <vt:lpwstr/>
      </vt:variant>
      <vt:variant>
        <vt:lpwstr>_Toc289688055</vt:lpwstr>
      </vt:variant>
      <vt:variant>
        <vt:i4>1310771</vt:i4>
      </vt:variant>
      <vt:variant>
        <vt:i4>164</vt:i4>
      </vt:variant>
      <vt:variant>
        <vt:i4>0</vt:i4>
      </vt:variant>
      <vt:variant>
        <vt:i4>5</vt:i4>
      </vt:variant>
      <vt:variant>
        <vt:lpwstr/>
      </vt:variant>
      <vt:variant>
        <vt:lpwstr>_Toc289688054</vt:lpwstr>
      </vt:variant>
      <vt:variant>
        <vt:i4>1310771</vt:i4>
      </vt:variant>
      <vt:variant>
        <vt:i4>158</vt:i4>
      </vt:variant>
      <vt:variant>
        <vt:i4>0</vt:i4>
      </vt:variant>
      <vt:variant>
        <vt:i4>5</vt:i4>
      </vt:variant>
      <vt:variant>
        <vt:lpwstr/>
      </vt:variant>
      <vt:variant>
        <vt:lpwstr>_Toc289688053</vt:lpwstr>
      </vt:variant>
      <vt:variant>
        <vt:i4>1310771</vt:i4>
      </vt:variant>
      <vt:variant>
        <vt:i4>152</vt:i4>
      </vt:variant>
      <vt:variant>
        <vt:i4>0</vt:i4>
      </vt:variant>
      <vt:variant>
        <vt:i4>5</vt:i4>
      </vt:variant>
      <vt:variant>
        <vt:lpwstr/>
      </vt:variant>
      <vt:variant>
        <vt:lpwstr>_Toc289688052</vt:lpwstr>
      </vt:variant>
      <vt:variant>
        <vt:i4>1310771</vt:i4>
      </vt:variant>
      <vt:variant>
        <vt:i4>146</vt:i4>
      </vt:variant>
      <vt:variant>
        <vt:i4>0</vt:i4>
      </vt:variant>
      <vt:variant>
        <vt:i4>5</vt:i4>
      </vt:variant>
      <vt:variant>
        <vt:lpwstr/>
      </vt:variant>
      <vt:variant>
        <vt:lpwstr>_Toc289688051</vt:lpwstr>
      </vt:variant>
      <vt:variant>
        <vt:i4>1310771</vt:i4>
      </vt:variant>
      <vt:variant>
        <vt:i4>140</vt:i4>
      </vt:variant>
      <vt:variant>
        <vt:i4>0</vt:i4>
      </vt:variant>
      <vt:variant>
        <vt:i4>5</vt:i4>
      </vt:variant>
      <vt:variant>
        <vt:lpwstr/>
      </vt:variant>
      <vt:variant>
        <vt:lpwstr>_Toc289688050</vt:lpwstr>
      </vt:variant>
      <vt:variant>
        <vt:i4>1376307</vt:i4>
      </vt:variant>
      <vt:variant>
        <vt:i4>134</vt:i4>
      </vt:variant>
      <vt:variant>
        <vt:i4>0</vt:i4>
      </vt:variant>
      <vt:variant>
        <vt:i4>5</vt:i4>
      </vt:variant>
      <vt:variant>
        <vt:lpwstr/>
      </vt:variant>
      <vt:variant>
        <vt:lpwstr>_Toc289688049</vt:lpwstr>
      </vt:variant>
      <vt:variant>
        <vt:i4>1376307</vt:i4>
      </vt:variant>
      <vt:variant>
        <vt:i4>128</vt:i4>
      </vt:variant>
      <vt:variant>
        <vt:i4>0</vt:i4>
      </vt:variant>
      <vt:variant>
        <vt:i4>5</vt:i4>
      </vt:variant>
      <vt:variant>
        <vt:lpwstr/>
      </vt:variant>
      <vt:variant>
        <vt:lpwstr>_Toc289688048</vt:lpwstr>
      </vt:variant>
      <vt:variant>
        <vt:i4>1376307</vt:i4>
      </vt:variant>
      <vt:variant>
        <vt:i4>122</vt:i4>
      </vt:variant>
      <vt:variant>
        <vt:i4>0</vt:i4>
      </vt:variant>
      <vt:variant>
        <vt:i4>5</vt:i4>
      </vt:variant>
      <vt:variant>
        <vt:lpwstr/>
      </vt:variant>
      <vt:variant>
        <vt:lpwstr>_Toc289688047</vt:lpwstr>
      </vt:variant>
      <vt:variant>
        <vt:i4>1376307</vt:i4>
      </vt:variant>
      <vt:variant>
        <vt:i4>116</vt:i4>
      </vt:variant>
      <vt:variant>
        <vt:i4>0</vt:i4>
      </vt:variant>
      <vt:variant>
        <vt:i4>5</vt:i4>
      </vt:variant>
      <vt:variant>
        <vt:lpwstr/>
      </vt:variant>
      <vt:variant>
        <vt:lpwstr>_Toc289688046</vt:lpwstr>
      </vt:variant>
      <vt:variant>
        <vt:i4>1376307</vt:i4>
      </vt:variant>
      <vt:variant>
        <vt:i4>110</vt:i4>
      </vt:variant>
      <vt:variant>
        <vt:i4>0</vt:i4>
      </vt:variant>
      <vt:variant>
        <vt:i4>5</vt:i4>
      </vt:variant>
      <vt:variant>
        <vt:lpwstr/>
      </vt:variant>
      <vt:variant>
        <vt:lpwstr>_Toc289688045</vt:lpwstr>
      </vt:variant>
      <vt:variant>
        <vt:i4>1376307</vt:i4>
      </vt:variant>
      <vt:variant>
        <vt:i4>104</vt:i4>
      </vt:variant>
      <vt:variant>
        <vt:i4>0</vt:i4>
      </vt:variant>
      <vt:variant>
        <vt:i4>5</vt:i4>
      </vt:variant>
      <vt:variant>
        <vt:lpwstr/>
      </vt:variant>
      <vt:variant>
        <vt:lpwstr>_Toc289688044</vt:lpwstr>
      </vt:variant>
      <vt:variant>
        <vt:i4>1376307</vt:i4>
      </vt:variant>
      <vt:variant>
        <vt:i4>98</vt:i4>
      </vt:variant>
      <vt:variant>
        <vt:i4>0</vt:i4>
      </vt:variant>
      <vt:variant>
        <vt:i4>5</vt:i4>
      </vt:variant>
      <vt:variant>
        <vt:lpwstr/>
      </vt:variant>
      <vt:variant>
        <vt:lpwstr>_Toc289688043</vt:lpwstr>
      </vt:variant>
      <vt:variant>
        <vt:i4>1376307</vt:i4>
      </vt:variant>
      <vt:variant>
        <vt:i4>92</vt:i4>
      </vt:variant>
      <vt:variant>
        <vt:i4>0</vt:i4>
      </vt:variant>
      <vt:variant>
        <vt:i4>5</vt:i4>
      </vt:variant>
      <vt:variant>
        <vt:lpwstr/>
      </vt:variant>
      <vt:variant>
        <vt:lpwstr>_Toc289688042</vt:lpwstr>
      </vt:variant>
      <vt:variant>
        <vt:i4>1376307</vt:i4>
      </vt:variant>
      <vt:variant>
        <vt:i4>86</vt:i4>
      </vt:variant>
      <vt:variant>
        <vt:i4>0</vt:i4>
      </vt:variant>
      <vt:variant>
        <vt:i4>5</vt:i4>
      </vt:variant>
      <vt:variant>
        <vt:lpwstr/>
      </vt:variant>
      <vt:variant>
        <vt:lpwstr>_Toc289688041</vt:lpwstr>
      </vt:variant>
      <vt:variant>
        <vt:i4>1376307</vt:i4>
      </vt:variant>
      <vt:variant>
        <vt:i4>80</vt:i4>
      </vt:variant>
      <vt:variant>
        <vt:i4>0</vt:i4>
      </vt:variant>
      <vt:variant>
        <vt:i4>5</vt:i4>
      </vt:variant>
      <vt:variant>
        <vt:lpwstr/>
      </vt:variant>
      <vt:variant>
        <vt:lpwstr>_Toc289688040</vt:lpwstr>
      </vt:variant>
      <vt:variant>
        <vt:i4>1179699</vt:i4>
      </vt:variant>
      <vt:variant>
        <vt:i4>74</vt:i4>
      </vt:variant>
      <vt:variant>
        <vt:i4>0</vt:i4>
      </vt:variant>
      <vt:variant>
        <vt:i4>5</vt:i4>
      </vt:variant>
      <vt:variant>
        <vt:lpwstr/>
      </vt:variant>
      <vt:variant>
        <vt:lpwstr>_Toc289688039</vt:lpwstr>
      </vt:variant>
      <vt:variant>
        <vt:i4>1179699</vt:i4>
      </vt:variant>
      <vt:variant>
        <vt:i4>68</vt:i4>
      </vt:variant>
      <vt:variant>
        <vt:i4>0</vt:i4>
      </vt:variant>
      <vt:variant>
        <vt:i4>5</vt:i4>
      </vt:variant>
      <vt:variant>
        <vt:lpwstr/>
      </vt:variant>
      <vt:variant>
        <vt:lpwstr>_Toc289688038</vt:lpwstr>
      </vt:variant>
      <vt:variant>
        <vt:i4>1179699</vt:i4>
      </vt:variant>
      <vt:variant>
        <vt:i4>62</vt:i4>
      </vt:variant>
      <vt:variant>
        <vt:i4>0</vt:i4>
      </vt:variant>
      <vt:variant>
        <vt:i4>5</vt:i4>
      </vt:variant>
      <vt:variant>
        <vt:lpwstr/>
      </vt:variant>
      <vt:variant>
        <vt:lpwstr>_Toc289688037</vt:lpwstr>
      </vt:variant>
      <vt:variant>
        <vt:i4>1179699</vt:i4>
      </vt:variant>
      <vt:variant>
        <vt:i4>56</vt:i4>
      </vt:variant>
      <vt:variant>
        <vt:i4>0</vt:i4>
      </vt:variant>
      <vt:variant>
        <vt:i4>5</vt:i4>
      </vt:variant>
      <vt:variant>
        <vt:lpwstr/>
      </vt:variant>
      <vt:variant>
        <vt:lpwstr>_Toc289688036</vt:lpwstr>
      </vt:variant>
      <vt:variant>
        <vt:i4>1179699</vt:i4>
      </vt:variant>
      <vt:variant>
        <vt:i4>50</vt:i4>
      </vt:variant>
      <vt:variant>
        <vt:i4>0</vt:i4>
      </vt:variant>
      <vt:variant>
        <vt:i4>5</vt:i4>
      </vt:variant>
      <vt:variant>
        <vt:lpwstr/>
      </vt:variant>
      <vt:variant>
        <vt:lpwstr>_Toc289688035</vt:lpwstr>
      </vt:variant>
      <vt:variant>
        <vt:i4>1179699</vt:i4>
      </vt:variant>
      <vt:variant>
        <vt:i4>44</vt:i4>
      </vt:variant>
      <vt:variant>
        <vt:i4>0</vt:i4>
      </vt:variant>
      <vt:variant>
        <vt:i4>5</vt:i4>
      </vt:variant>
      <vt:variant>
        <vt:lpwstr/>
      </vt:variant>
      <vt:variant>
        <vt:lpwstr>_Toc289688034</vt:lpwstr>
      </vt:variant>
      <vt:variant>
        <vt:i4>1179699</vt:i4>
      </vt:variant>
      <vt:variant>
        <vt:i4>38</vt:i4>
      </vt:variant>
      <vt:variant>
        <vt:i4>0</vt:i4>
      </vt:variant>
      <vt:variant>
        <vt:i4>5</vt:i4>
      </vt:variant>
      <vt:variant>
        <vt:lpwstr/>
      </vt:variant>
      <vt:variant>
        <vt:lpwstr>_Toc289688033</vt:lpwstr>
      </vt:variant>
      <vt:variant>
        <vt:i4>1179699</vt:i4>
      </vt:variant>
      <vt:variant>
        <vt:i4>32</vt:i4>
      </vt:variant>
      <vt:variant>
        <vt:i4>0</vt:i4>
      </vt:variant>
      <vt:variant>
        <vt:i4>5</vt:i4>
      </vt:variant>
      <vt:variant>
        <vt:lpwstr/>
      </vt:variant>
      <vt:variant>
        <vt:lpwstr>_Toc289688032</vt:lpwstr>
      </vt:variant>
      <vt:variant>
        <vt:i4>1179699</vt:i4>
      </vt:variant>
      <vt:variant>
        <vt:i4>26</vt:i4>
      </vt:variant>
      <vt:variant>
        <vt:i4>0</vt:i4>
      </vt:variant>
      <vt:variant>
        <vt:i4>5</vt:i4>
      </vt:variant>
      <vt:variant>
        <vt:lpwstr/>
      </vt:variant>
      <vt:variant>
        <vt:lpwstr>_Toc289688031</vt:lpwstr>
      </vt:variant>
      <vt:variant>
        <vt:i4>1179699</vt:i4>
      </vt:variant>
      <vt:variant>
        <vt:i4>20</vt:i4>
      </vt:variant>
      <vt:variant>
        <vt:i4>0</vt:i4>
      </vt:variant>
      <vt:variant>
        <vt:i4>5</vt:i4>
      </vt:variant>
      <vt:variant>
        <vt:lpwstr/>
      </vt:variant>
      <vt:variant>
        <vt:lpwstr>_Toc289688030</vt:lpwstr>
      </vt:variant>
      <vt:variant>
        <vt:i4>1245235</vt:i4>
      </vt:variant>
      <vt:variant>
        <vt:i4>14</vt:i4>
      </vt:variant>
      <vt:variant>
        <vt:i4>0</vt:i4>
      </vt:variant>
      <vt:variant>
        <vt:i4>5</vt:i4>
      </vt:variant>
      <vt:variant>
        <vt:lpwstr/>
      </vt:variant>
      <vt:variant>
        <vt:lpwstr>_Toc289688029</vt:lpwstr>
      </vt:variant>
      <vt:variant>
        <vt:i4>1245235</vt:i4>
      </vt:variant>
      <vt:variant>
        <vt:i4>8</vt:i4>
      </vt:variant>
      <vt:variant>
        <vt:i4>0</vt:i4>
      </vt:variant>
      <vt:variant>
        <vt:i4>5</vt:i4>
      </vt:variant>
      <vt:variant>
        <vt:lpwstr/>
      </vt:variant>
      <vt:variant>
        <vt:lpwstr>_Toc289688028</vt:lpwstr>
      </vt:variant>
      <vt:variant>
        <vt:i4>1245235</vt:i4>
      </vt:variant>
      <vt:variant>
        <vt:i4>2</vt:i4>
      </vt:variant>
      <vt:variant>
        <vt:i4>0</vt:i4>
      </vt:variant>
      <vt:variant>
        <vt:i4>5</vt:i4>
      </vt:variant>
      <vt:variant>
        <vt:lpwstr/>
      </vt:variant>
      <vt:variant>
        <vt:lpwstr>_Toc289688027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Execução de Obras de Construção – LPNXX/2018-SESAB - (ACADEMIA DA SAÚDE SÃO SEBASTIÃO DO PASSÉ)</dc:title>
  <dc:creator>Fabiano Rodrigues Silveira</dc:creator>
  <cp:keywords>DIRAC;FIOCRUZ;Caderno de Encargos e Especificações</cp:keywords>
  <cp:lastModifiedBy>Thays Bastos</cp:lastModifiedBy>
  <cp:revision>6</cp:revision>
  <cp:lastPrinted>2019-10-15T20:50:00Z</cp:lastPrinted>
  <dcterms:created xsi:type="dcterms:W3CDTF">2018-09-12T11:47:00Z</dcterms:created>
  <dcterms:modified xsi:type="dcterms:W3CDTF">2019-10-15T20:50:00Z</dcterms:modified>
</cp:coreProperties>
</file>